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28"/>
        </w:rPr>
      </w:pPr>
      <w:r>
        <w:rPr>
          <w:b/>
          <w:bCs/>
          <w:sz w:val="28"/>
          <w:szCs w:val="28"/>
        </w:rPr>
        <w:t>Abbreviations</w:t>
      </w:r>
    </w:p>
    <w:p>
      <w:pPr>
        <w:spacing w:line="480" w:lineRule="auto"/>
        <w:rPr>
          <w:rFonts w:ascii="Arial" w:hAnsi="Arial" w:eastAsia="仿宋" w:cs="Arial"/>
          <w:color w:val="000000"/>
          <w:sz w:val="24"/>
          <w:szCs w:val="24"/>
        </w:rPr>
      </w:pPr>
      <w:r>
        <w:rPr>
          <w:rFonts w:ascii="Arial" w:hAnsi="Arial" w:eastAsia="宋体" w:cs="Arial"/>
          <w:sz w:val="24"/>
          <w:szCs w:val="24"/>
        </w:rPr>
        <w:t xml:space="preserve">PTED: percutaneous endoscopic transforaminal decompression; LDS: </w:t>
      </w:r>
      <w:r>
        <w:rPr>
          <w:rFonts w:ascii="Arial" w:hAnsi="Arial" w:eastAsia="仿宋" w:cs="Arial"/>
          <w:color w:val="000000"/>
          <w:sz w:val="24"/>
          <w:szCs w:val="24"/>
        </w:rPr>
        <w:t xml:space="preserve">lumbar degenerative </w:t>
      </w:r>
      <w:r>
        <w:rPr>
          <w:rFonts w:ascii="Arial" w:hAnsi="Arial" w:eastAsia="宋体" w:cs="Arial"/>
          <w:sz w:val="24"/>
          <w:szCs w:val="24"/>
        </w:rPr>
        <w:t>spondylolisthesis</w:t>
      </w:r>
      <w:r>
        <w:rPr>
          <w:rFonts w:ascii="Arial" w:hAnsi="Arial" w:eastAsia="仿宋" w:cs="Arial"/>
          <w:color w:val="000000"/>
          <w:sz w:val="24"/>
          <w:szCs w:val="24"/>
        </w:rPr>
        <w:t xml:space="preserve"> ;LSS: lumbar spinal stenosis.</w:t>
      </w:r>
      <w:r>
        <w:rPr>
          <w:rFonts w:ascii="Times New Roman" w:hAnsi="Times New Roman" w:cs="Times New Roman"/>
          <w:sz w:val="28"/>
          <w:szCs w:val="28"/>
        </w:rPr>
        <w:t>;VAS: visual analogue scale; ODI</w:t>
      </w:r>
      <w:r>
        <w:rPr>
          <w:rFonts w:hint="eastAsia"/>
          <w:sz w:val="28"/>
          <w:szCs w:val="28"/>
        </w:rPr>
        <w:t>:</w:t>
      </w:r>
      <w:r>
        <w:rPr>
          <w:sz w:val="28"/>
          <w:szCs w:val="28"/>
        </w:rPr>
        <w:t xml:space="preserve"> </w:t>
      </w:r>
      <w:r>
        <w:rPr>
          <w:rFonts w:ascii="Times New Roman" w:hAnsi="Times New Roman" w:cs="Times New Roman"/>
          <w:sz w:val="28"/>
          <w:szCs w:val="28"/>
        </w:rPr>
        <w:t>Oswetry disability index.</w:t>
      </w:r>
    </w:p>
    <w:p>
      <w:pPr>
        <w:rPr>
          <w:rFonts w:ascii="Times New Roman" w:hAnsi="Times New Roman" w:cs="Times New Roman"/>
          <w:b/>
          <w:bCs/>
          <w:sz w:val="28"/>
          <w:szCs w:val="28"/>
        </w:rPr>
      </w:pPr>
      <w:r>
        <w:rPr>
          <w:rFonts w:ascii="Times New Roman" w:hAnsi="Times New Roman" w:cs="Times New Roman"/>
          <w:b/>
          <w:bCs/>
          <w:sz w:val="28"/>
          <w:szCs w:val="28"/>
        </w:rPr>
        <w:t xml:space="preserve">Declarations </w:t>
      </w:r>
    </w:p>
    <w:p>
      <w:pPr>
        <w:rPr>
          <w:rFonts w:ascii="Times New Roman" w:hAnsi="Times New Roman" w:cs="Times New Roman"/>
          <w:sz w:val="28"/>
          <w:szCs w:val="28"/>
        </w:rPr>
      </w:pPr>
      <w:r>
        <w:rPr>
          <w:rFonts w:ascii="Times New Roman" w:hAnsi="Times New Roman" w:cs="Times New Roman"/>
          <w:sz w:val="28"/>
          <w:szCs w:val="28"/>
        </w:rPr>
        <w:t>Ethics approval and consent to participate</w:t>
      </w:r>
    </w:p>
    <w:p>
      <w:pPr>
        <w:ind w:firstLine="280" w:firstLineChars="100"/>
        <w:rPr>
          <w:rFonts w:hint="eastAsia" w:ascii="Times New Roman" w:hAnsi="Times New Roman" w:cs="Times New Roman"/>
          <w:sz w:val="28"/>
          <w:szCs w:val="28"/>
        </w:rPr>
      </w:pPr>
      <w:r>
        <w:rPr>
          <w:rFonts w:ascii="Times New Roman" w:hAnsi="Times New Roman" w:cs="Times New Roman"/>
          <w:sz w:val="28"/>
          <w:szCs w:val="28"/>
        </w:rPr>
        <w:t xml:space="preserve">This research was approved by the ethics committee of Afliated Hospital of Chengde Medical University. Written informed consent were obtained from all the participants. All procedures were performed in accordance with relevant guidelines. </w:t>
      </w:r>
      <w:r>
        <w:rPr>
          <w:rFonts w:hint="eastAsia" w:ascii="Times New Roman" w:hAnsi="Times New Roman" w:cs="Times New Roman"/>
          <w:sz w:val="28"/>
          <w:szCs w:val="28"/>
        </w:rPr>
        <w:t>The research was conducted in compliance with the Declaration of Helsinki.</w:t>
      </w:r>
    </w:p>
    <w:p>
      <w:pPr>
        <w:rPr>
          <w:rFonts w:ascii="Times New Roman" w:hAnsi="Times New Roman" w:cs="Times New Roman"/>
          <w:b/>
          <w:bCs/>
          <w:sz w:val="28"/>
          <w:szCs w:val="28"/>
        </w:rPr>
      </w:pPr>
      <w:r>
        <w:rPr>
          <w:rFonts w:ascii="Times New Roman" w:hAnsi="Times New Roman" w:cs="Times New Roman"/>
          <w:b/>
          <w:bCs/>
          <w:sz w:val="28"/>
          <w:szCs w:val="28"/>
        </w:rPr>
        <w:t xml:space="preserve">Consent for publication </w:t>
      </w:r>
    </w:p>
    <w:p>
      <w:pPr>
        <w:spacing w:line="480" w:lineRule="auto"/>
        <w:ind w:firstLine="560" w:firstLineChars="200"/>
        <w:rPr>
          <w:rFonts w:ascii="Times New Roman" w:hAnsi="Times New Roman" w:eastAsia="等线" w:cs="Times New Roman"/>
          <w:sz w:val="28"/>
          <w:szCs w:val="28"/>
        </w:rPr>
      </w:pPr>
      <w:r>
        <w:rPr>
          <w:rFonts w:ascii="Times New Roman" w:hAnsi="Times New Roman" w:eastAsia="等线" w:cs="Times New Roman"/>
          <w:sz w:val="28"/>
          <w:szCs w:val="28"/>
        </w:rPr>
        <w:t>The methods of this study were conducted in strict accordance with world health-related guidelines and guidelines. The study was approved by the Ethics Committee of the Affiliated Hospital of Chengde Medical University, Hebei, China, and informed consent was obtained and written consent was signed by all patients and their families.</w:t>
      </w:r>
    </w:p>
    <w:p>
      <w:pPr>
        <w:rPr>
          <w:rFonts w:ascii="Times New Roman" w:hAnsi="Times New Roman" w:cs="Times New Roman"/>
          <w:b/>
          <w:bCs/>
          <w:sz w:val="28"/>
          <w:szCs w:val="28"/>
        </w:rPr>
      </w:pPr>
      <w:r>
        <w:rPr>
          <w:rFonts w:ascii="Times New Roman" w:hAnsi="Times New Roman" w:cs="Times New Roman"/>
          <w:b/>
          <w:bCs/>
          <w:sz w:val="28"/>
          <w:szCs w:val="28"/>
        </w:rPr>
        <w:t xml:space="preserve">Acknowledgements </w:t>
      </w:r>
    </w:p>
    <w:p>
      <w:pPr>
        <w:ind w:firstLine="280" w:firstLineChars="100"/>
        <w:rPr>
          <w:rFonts w:ascii="Times New Roman" w:hAnsi="Times New Roman" w:cs="Times New Roman"/>
          <w:sz w:val="28"/>
          <w:szCs w:val="28"/>
        </w:rPr>
      </w:pPr>
      <w:r>
        <w:rPr>
          <w:rFonts w:ascii="Times New Roman" w:hAnsi="Times New Roman" w:cs="Times New Roman"/>
          <w:sz w:val="28"/>
          <w:szCs w:val="28"/>
        </w:rPr>
        <w:t xml:space="preserve">We would like to thank all the participants in the studies. </w:t>
      </w:r>
    </w:p>
    <w:p>
      <w:pPr>
        <w:rPr>
          <w:rFonts w:ascii="Times New Roman" w:hAnsi="Times New Roman" w:cs="Times New Roman"/>
          <w:b/>
          <w:bCs/>
          <w:sz w:val="28"/>
          <w:szCs w:val="28"/>
        </w:rPr>
      </w:pPr>
      <w:r>
        <w:rPr>
          <w:rFonts w:ascii="Times New Roman" w:hAnsi="Times New Roman" w:cs="Times New Roman"/>
          <w:b/>
          <w:bCs/>
          <w:sz w:val="28"/>
          <w:szCs w:val="28"/>
        </w:rPr>
        <w:t xml:space="preserve">Authors’ contributions </w:t>
      </w:r>
    </w:p>
    <w:p>
      <w:pPr>
        <w:ind w:firstLine="280" w:firstLineChars="100"/>
        <w:rPr>
          <w:rFonts w:ascii="Times New Roman" w:hAnsi="Times New Roman" w:cs="Times New Roman"/>
          <w:sz w:val="28"/>
          <w:szCs w:val="28"/>
        </w:rPr>
      </w:pPr>
      <w:r>
        <w:rPr>
          <w:rFonts w:ascii="Times New Roman" w:hAnsi="Times New Roman" w:cs="Times New Roman"/>
          <w:sz w:val="28"/>
          <w:szCs w:val="28"/>
        </w:rPr>
        <w:t xml:space="preserve">Zhezhe Zhang wrote the main manuscript text, Zuxue Zhang completed the collection of medical records and postoperative follow-up information, </w:t>
      </w:r>
      <w:r>
        <w:rPr>
          <w:rFonts w:hint="eastAsia" w:ascii="Times New Roman" w:hAnsi="Times New Roman" w:cs="Times New Roman"/>
          <w:sz w:val="28"/>
          <w:szCs w:val="28"/>
          <w:lang w:val="en-US" w:eastAsia="zh-CN"/>
        </w:rPr>
        <w:t>Pengfei Li</w:t>
      </w:r>
      <w:r>
        <w:rPr>
          <w:rFonts w:ascii="Times New Roman" w:hAnsi="Times New Roman" w:cs="Times New Roman"/>
          <w:sz w:val="28"/>
          <w:szCs w:val="28"/>
        </w:rPr>
        <w:t xml:space="preserve"> Tables 1-</w:t>
      </w:r>
      <w:r>
        <w:rPr>
          <w:rFonts w:hint="eastAsia" w:ascii="Times New Roman" w:hAnsi="Times New Roman" w:cs="Times New Roman"/>
          <w:sz w:val="28"/>
          <w:szCs w:val="28"/>
          <w:lang w:val="en-US" w:eastAsia="zh-CN"/>
        </w:rPr>
        <w:t>4</w:t>
      </w:r>
      <w:r>
        <w:rPr>
          <w:rFonts w:ascii="Times New Roman" w:hAnsi="Times New Roman" w:cs="Times New Roman"/>
          <w:sz w:val="28"/>
          <w:szCs w:val="28"/>
        </w:rPr>
        <w:t xml:space="preserve"> as well as Figures 1-</w:t>
      </w:r>
      <w:r>
        <w:rPr>
          <w:rFonts w:hint="eastAsia" w:ascii="Times New Roman" w:hAnsi="Times New Roman" w:cs="Times New Roman"/>
          <w:sz w:val="28"/>
          <w:szCs w:val="28"/>
          <w:lang w:val="en-US" w:eastAsia="zh-CN"/>
        </w:rPr>
        <w:t>4</w:t>
      </w:r>
      <w:r>
        <w:rPr>
          <w:rFonts w:ascii="Times New Roman" w:hAnsi="Times New Roman" w:cs="Times New Roman"/>
          <w:sz w:val="28"/>
          <w:szCs w:val="28"/>
        </w:rPr>
        <w:t>, Youxin Song revised the manuscript, and all authors reviewed the manuscript.</w:t>
      </w:r>
    </w:p>
    <w:p>
      <w:pPr>
        <w:rPr>
          <w:rFonts w:ascii="Times New Roman" w:hAnsi="Times New Roman" w:cs="Times New Roman"/>
          <w:b/>
          <w:bCs/>
          <w:sz w:val="28"/>
          <w:szCs w:val="28"/>
        </w:rPr>
      </w:pPr>
      <w:r>
        <w:rPr>
          <w:rFonts w:ascii="Times New Roman" w:hAnsi="Times New Roman" w:cs="Times New Roman"/>
          <w:b/>
          <w:bCs/>
          <w:sz w:val="28"/>
          <w:szCs w:val="28"/>
        </w:rPr>
        <w:t xml:space="preserve">Funding </w:t>
      </w:r>
    </w:p>
    <w:p>
      <w:pPr>
        <w:ind w:firstLine="280" w:firstLineChars="100"/>
        <w:rPr>
          <w:rFonts w:ascii="Times New Roman" w:hAnsi="Times New Roman" w:cs="Times New Roman"/>
          <w:sz w:val="28"/>
          <w:szCs w:val="28"/>
        </w:rPr>
      </w:pPr>
      <w:r>
        <w:rPr>
          <w:rFonts w:ascii="Times New Roman" w:hAnsi="Times New Roman" w:cs="Times New Roman"/>
          <w:sz w:val="28"/>
          <w:szCs w:val="28"/>
        </w:rPr>
        <w:t xml:space="preserve">None. </w:t>
      </w:r>
    </w:p>
    <w:p>
      <w:pPr>
        <w:rPr>
          <w:rFonts w:ascii="Times New Roman" w:hAnsi="Times New Roman" w:cs="Times New Roman"/>
          <w:b/>
          <w:bCs/>
          <w:sz w:val="28"/>
          <w:szCs w:val="28"/>
        </w:rPr>
      </w:pPr>
      <w:r>
        <w:rPr>
          <w:rFonts w:ascii="Times New Roman" w:hAnsi="Times New Roman" w:cs="Times New Roman"/>
          <w:b/>
          <w:bCs/>
          <w:sz w:val="28"/>
          <w:szCs w:val="28"/>
        </w:rPr>
        <w:t>Availability of data and materials</w:t>
      </w:r>
    </w:p>
    <w:p>
      <w:pPr>
        <w:ind w:firstLine="280" w:firstLineChars="100"/>
        <w:rPr>
          <w:rFonts w:ascii="Times New Roman" w:hAnsi="Times New Roman" w:cs="Times New Roman"/>
          <w:sz w:val="28"/>
          <w:szCs w:val="28"/>
        </w:rPr>
      </w:pPr>
      <w:r>
        <w:rPr>
          <w:rFonts w:ascii="Times New Roman" w:hAnsi="Times New Roman" w:cs="Times New Roman"/>
          <w:sz w:val="28"/>
          <w:szCs w:val="28"/>
        </w:rPr>
        <w:t xml:space="preserve">The datasets used and/or analysed during the current study are available from the corresponding author on reasonable request. </w:t>
      </w:r>
    </w:p>
    <w:p>
      <w:pPr>
        <w:rPr>
          <w:rFonts w:hint="eastAsia" w:ascii="Times New Roman" w:hAnsi="Times New Roman" w:cs="Times New Roman"/>
          <w:b/>
          <w:bCs/>
          <w:sz w:val="28"/>
          <w:szCs w:val="28"/>
        </w:rPr>
      </w:pPr>
      <w:r>
        <w:rPr>
          <w:rFonts w:hint="eastAsia" w:ascii="Times New Roman" w:hAnsi="Times New Roman" w:cs="Times New Roman"/>
          <w:b/>
          <w:bCs/>
          <w:sz w:val="28"/>
          <w:szCs w:val="28"/>
        </w:rPr>
        <w:t>Conflicts of interest</w:t>
      </w:r>
    </w:p>
    <w:p>
      <w:pPr>
        <w:ind w:firstLine="280" w:firstLineChars="100"/>
        <w:rPr>
          <w:rFonts w:ascii="Arial" w:hAnsi="Arial" w:cs="Arial"/>
          <w:b w:val="0"/>
          <w:bCs w:val="0"/>
          <w:sz w:val="28"/>
          <w:szCs w:val="28"/>
        </w:rPr>
      </w:pPr>
      <w:r>
        <w:rPr>
          <w:rFonts w:hint="eastAsia" w:ascii="Times New Roman" w:hAnsi="Times New Roman" w:cs="Times New Roman"/>
          <w:b w:val="0"/>
          <w:bCs w:val="0"/>
          <w:sz w:val="28"/>
          <w:szCs w:val="28"/>
        </w:rPr>
        <w:t>The authors report no conflicts of interest related to this manuscript</w:t>
      </w:r>
    </w:p>
    <w:p>
      <w:pPr>
        <w:rPr>
          <w:b/>
          <w:bCs/>
          <w:sz w:val="28"/>
          <w:szCs w:val="28"/>
        </w:rPr>
      </w:pPr>
    </w:p>
    <w:p>
      <w:pPr>
        <w:rPr>
          <w:b/>
          <w:bCs/>
          <w:sz w:val="28"/>
          <w:szCs w:val="28"/>
        </w:rPr>
      </w:pPr>
    </w:p>
    <w:p>
      <w:pPr>
        <w:rPr>
          <w:b/>
          <w:bCs/>
        </w:rPr>
      </w:pPr>
      <w:bookmarkStart w:id="0" w:name="_GoBack"/>
      <w:bookmarkEnd w:id="0"/>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lZTk3YzA4NGVjNDZjYTkyMjQwZGEyODQ5M2JhMGUifQ=="/>
  </w:docVars>
  <w:rsids>
    <w:rsidRoot w:val="004A24D1"/>
    <w:rsid w:val="0016716A"/>
    <w:rsid w:val="001F5C56"/>
    <w:rsid w:val="004A24D1"/>
    <w:rsid w:val="004D6495"/>
    <w:rsid w:val="00804B6C"/>
    <w:rsid w:val="00B51A20"/>
    <w:rsid w:val="00B8681B"/>
    <w:rsid w:val="00E866D6"/>
    <w:rsid w:val="00F2239A"/>
    <w:rsid w:val="00FC3E62"/>
    <w:rsid w:val="02B31B7A"/>
    <w:rsid w:val="04932CE9"/>
    <w:rsid w:val="15B12FCF"/>
    <w:rsid w:val="2DFB7200"/>
    <w:rsid w:val="36877708"/>
    <w:rsid w:val="389D76B7"/>
    <w:rsid w:val="4F734876"/>
    <w:rsid w:val="598C3104"/>
    <w:rsid w:val="5A252C10"/>
    <w:rsid w:val="73661BFF"/>
    <w:rsid w:val="76AC673B"/>
    <w:rsid w:val="7AD44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170</Words>
  <Characters>1078</Characters>
  <Lines>9</Lines>
  <Paragraphs>2</Paragraphs>
  <TotalTime>836</TotalTime>
  <ScaleCrop>false</ScaleCrop>
  <LinksUpToDate>false</LinksUpToDate>
  <CharactersWithSpaces>1238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2023-03-16T14:20:00Z</dcterms:created>
  <dc:creator>HUANG JINGTAO</dc:creator>
  <cp:lastModifiedBy>张哲</cp:lastModifiedBy>
  <dcterms:modified xsi:type="dcterms:W3CDTF">2024-08-20T23:42:53Z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74C7877E91DF49CE931A6FBF90E447A7_13</vt:lpwstr>
  </property>
</Properties>
</file>