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F962B9" w14:textId="239040C0" w:rsidR="00F55D53" w:rsidRPr="001B7D38" w:rsidRDefault="007014D6" w:rsidP="001B7D38">
      <w:pPr>
        <w:pStyle w:val="a6"/>
        <w:jc w:val="center"/>
        <w:rPr>
          <w:rFonts w:ascii="Times New Roman" w:hAnsi="Times New Roman" w:cs="Times New Roman"/>
          <w:b/>
          <w:bCs/>
          <w:sz w:val="28"/>
          <w:szCs w:val="28"/>
        </w:rPr>
      </w:pPr>
      <w:r w:rsidRPr="001B7D38">
        <w:rPr>
          <w:rFonts w:ascii="Times New Roman" w:hAnsi="Times New Roman" w:cs="Times New Roman" w:hint="eastAsia"/>
          <w:b/>
          <w:sz w:val="28"/>
          <w:szCs w:val="28"/>
        </w:rPr>
        <w:t>S</w:t>
      </w:r>
      <w:r w:rsidRPr="001B7D38">
        <w:rPr>
          <w:rFonts w:ascii="Times New Roman" w:hAnsi="Times New Roman" w:cs="Times New Roman"/>
          <w:b/>
          <w:sz w:val="28"/>
          <w:szCs w:val="28"/>
        </w:rPr>
        <w:t xml:space="preserve">upplementary </w:t>
      </w:r>
      <w:r w:rsidR="00F55D53" w:rsidRPr="001B7D38">
        <w:rPr>
          <w:rFonts w:ascii="Times New Roman" w:hAnsi="Times New Roman" w:cs="Times New Roman"/>
          <w:b/>
          <w:bCs/>
          <w:sz w:val="28"/>
          <w:szCs w:val="28"/>
        </w:rPr>
        <w:t xml:space="preserve">Materials and </w:t>
      </w:r>
      <w:r w:rsidR="00690F73">
        <w:rPr>
          <w:rFonts w:ascii="Times New Roman" w:hAnsi="Times New Roman" w:cs="Times New Roman"/>
          <w:b/>
          <w:bCs/>
          <w:sz w:val="28"/>
          <w:szCs w:val="28"/>
        </w:rPr>
        <w:t>M</w:t>
      </w:r>
      <w:r w:rsidR="00F55D53" w:rsidRPr="001B7D38">
        <w:rPr>
          <w:rFonts w:ascii="Times New Roman" w:hAnsi="Times New Roman" w:cs="Times New Roman"/>
          <w:b/>
          <w:bCs/>
          <w:sz w:val="28"/>
          <w:szCs w:val="28"/>
        </w:rPr>
        <w:t>ethods</w:t>
      </w:r>
    </w:p>
    <w:p w14:paraId="0CBB8D93" w14:textId="77777777" w:rsidR="001B7D38" w:rsidRPr="001B7D38" w:rsidRDefault="001B7D38" w:rsidP="001B7D38">
      <w:pPr>
        <w:spacing w:line="360" w:lineRule="auto"/>
        <w:rPr>
          <w:rFonts w:ascii="Times New Roman" w:hAnsi="Times New Roman" w:cs="Times New Roman"/>
          <w:b/>
          <w:bCs/>
          <w:sz w:val="24"/>
          <w:szCs w:val="28"/>
        </w:rPr>
      </w:pPr>
      <w:r w:rsidRPr="001B7D38">
        <w:rPr>
          <w:rFonts w:ascii="Times New Roman" w:hAnsi="Times New Roman" w:cs="Times New Roman"/>
          <w:b/>
          <w:bCs/>
          <w:sz w:val="24"/>
          <w:szCs w:val="28"/>
        </w:rPr>
        <w:t>Flow cytometry</w:t>
      </w:r>
    </w:p>
    <w:p w14:paraId="1233015E" w14:textId="77777777" w:rsidR="001B7D38" w:rsidRPr="001B7D38" w:rsidRDefault="001B7D38" w:rsidP="001B7D38">
      <w:pPr>
        <w:overflowPunct w:val="0"/>
        <w:spacing w:line="360" w:lineRule="auto"/>
        <w:ind w:firstLine="480"/>
        <w:rPr>
          <w:rFonts w:ascii="Times New Roman" w:hAnsi="Times New Roman" w:cs="Times New Roman"/>
          <w:sz w:val="24"/>
          <w:szCs w:val="28"/>
        </w:rPr>
      </w:pPr>
      <w:r w:rsidRPr="001B7D38">
        <w:rPr>
          <w:rFonts w:ascii="Times New Roman" w:hAnsi="Times New Roman" w:cs="Times New Roman"/>
          <w:sz w:val="24"/>
          <w:szCs w:val="28"/>
        </w:rPr>
        <w:t>The levels of lipid peroxidation and Fe ions in liver tissues were detected by flow cytometry. Firstly, fresh liver tissues were minced and washed with PBS. Subsequently, the tissues were placed in a centrifuge tube containing 1ml of 0.1% collagenase III (</w:t>
      </w:r>
      <w:proofErr w:type="spellStart"/>
      <w:r w:rsidRPr="001B7D38">
        <w:rPr>
          <w:rFonts w:ascii="Times New Roman" w:hAnsi="Times New Roman" w:cs="Times New Roman"/>
          <w:sz w:val="24"/>
          <w:szCs w:val="28"/>
        </w:rPr>
        <w:t>Solarbio</w:t>
      </w:r>
      <w:proofErr w:type="spellEnd"/>
      <w:r w:rsidRPr="001B7D38">
        <w:rPr>
          <w:rFonts w:ascii="Times New Roman" w:hAnsi="Times New Roman" w:cs="Times New Roman"/>
          <w:sz w:val="24"/>
          <w:szCs w:val="28"/>
        </w:rPr>
        <w:t>, China) and incubated at 37 °C for 1 hour. Next, the fresh tissues were filtered through a 300-mesh filter (</w:t>
      </w:r>
      <w:proofErr w:type="spellStart"/>
      <w:r w:rsidRPr="001B7D38">
        <w:rPr>
          <w:rFonts w:ascii="Times New Roman" w:hAnsi="Times New Roman" w:cs="Times New Roman"/>
          <w:sz w:val="24"/>
          <w:szCs w:val="28"/>
        </w:rPr>
        <w:t>Solarbio</w:t>
      </w:r>
      <w:proofErr w:type="spellEnd"/>
      <w:r w:rsidRPr="001B7D38">
        <w:rPr>
          <w:rFonts w:ascii="Times New Roman" w:hAnsi="Times New Roman" w:cs="Times New Roman"/>
          <w:sz w:val="24"/>
          <w:szCs w:val="28"/>
        </w:rPr>
        <w:t>) to obtain single cells. 2 ml of Red Blood Cell Lysis Buffer (</w:t>
      </w:r>
      <w:proofErr w:type="spellStart"/>
      <w:r w:rsidRPr="001B7D38">
        <w:rPr>
          <w:rFonts w:ascii="Times New Roman" w:hAnsi="Times New Roman" w:cs="Times New Roman"/>
          <w:sz w:val="24"/>
          <w:szCs w:val="28"/>
        </w:rPr>
        <w:t>Biotime</w:t>
      </w:r>
      <w:proofErr w:type="spellEnd"/>
      <w:r w:rsidRPr="001B7D38">
        <w:rPr>
          <w:rFonts w:ascii="Times New Roman" w:hAnsi="Times New Roman" w:cs="Times New Roman"/>
          <w:sz w:val="24"/>
          <w:szCs w:val="28"/>
        </w:rPr>
        <w:t xml:space="preserve">, China) were added for </w:t>
      </w:r>
      <w:proofErr w:type="spellStart"/>
      <w:r w:rsidRPr="001B7D38">
        <w:rPr>
          <w:rFonts w:ascii="Times New Roman" w:hAnsi="Times New Roman" w:cs="Times New Roman"/>
          <w:sz w:val="24"/>
          <w:szCs w:val="28"/>
        </w:rPr>
        <w:t>lyzing</w:t>
      </w:r>
      <w:proofErr w:type="spellEnd"/>
      <w:r w:rsidRPr="001B7D38">
        <w:rPr>
          <w:rFonts w:ascii="Times New Roman" w:hAnsi="Times New Roman" w:cs="Times New Roman"/>
          <w:sz w:val="24"/>
          <w:szCs w:val="28"/>
        </w:rPr>
        <w:t xml:space="preserve"> red blood cell, followed by incubating with C11-BODIPY</w:t>
      </w:r>
      <w:r w:rsidRPr="001B7D38">
        <w:rPr>
          <w:rFonts w:ascii="Times New Roman" w:hAnsi="Times New Roman" w:cs="Times New Roman"/>
          <w:sz w:val="24"/>
          <w:szCs w:val="28"/>
          <w:vertAlign w:val="superscript"/>
        </w:rPr>
        <w:t>581/591</w:t>
      </w:r>
      <w:r w:rsidRPr="001B7D38">
        <w:rPr>
          <w:rFonts w:ascii="Times New Roman" w:hAnsi="Times New Roman" w:cs="Times New Roman"/>
          <w:sz w:val="24"/>
          <w:szCs w:val="28"/>
        </w:rPr>
        <w:t xml:space="preserve"> (</w:t>
      </w:r>
      <w:proofErr w:type="spellStart"/>
      <w:r w:rsidRPr="001B7D38">
        <w:rPr>
          <w:rFonts w:ascii="Times New Roman" w:hAnsi="Times New Roman" w:cs="Times New Roman"/>
          <w:sz w:val="24"/>
          <w:szCs w:val="28"/>
        </w:rPr>
        <w:t>Thermo</w:t>
      </w:r>
      <w:proofErr w:type="spellEnd"/>
      <w:r w:rsidRPr="001B7D38">
        <w:rPr>
          <w:rFonts w:ascii="Times New Roman" w:hAnsi="Times New Roman" w:cs="Times New Roman"/>
          <w:sz w:val="24"/>
          <w:szCs w:val="28"/>
        </w:rPr>
        <w:t xml:space="preserve"> Fisher) or Phen Green SK (</w:t>
      </w:r>
      <w:proofErr w:type="spellStart"/>
      <w:r w:rsidRPr="001B7D38">
        <w:rPr>
          <w:rFonts w:ascii="Times New Roman" w:hAnsi="Times New Roman" w:cs="Times New Roman"/>
          <w:sz w:val="24"/>
          <w:szCs w:val="28"/>
        </w:rPr>
        <w:t>Thermofisher</w:t>
      </w:r>
      <w:proofErr w:type="spellEnd"/>
      <w:r w:rsidRPr="001B7D38">
        <w:rPr>
          <w:rFonts w:ascii="Times New Roman" w:hAnsi="Times New Roman" w:cs="Times New Roman"/>
          <w:sz w:val="24"/>
          <w:szCs w:val="28"/>
        </w:rPr>
        <w:t xml:space="preserve">) for 30 min at 37 °C. The cellular levels of lipid peroxidation and Fe ions were </w:t>
      </w:r>
      <w:proofErr w:type="spellStart"/>
      <w:r w:rsidRPr="001B7D38">
        <w:rPr>
          <w:rFonts w:ascii="Times New Roman" w:hAnsi="Times New Roman" w:cs="Times New Roman"/>
          <w:sz w:val="24"/>
          <w:szCs w:val="28"/>
        </w:rPr>
        <w:t>analysed</w:t>
      </w:r>
      <w:proofErr w:type="spellEnd"/>
      <w:r w:rsidRPr="001B7D38">
        <w:rPr>
          <w:rFonts w:ascii="Times New Roman" w:hAnsi="Times New Roman" w:cs="Times New Roman"/>
          <w:sz w:val="24"/>
          <w:szCs w:val="28"/>
        </w:rPr>
        <w:t xml:space="preserve"> by flow cytometer (FACS Canto II, BD Biosciences). Flow cytometry data was </w:t>
      </w:r>
      <w:proofErr w:type="spellStart"/>
      <w:r w:rsidRPr="001B7D38">
        <w:rPr>
          <w:rFonts w:ascii="Times New Roman" w:hAnsi="Times New Roman" w:cs="Times New Roman"/>
          <w:sz w:val="24"/>
          <w:szCs w:val="28"/>
        </w:rPr>
        <w:t>analysed</w:t>
      </w:r>
      <w:proofErr w:type="spellEnd"/>
      <w:r w:rsidRPr="001B7D38">
        <w:rPr>
          <w:rFonts w:ascii="Times New Roman" w:hAnsi="Times New Roman" w:cs="Times New Roman"/>
          <w:sz w:val="24"/>
          <w:szCs w:val="28"/>
        </w:rPr>
        <w:t xml:space="preserve"> by </w:t>
      </w:r>
      <w:proofErr w:type="spellStart"/>
      <w:r w:rsidRPr="001B7D38">
        <w:rPr>
          <w:rFonts w:ascii="Times New Roman" w:hAnsi="Times New Roman" w:cs="Times New Roman"/>
          <w:sz w:val="24"/>
          <w:szCs w:val="28"/>
        </w:rPr>
        <w:t>FlowJo</w:t>
      </w:r>
      <w:proofErr w:type="spellEnd"/>
      <w:r w:rsidRPr="001B7D38">
        <w:rPr>
          <w:rFonts w:ascii="Times New Roman" w:hAnsi="Times New Roman" w:cs="Times New Roman"/>
          <w:sz w:val="24"/>
          <w:szCs w:val="28"/>
        </w:rPr>
        <w:t xml:space="preserve"> Software.</w:t>
      </w:r>
    </w:p>
    <w:p w14:paraId="49C83922" w14:textId="77777777" w:rsidR="001B7D38" w:rsidRPr="001B7D38" w:rsidRDefault="001B7D38" w:rsidP="001B7D38">
      <w:pPr>
        <w:overflowPunct w:val="0"/>
        <w:spacing w:line="360" w:lineRule="auto"/>
        <w:rPr>
          <w:rFonts w:ascii="Times New Roman" w:hAnsi="Times New Roman" w:cs="Times New Roman"/>
          <w:b/>
          <w:bCs/>
          <w:sz w:val="24"/>
          <w:szCs w:val="28"/>
        </w:rPr>
      </w:pPr>
      <w:r w:rsidRPr="001B7D38">
        <w:rPr>
          <w:rFonts w:ascii="Times New Roman" w:hAnsi="Times New Roman" w:cs="Times New Roman"/>
          <w:b/>
          <w:bCs/>
          <w:sz w:val="24"/>
          <w:szCs w:val="28"/>
        </w:rPr>
        <w:t>Quantitative real-time PCR (qPCR)</w:t>
      </w:r>
    </w:p>
    <w:p w14:paraId="214499DB" w14:textId="77777777" w:rsidR="001B7D38" w:rsidRPr="001B7D38" w:rsidRDefault="001B7D38" w:rsidP="001B7D38">
      <w:pPr>
        <w:spacing w:line="360" w:lineRule="auto"/>
        <w:ind w:firstLine="480"/>
        <w:rPr>
          <w:rFonts w:ascii="Times New Roman" w:hAnsi="Times New Roman" w:cs="Times New Roman"/>
          <w:sz w:val="24"/>
          <w:szCs w:val="28"/>
        </w:rPr>
      </w:pPr>
      <w:r w:rsidRPr="001B7D38">
        <w:rPr>
          <w:rFonts w:ascii="Times New Roman" w:hAnsi="Times New Roman" w:cs="Times New Roman"/>
          <w:sz w:val="24"/>
          <w:szCs w:val="28"/>
        </w:rPr>
        <w:t xml:space="preserve">Isolated RNA was used as templates for reverse transcription reactions using </w:t>
      </w:r>
      <w:proofErr w:type="spellStart"/>
      <w:r w:rsidRPr="001B7D38">
        <w:rPr>
          <w:rFonts w:ascii="Times New Roman" w:hAnsi="Times New Roman" w:cs="Times New Roman"/>
          <w:sz w:val="24"/>
          <w:szCs w:val="28"/>
        </w:rPr>
        <w:t>PrimeScript</w:t>
      </w:r>
      <w:proofErr w:type="spellEnd"/>
      <w:r w:rsidRPr="001B7D38">
        <w:rPr>
          <w:rFonts w:ascii="Times New Roman" w:hAnsi="Times New Roman" w:cs="Times New Roman"/>
          <w:sz w:val="24"/>
          <w:szCs w:val="28"/>
        </w:rPr>
        <w:t>™ RT Master Mix kit (Takara, Japan). Quantitative real-time PCR analysis was performed using SYBR Green Real-Time PCR Master Mixes (</w:t>
      </w:r>
      <w:proofErr w:type="spellStart"/>
      <w:r w:rsidRPr="001B7D38">
        <w:rPr>
          <w:rFonts w:ascii="Times New Roman" w:hAnsi="Times New Roman" w:cs="Times New Roman"/>
          <w:sz w:val="24"/>
          <w:szCs w:val="28"/>
        </w:rPr>
        <w:t>Thermo</w:t>
      </w:r>
      <w:proofErr w:type="spellEnd"/>
      <w:r w:rsidRPr="001B7D38">
        <w:rPr>
          <w:rFonts w:ascii="Times New Roman" w:hAnsi="Times New Roman" w:cs="Times New Roman"/>
          <w:sz w:val="24"/>
          <w:szCs w:val="28"/>
        </w:rPr>
        <w:t xml:space="preserve"> Fisher) on a </w:t>
      </w:r>
      <w:proofErr w:type="spellStart"/>
      <w:r w:rsidRPr="001B7D38">
        <w:rPr>
          <w:rFonts w:ascii="Times New Roman" w:hAnsi="Times New Roman" w:cs="Times New Roman"/>
          <w:sz w:val="24"/>
          <w:szCs w:val="28"/>
        </w:rPr>
        <w:t>LightCycler</w:t>
      </w:r>
      <w:proofErr w:type="spellEnd"/>
      <w:r w:rsidRPr="001B7D38">
        <w:rPr>
          <w:rFonts w:ascii="Times New Roman" w:hAnsi="Times New Roman" w:cs="Times New Roman"/>
          <w:sz w:val="24"/>
          <w:szCs w:val="28"/>
        </w:rPr>
        <w:t xml:space="preserve"> 480 Ⅱ Real-Time PCR Detection System (</w:t>
      </w:r>
      <w:proofErr w:type="spellStart"/>
      <w:r w:rsidRPr="001B7D38">
        <w:rPr>
          <w:rFonts w:ascii="Times New Roman" w:hAnsi="Times New Roman" w:cs="Times New Roman"/>
          <w:sz w:val="24"/>
          <w:szCs w:val="28"/>
        </w:rPr>
        <w:t>Thermo</w:t>
      </w:r>
      <w:proofErr w:type="spellEnd"/>
      <w:r w:rsidRPr="001B7D38">
        <w:rPr>
          <w:rFonts w:ascii="Times New Roman" w:hAnsi="Times New Roman" w:cs="Times New Roman"/>
          <w:sz w:val="24"/>
          <w:szCs w:val="28"/>
        </w:rPr>
        <w:t xml:space="preserve"> Fisher). Each sample was repeated three times, and cycle threshold (Ct) values were normalized to </w:t>
      </w:r>
      <w:proofErr w:type="spellStart"/>
      <w:r w:rsidRPr="001B7D38">
        <w:rPr>
          <w:rFonts w:ascii="Times New Roman" w:hAnsi="Times New Roman" w:cs="Times New Roman"/>
          <w:sz w:val="24"/>
          <w:szCs w:val="28"/>
        </w:rPr>
        <w:t>Gapdh</w:t>
      </w:r>
      <w:proofErr w:type="spellEnd"/>
      <w:r w:rsidRPr="001B7D38">
        <w:rPr>
          <w:rFonts w:ascii="Times New Roman" w:hAnsi="Times New Roman" w:cs="Times New Roman"/>
          <w:sz w:val="24"/>
          <w:szCs w:val="28"/>
        </w:rPr>
        <w:t xml:space="preserve"> levels using the 2</w:t>
      </w:r>
      <w:r w:rsidRPr="001B7D38">
        <w:rPr>
          <w:rFonts w:ascii="Times New Roman" w:hAnsi="Times New Roman" w:cs="Times New Roman"/>
          <w:sz w:val="24"/>
          <w:szCs w:val="28"/>
          <w:vertAlign w:val="superscript"/>
        </w:rPr>
        <w:t>-ΔΔCt</w:t>
      </w:r>
      <w:r w:rsidRPr="001B7D38">
        <w:rPr>
          <w:rFonts w:ascii="Times New Roman" w:hAnsi="Times New Roman" w:cs="Times New Roman"/>
          <w:sz w:val="24"/>
          <w:szCs w:val="28"/>
        </w:rPr>
        <w:t xml:space="preserve"> method. The primer sequences used are listed in Supplementary Table 1.</w:t>
      </w:r>
    </w:p>
    <w:p w14:paraId="5FCF2B7E" w14:textId="77777777" w:rsidR="001B7D38" w:rsidRPr="001B7D38" w:rsidRDefault="001B7D38" w:rsidP="001B7D38">
      <w:pPr>
        <w:spacing w:line="360" w:lineRule="auto"/>
        <w:rPr>
          <w:rFonts w:ascii="Times New Roman" w:hAnsi="Times New Roman" w:cs="Times New Roman"/>
          <w:b/>
          <w:bCs/>
          <w:sz w:val="24"/>
          <w:szCs w:val="28"/>
        </w:rPr>
      </w:pPr>
      <w:r w:rsidRPr="001B7D38">
        <w:rPr>
          <w:rFonts w:ascii="Times New Roman" w:hAnsi="Times New Roman" w:cs="Times New Roman"/>
          <w:b/>
          <w:bCs/>
          <w:sz w:val="24"/>
          <w:szCs w:val="28"/>
        </w:rPr>
        <w:t>Western blot analysis</w:t>
      </w:r>
    </w:p>
    <w:p w14:paraId="29C45ECF" w14:textId="77777777" w:rsidR="001B7D38" w:rsidRDefault="001B7D38" w:rsidP="001B7D38">
      <w:pPr>
        <w:spacing w:line="360" w:lineRule="auto"/>
        <w:ind w:firstLine="480"/>
        <w:rPr>
          <w:rFonts w:ascii="Times New Roman" w:hAnsi="Times New Roman" w:cs="Times New Roman"/>
          <w:sz w:val="24"/>
          <w:szCs w:val="28"/>
        </w:rPr>
      </w:pPr>
      <w:r w:rsidRPr="001B7D38">
        <w:rPr>
          <w:rFonts w:ascii="Times New Roman" w:hAnsi="Times New Roman" w:cs="Times New Roman"/>
          <w:sz w:val="24"/>
          <w:szCs w:val="28"/>
        </w:rPr>
        <w:t>Total cellular proteins were obtained with a protein lysis buffer (</w:t>
      </w:r>
      <w:proofErr w:type="spellStart"/>
      <w:r w:rsidRPr="001B7D38">
        <w:rPr>
          <w:rFonts w:ascii="Times New Roman" w:hAnsi="Times New Roman" w:cs="Times New Roman"/>
          <w:sz w:val="24"/>
          <w:szCs w:val="28"/>
        </w:rPr>
        <w:t>Beyotime</w:t>
      </w:r>
      <w:proofErr w:type="spellEnd"/>
      <w:r w:rsidRPr="001B7D38">
        <w:rPr>
          <w:rFonts w:ascii="Times New Roman" w:hAnsi="Times New Roman" w:cs="Times New Roman"/>
          <w:sz w:val="24"/>
          <w:szCs w:val="28"/>
        </w:rPr>
        <w:t>, China) and measured the concentration of protein by BCA protein assay kit (</w:t>
      </w:r>
      <w:proofErr w:type="spellStart"/>
      <w:r w:rsidRPr="001B7D38">
        <w:rPr>
          <w:rFonts w:ascii="Times New Roman" w:hAnsi="Times New Roman" w:cs="Times New Roman"/>
          <w:sz w:val="24"/>
          <w:szCs w:val="28"/>
        </w:rPr>
        <w:t>Beyotime</w:t>
      </w:r>
      <w:proofErr w:type="spellEnd"/>
      <w:r w:rsidRPr="001B7D38">
        <w:rPr>
          <w:rFonts w:ascii="Times New Roman" w:hAnsi="Times New Roman" w:cs="Times New Roman"/>
          <w:sz w:val="24"/>
          <w:szCs w:val="28"/>
        </w:rPr>
        <w:t>). Subsequently, the protein samples were separated by 10% SDS-PAGE gel (</w:t>
      </w:r>
      <w:proofErr w:type="spellStart"/>
      <w:r w:rsidRPr="001B7D38">
        <w:rPr>
          <w:rFonts w:ascii="Times New Roman" w:hAnsi="Times New Roman" w:cs="Times New Roman"/>
          <w:sz w:val="24"/>
          <w:szCs w:val="28"/>
        </w:rPr>
        <w:t>Beyotime</w:t>
      </w:r>
      <w:proofErr w:type="spellEnd"/>
      <w:r w:rsidRPr="001B7D38">
        <w:rPr>
          <w:rFonts w:ascii="Times New Roman" w:hAnsi="Times New Roman" w:cs="Times New Roman"/>
          <w:sz w:val="24"/>
          <w:szCs w:val="28"/>
        </w:rPr>
        <w:t>) and transferred to PVDF membrane (Merck Millipore, USA). Then membranes were blocked with 5% non-fat milk (</w:t>
      </w:r>
      <w:proofErr w:type="spellStart"/>
      <w:r w:rsidRPr="001B7D38">
        <w:rPr>
          <w:rFonts w:ascii="Times New Roman" w:hAnsi="Times New Roman" w:cs="Times New Roman"/>
          <w:sz w:val="24"/>
          <w:szCs w:val="28"/>
        </w:rPr>
        <w:t>Beyotime</w:t>
      </w:r>
      <w:proofErr w:type="spellEnd"/>
      <w:r w:rsidRPr="001B7D38">
        <w:rPr>
          <w:rFonts w:ascii="Times New Roman" w:hAnsi="Times New Roman" w:cs="Times New Roman"/>
          <w:sz w:val="24"/>
          <w:szCs w:val="28"/>
        </w:rPr>
        <w:t xml:space="preserve">) for 1 hour at room temperature and incubated with primary antibodies Xbp1s, Fads1, Elovl5, Acsl4, Apoa4, </w:t>
      </w:r>
      <w:proofErr w:type="spellStart"/>
      <w:r w:rsidRPr="001B7D38">
        <w:rPr>
          <w:rFonts w:ascii="Times New Roman" w:hAnsi="Times New Roman" w:cs="Times New Roman"/>
          <w:sz w:val="24"/>
          <w:szCs w:val="28"/>
        </w:rPr>
        <w:t>Fasn</w:t>
      </w:r>
      <w:proofErr w:type="spellEnd"/>
      <w:r w:rsidRPr="001B7D38">
        <w:rPr>
          <w:rFonts w:ascii="Times New Roman" w:hAnsi="Times New Roman" w:cs="Times New Roman"/>
          <w:sz w:val="24"/>
          <w:szCs w:val="28"/>
        </w:rPr>
        <w:t xml:space="preserve">, Acly, Acc and </w:t>
      </w:r>
      <w:proofErr w:type="spellStart"/>
      <w:r w:rsidRPr="001B7D38">
        <w:rPr>
          <w:rFonts w:ascii="Times New Roman" w:hAnsi="Times New Roman" w:cs="Times New Roman"/>
          <w:sz w:val="24"/>
          <w:szCs w:val="28"/>
        </w:rPr>
        <w:t>Gapdh</w:t>
      </w:r>
      <w:proofErr w:type="spellEnd"/>
      <w:r w:rsidRPr="001B7D38">
        <w:rPr>
          <w:rFonts w:ascii="Times New Roman" w:hAnsi="Times New Roman" w:cs="Times New Roman"/>
          <w:sz w:val="24"/>
          <w:szCs w:val="28"/>
        </w:rPr>
        <w:t xml:space="preserve"> (all purchased from </w:t>
      </w:r>
      <w:proofErr w:type="spellStart"/>
      <w:r w:rsidRPr="001B7D38">
        <w:rPr>
          <w:rFonts w:ascii="Times New Roman" w:hAnsi="Times New Roman" w:cs="Times New Roman"/>
          <w:sz w:val="24"/>
          <w:szCs w:val="28"/>
        </w:rPr>
        <w:t>Proteintech</w:t>
      </w:r>
      <w:proofErr w:type="spellEnd"/>
      <w:r w:rsidRPr="001B7D38">
        <w:rPr>
          <w:rFonts w:ascii="Times New Roman" w:hAnsi="Times New Roman" w:cs="Times New Roman"/>
          <w:sz w:val="24"/>
          <w:szCs w:val="28"/>
        </w:rPr>
        <w:t xml:space="preserve">, China) at 4°C overnight, followed by incubation with secondary antibodies (goat anti-rabbit IgG, </w:t>
      </w:r>
      <w:proofErr w:type="spellStart"/>
      <w:r w:rsidRPr="001B7D38">
        <w:rPr>
          <w:rFonts w:ascii="Times New Roman" w:hAnsi="Times New Roman" w:cs="Times New Roman"/>
          <w:sz w:val="24"/>
          <w:szCs w:val="28"/>
        </w:rPr>
        <w:t>Proteintech</w:t>
      </w:r>
      <w:proofErr w:type="spellEnd"/>
      <w:r w:rsidRPr="001B7D38">
        <w:rPr>
          <w:rFonts w:ascii="Times New Roman" w:hAnsi="Times New Roman" w:cs="Times New Roman"/>
          <w:sz w:val="24"/>
          <w:szCs w:val="28"/>
        </w:rPr>
        <w:t xml:space="preserve">). Enhanced </w:t>
      </w:r>
      <w:r w:rsidRPr="001B7D38">
        <w:rPr>
          <w:rFonts w:ascii="Times New Roman" w:hAnsi="Times New Roman" w:cs="Times New Roman"/>
          <w:sz w:val="24"/>
          <w:szCs w:val="28"/>
        </w:rPr>
        <w:lastRenderedPageBreak/>
        <w:t>chemiluminescence (ECL, Tanon, China) was used to generate the signals and captured by gel imager (Tanon 5200).</w:t>
      </w:r>
    </w:p>
    <w:p w14:paraId="2CE28F43" w14:textId="0AF02CBF" w:rsidR="00187E38" w:rsidRPr="00187E38" w:rsidRDefault="00187E38" w:rsidP="00187E38">
      <w:pPr>
        <w:spacing w:line="360" w:lineRule="auto"/>
        <w:rPr>
          <w:rFonts w:ascii="Times New Roman" w:hAnsi="Times New Roman" w:cs="Times New Roman"/>
          <w:b/>
          <w:bCs/>
          <w:sz w:val="24"/>
          <w:szCs w:val="28"/>
        </w:rPr>
      </w:pPr>
      <w:r w:rsidRPr="00187E38">
        <w:rPr>
          <w:rFonts w:ascii="Times New Roman" w:hAnsi="Times New Roman" w:cs="Times New Roman"/>
          <w:b/>
          <w:bCs/>
          <w:sz w:val="24"/>
          <w:szCs w:val="28"/>
        </w:rPr>
        <w:t>Liquid chromatography tandem mass spectrometry (LC-MS/MS)</w:t>
      </w:r>
    </w:p>
    <w:p w14:paraId="0756ED84" w14:textId="7D40F7C3" w:rsidR="00187E38" w:rsidRPr="009525C5" w:rsidRDefault="00187E38" w:rsidP="009525C5">
      <w:pPr>
        <w:spacing w:line="360" w:lineRule="auto"/>
        <w:ind w:firstLine="420"/>
        <w:rPr>
          <w:rFonts w:ascii="Times New Roman" w:hAnsi="Times New Roman" w:cs="Times New Roman"/>
          <w:sz w:val="24"/>
          <w:szCs w:val="24"/>
        </w:rPr>
      </w:pPr>
      <w:r w:rsidRPr="00187E38">
        <w:rPr>
          <w:rFonts w:ascii="Times New Roman" w:hAnsi="Times New Roman" w:cs="Times New Roman"/>
          <w:bCs/>
          <w:sz w:val="24"/>
          <w:szCs w:val="28"/>
        </w:rPr>
        <w:t xml:space="preserve">LC-MS/MS-based </w:t>
      </w:r>
      <w:proofErr w:type="spellStart"/>
      <w:r w:rsidRPr="00187E38">
        <w:rPr>
          <w:rFonts w:ascii="Times New Roman" w:hAnsi="Times New Roman" w:cs="Times New Roman"/>
          <w:bCs/>
          <w:sz w:val="24"/>
          <w:szCs w:val="28"/>
        </w:rPr>
        <w:t>lipidomics</w:t>
      </w:r>
      <w:proofErr w:type="spellEnd"/>
      <w:r w:rsidRPr="00187E38">
        <w:rPr>
          <w:rFonts w:ascii="Times New Roman" w:hAnsi="Times New Roman" w:cs="Times New Roman"/>
          <w:bCs/>
          <w:sz w:val="24"/>
          <w:szCs w:val="28"/>
        </w:rPr>
        <w:t xml:space="preserve"> was performed as described previously with modifications</w:t>
      </w:r>
      <w:r>
        <w:rPr>
          <w:rFonts w:ascii="Times New Roman" w:hAnsi="Times New Roman" w:cs="Times New Roman"/>
          <w:bCs/>
          <w:sz w:val="24"/>
          <w:szCs w:val="28"/>
        </w:rPr>
        <w:fldChar w:fldCharType="begin">
          <w:fldData xml:space="preserve">PEVuZE5vdGU+PENpdGU+PEF1dGhvcj5NYTwvQXV0aG9yPjxZZWFyPjIwMjE8L1llYXI+PFJlY051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</w:fldData>
        </w:fldChar>
      </w:r>
      <w:r>
        <w:rPr>
          <w:rFonts w:ascii="Times New Roman" w:hAnsi="Times New Roman" w:cs="Times New Roman"/>
          <w:bCs/>
          <w:sz w:val="24"/>
          <w:szCs w:val="28"/>
        </w:rPr>
        <w:instrText xml:space="preserve"> ADDIN EN.CITE </w:instrText>
      </w:r>
      <w:r>
        <w:rPr>
          <w:rFonts w:ascii="Times New Roman" w:hAnsi="Times New Roman" w:cs="Times New Roman"/>
          <w:bCs/>
          <w:sz w:val="24"/>
          <w:szCs w:val="28"/>
        </w:rPr>
        <w:fldChar w:fldCharType="begin">
          <w:fldData xml:space="preserve">PEVuZE5vdGU+PENpdGU+PEF1dGhvcj5NYTwvQXV0aG9yPjxZZWFyPjIwMjE8L1llYXI+PFJlY051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</w:fldData>
        </w:fldChar>
      </w:r>
      <w:r>
        <w:rPr>
          <w:rFonts w:ascii="Times New Roman" w:hAnsi="Times New Roman" w:cs="Times New Roman"/>
          <w:bCs/>
          <w:sz w:val="24"/>
          <w:szCs w:val="28"/>
        </w:rPr>
        <w:instrText xml:space="preserve"> ADDIN EN.CITE.DATA </w:instrText>
      </w:r>
      <w:r>
        <w:rPr>
          <w:rFonts w:ascii="Times New Roman" w:hAnsi="Times New Roman" w:cs="Times New Roman"/>
          <w:bCs/>
          <w:sz w:val="24"/>
          <w:szCs w:val="28"/>
        </w:rPr>
      </w:r>
      <w:r>
        <w:rPr>
          <w:rFonts w:ascii="Times New Roman" w:hAnsi="Times New Roman" w:cs="Times New Roman"/>
          <w:bCs/>
          <w:sz w:val="24"/>
          <w:szCs w:val="28"/>
        </w:rPr>
        <w:fldChar w:fldCharType="end"/>
      </w:r>
      <w:r>
        <w:rPr>
          <w:rFonts w:ascii="Times New Roman" w:hAnsi="Times New Roman" w:cs="Times New Roman"/>
          <w:bCs/>
          <w:sz w:val="24"/>
          <w:szCs w:val="28"/>
        </w:rPr>
      </w:r>
      <w:r>
        <w:rPr>
          <w:rFonts w:ascii="Times New Roman" w:hAnsi="Times New Roman" w:cs="Times New Roman"/>
          <w:bCs/>
          <w:sz w:val="24"/>
          <w:szCs w:val="28"/>
        </w:rPr>
        <w:fldChar w:fldCharType="separate"/>
      </w:r>
      <w:r>
        <w:rPr>
          <w:rFonts w:ascii="Times New Roman" w:hAnsi="Times New Roman" w:cs="Times New Roman"/>
          <w:bCs/>
          <w:noProof/>
          <w:sz w:val="24"/>
          <w:szCs w:val="28"/>
        </w:rPr>
        <w:t>[1]</w:t>
      </w:r>
      <w:r>
        <w:rPr>
          <w:rFonts w:ascii="Times New Roman" w:hAnsi="Times New Roman" w:cs="Times New Roman"/>
          <w:bCs/>
          <w:sz w:val="24"/>
          <w:szCs w:val="28"/>
        </w:rPr>
        <w:fldChar w:fldCharType="end"/>
      </w:r>
      <w:r w:rsidRPr="00187E38">
        <w:rPr>
          <w:rFonts w:ascii="Times New Roman" w:hAnsi="Times New Roman" w:cs="Times New Roman"/>
          <w:bCs/>
          <w:sz w:val="24"/>
          <w:szCs w:val="28"/>
        </w:rPr>
        <w:t xml:space="preserve">. Briefly, the total cellular lipids were extracted with methyl tert-butyl ether (MTBE) (Sigma Aldrich) from fresh </w:t>
      </w:r>
      <w:r w:rsidR="002755D4">
        <w:rPr>
          <w:rFonts w:ascii="Times New Roman" w:hAnsi="Times New Roman" w:cs="Times New Roman"/>
          <w:bCs/>
          <w:sz w:val="24"/>
          <w:szCs w:val="28"/>
        </w:rPr>
        <w:t>liver tissues</w:t>
      </w:r>
      <w:r w:rsidRPr="00187E38">
        <w:rPr>
          <w:rFonts w:ascii="Times New Roman" w:hAnsi="Times New Roman" w:cs="Times New Roman"/>
          <w:bCs/>
          <w:sz w:val="24"/>
          <w:szCs w:val="28"/>
        </w:rPr>
        <w:t xml:space="preserve"> and dried in a </w:t>
      </w:r>
      <w:proofErr w:type="spellStart"/>
      <w:r w:rsidRPr="00187E38">
        <w:rPr>
          <w:rFonts w:ascii="Times New Roman" w:hAnsi="Times New Roman" w:cs="Times New Roman"/>
          <w:bCs/>
          <w:sz w:val="24"/>
          <w:szCs w:val="28"/>
        </w:rPr>
        <w:t>SpeedVac</w:t>
      </w:r>
      <w:proofErr w:type="spellEnd"/>
      <w:r w:rsidRPr="00187E38">
        <w:rPr>
          <w:rFonts w:ascii="Times New Roman" w:hAnsi="Times New Roman" w:cs="Times New Roman"/>
          <w:bCs/>
          <w:sz w:val="24"/>
          <w:szCs w:val="28"/>
        </w:rPr>
        <w:t xml:space="preserve"> concentrator (</w:t>
      </w:r>
      <w:proofErr w:type="spellStart"/>
      <w:r w:rsidRPr="00187E38">
        <w:rPr>
          <w:rFonts w:ascii="Times New Roman" w:hAnsi="Times New Roman" w:cs="Times New Roman"/>
          <w:bCs/>
          <w:sz w:val="24"/>
          <w:szCs w:val="28"/>
        </w:rPr>
        <w:t>Thermo</w:t>
      </w:r>
      <w:proofErr w:type="spellEnd"/>
      <w:r w:rsidRPr="00187E38">
        <w:rPr>
          <w:rFonts w:ascii="Times New Roman" w:hAnsi="Times New Roman" w:cs="Times New Roman"/>
          <w:bCs/>
          <w:sz w:val="24"/>
          <w:szCs w:val="28"/>
        </w:rPr>
        <w:t xml:space="preserve"> Scientific). Lipid samples were resuspended in 50% isopropanol/50% methanol and analyzed by LC-MS/MS. </w:t>
      </w:r>
      <w:r w:rsidR="00462796" w:rsidRPr="00462796">
        <w:rPr>
          <w:rFonts w:ascii="Times New Roman" w:hAnsi="Times New Roman" w:cs="Times New Roman"/>
          <w:kern w:val="0"/>
          <w:sz w:val="24"/>
          <w:szCs w:val="24"/>
        </w:rPr>
        <w:t>LC-MS/MS analyses</w:t>
      </w:r>
      <w:r w:rsidR="00462796" w:rsidRPr="00462796">
        <w:rPr>
          <w:rFonts w:ascii="Times New Roman" w:hAnsi="Times New Roman" w:cs="Times New Roman" w:hint="eastAsia"/>
          <w:kern w:val="0"/>
          <w:sz w:val="24"/>
          <w:szCs w:val="24"/>
        </w:rPr>
        <w:t xml:space="preserve"> </w:t>
      </w:r>
      <w:r w:rsidR="00462796" w:rsidRPr="00462796">
        <w:rPr>
          <w:rFonts w:ascii="Times New Roman" w:hAnsi="Times New Roman" w:cs="Times New Roman"/>
          <w:kern w:val="0"/>
          <w:sz w:val="24"/>
          <w:szCs w:val="24"/>
        </w:rPr>
        <w:t>were performed using an UHPLC system (1290, Agilent Technologies)</w:t>
      </w:r>
      <w:r w:rsidR="00462796" w:rsidRPr="00462796">
        <w:rPr>
          <w:rFonts w:ascii="Times New Roman" w:hAnsi="Times New Roman" w:cs="Times New Roman"/>
          <w:sz w:val="24"/>
          <w:szCs w:val="24"/>
        </w:rPr>
        <w:t xml:space="preserve">, equipped with a </w:t>
      </w:r>
      <w:proofErr w:type="spellStart"/>
      <w:r w:rsidR="00462796" w:rsidRPr="00462796">
        <w:rPr>
          <w:rFonts w:ascii="Times New Roman" w:hAnsi="Times New Roman" w:cs="Times New Roman"/>
          <w:sz w:val="24"/>
          <w:szCs w:val="24"/>
        </w:rPr>
        <w:t>Kinetex</w:t>
      </w:r>
      <w:proofErr w:type="spellEnd"/>
      <w:r w:rsidR="00462796" w:rsidRPr="00462796">
        <w:rPr>
          <w:rFonts w:ascii="Times New Roman" w:hAnsi="Times New Roman" w:cs="Times New Roman"/>
          <w:sz w:val="24"/>
          <w:szCs w:val="24"/>
        </w:rPr>
        <w:t xml:space="preserve"> C18 column (2.1 * 100 mm, 1.7 </w:t>
      </w:r>
      <w:proofErr w:type="spellStart"/>
      <w:r w:rsidR="00462796" w:rsidRPr="00462796">
        <w:rPr>
          <w:rFonts w:ascii="Times New Roman" w:hAnsi="Times New Roman" w:cs="Times New Roman"/>
          <w:sz w:val="24"/>
          <w:szCs w:val="24"/>
        </w:rPr>
        <w:t>μm</w:t>
      </w:r>
      <w:proofErr w:type="spellEnd"/>
      <w:r w:rsidR="00462796" w:rsidRPr="00462796">
        <w:rPr>
          <w:rFonts w:ascii="Times New Roman" w:hAnsi="Times New Roman" w:cs="Times New Roman"/>
          <w:sz w:val="24"/>
          <w:szCs w:val="24"/>
        </w:rPr>
        <w:t xml:space="preserve">, </w:t>
      </w:r>
      <w:proofErr w:type="spellStart"/>
      <w:r w:rsidR="00462796" w:rsidRPr="00462796">
        <w:rPr>
          <w:rFonts w:ascii="Times New Roman" w:hAnsi="Times New Roman" w:cs="Times New Roman"/>
          <w:sz w:val="24"/>
          <w:szCs w:val="24"/>
        </w:rPr>
        <w:t>Phenomen</w:t>
      </w:r>
      <w:proofErr w:type="spellEnd"/>
      <w:r w:rsidR="00462796" w:rsidRPr="00462796">
        <w:rPr>
          <w:rFonts w:ascii="Times New Roman" w:hAnsi="Times New Roman" w:cs="Times New Roman"/>
          <w:sz w:val="24"/>
          <w:szCs w:val="24"/>
        </w:rPr>
        <w:t xml:space="preserve">). </w:t>
      </w:r>
      <w:r w:rsidR="003239E3" w:rsidRPr="003239E3">
        <w:rPr>
          <w:rFonts w:ascii="Times New Roman" w:hAnsi="Times New Roman" w:cs="Times New Roman"/>
          <w:kern w:val="0"/>
          <w:sz w:val="24"/>
          <w:szCs w:val="24"/>
        </w:rPr>
        <w:t xml:space="preserve">The QE mass spectrometer was used for its ability to acquire MS/MS spectra on </w:t>
      </w:r>
      <w:r w:rsidR="003239E3" w:rsidRPr="003239E3">
        <w:rPr>
          <w:rFonts w:ascii="Times New Roman" w:hAnsi="Times New Roman" w:cs="Times New Roman" w:hint="eastAsia"/>
          <w:kern w:val="0"/>
          <w:sz w:val="24"/>
          <w:szCs w:val="24"/>
        </w:rPr>
        <w:t>data</w:t>
      </w:r>
      <w:r w:rsidR="003239E3" w:rsidRPr="003239E3">
        <w:rPr>
          <w:rFonts w:ascii="Times New Roman" w:hAnsi="Times New Roman" w:cs="Times New Roman"/>
          <w:kern w:val="0"/>
          <w:sz w:val="24"/>
          <w:szCs w:val="24"/>
        </w:rPr>
        <w:t>-dependent acquisition (</w:t>
      </w:r>
      <w:r w:rsidR="003239E3" w:rsidRPr="003239E3">
        <w:rPr>
          <w:rFonts w:ascii="Times New Roman" w:hAnsi="Times New Roman" w:cs="Times New Roman" w:hint="eastAsia"/>
          <w:kern w:val="0"/>
          <w:sz w:val="24"/>
          <w:szCs w:val="24"/>
        </w:rPr>
        <w:t>D</w:t>
      </w:r>
      <w:r w:rsidR="003239E3" w:rsidRPr="003239E3">
        <w:rPr>
          <w:rFonts w:ascii="Times New Roman" w:hAnsi="Times New Roman" w:cs="Times New Roman"/>
          <w:kern w:val="0"/>
          <w:sz w:val="24"/>
          <w:szCs w:val="24"/>
        </w:rPr>
        <w:t>DA) mode in the control of the acquisition software (</w:t>
      </w:r>
      <w:proofErr w:type="spellStart"/>
      <w:r w:rsidR="003239E3" w:rsidRPr="003239E3">
        <w:rPr>
          <w:rFonts w:ascii="Times New Roman" w:hAnsi="Times New Roman" w:cs="Times New Roman"/>
          <w:kern w:val="0"/>
          <w:sz w:val="24"/>
          <w:szCs w:val="24"/>
        </w:rPr>
        <w:t>Xcalibur</w:t>
      </w:r>
      <w:proofErr w:type="spellEnd"/>
      <w:r w:rsidR="003239E3" w:rsidRPr="003239E3">
        <w:rPr>
          <w:rFonts w:ascii="Times New Roman" w:hAnsi="Times New Roman" w:cs="Times New Roman"/>
          <w:kern w:val="0"/>
          <w:sz w:val="24"/>
          <w:szCs w:val="24"/>
        </w:rPr>
        <w:t xml:space="preserve"> 4.0.27, </w:t>
      </w:r>
      <w:proofErr w:type="spellStart"/>
      <w:r w:rsidR="003239E3" w:rsidRPr="003239E3">
        <w:rPr>
          <w:rFonts w:ascii="Times New Roman" w:hAnsi="Times New Roman" w:cs="Times New Roman"/>
          <w:kern w:val="0"/>
          <w:sz w:val="24"/>
          <w:szCs w:val="24"/>
        </w:rPr>
        <w:t>Thermo</w:t>
      </w:r>
      <w:proofErr w:type="spellEnd"/>
      <w:proofErr w:type="gramStart"/>
      <w:r w:rsidR="003239E3" w:rsidRPr="003239E3">
        <w:rPr>
          <w:rFonts w:ascii="Times New Roman" w:hAnsi="Times New Roman" w:cs="Times New Roman"/>
          <w:kern w:val="0"/>
          <w:sz w:val="24"/>
          <w:szCs w:val="24"/>
        </w:rPr>
        <w:t>).</w:t>
      </w:r>
      <w:r w:rsidRPr="00187E38">
        <w:rPr>
          <w:rFonts w:ascii="Times New Roman" w:hAnsi="Times New Roman" w:cs="Times New Roman"/>
          <w:bCs/>
          <w:sz w:val="24"/>
          <w:szCs w:val="28"/>
        </w:rPr>
        <w:t>The</w:t>
      </w:r>
      <w:proofErr w:type="gramEnd"/>
      <w:r w:rsidRPr="00187E38">
        <w:rPr>
          <w:rFonts w:ascii="Times New Roman" w:hAnsi="Times New Roman" w:cs="Times New Roman"/>
          <w:bCs/>
          <w:sz w:val="24"/>
          <w:szCs w:val="28"/>
        </w:rPr>
        <w:t xml:space="preserve"> acquired raw files were analyzed using </w:t>
      </w:r>
      <w:proofErr w:type="spellStart"/>
      <w:r w:rsidRPr="00187E38">
        <w:rPr>
          <w:rFonts w:ascii="Times New Roman" w:hAnsi="Times New Roman" w:cs="Times New Roman"/>
          <w:bCs/>
          <w:sz w:val="24"/>
          <w:szCs w:val="28"/>
        </w:rPr>
        <w:t>LipidSearch</w:t>
      </w:r>
      <w:proofErr w:type="spellEnd"/>
      <w:r w:rsidRPr="00187E38">
        <w:rPr>
          <w:rFonts w:ascii="Times New Roman" w:hAnsi="Times New Roman" w:cs="Times New Roman"/>
          <w:bCs/>
          <w:sz w:val="24"/>
          <w:szCs w:val="28"/>
        </w:rPr>
        <w:t xml:space="preserve"> (v1.4) (</w:t>
      </w:r>
      <w:proofErr w:type="spellStart"/>
      <w:r w:rsidRPr="00187E38">
        <w:rPr>
          <w:rFonts w:ascii="Times New Roman" w:hAnsi="Times New Roman" w:cs="Times New Roman"/>
          <w:bCs/>
          <w:sz w:val="24"/>
          <w:szCs w:val="28"/>
        </w:rPr>
        <w:t>Thermo</w:t>
      </w:r>
      <w:proofErr w:type="spellEnd"/>
      <w:r w:rsidRPr="00187E38">
        <w:rPr>
          <w:rFonts w:ascii="Times New Roman" w:hAnsi="Times New Roman" w:cs="Times New Roman"/>
          <w:bCs/>
          <w:sz w:val="24"/>
          <w:szCs w:val="28"/>
        </w:rPr>
        <w:t xml:space="preserve"> Scientific) for sample alignment, MS2 identification, and MS1 peak area calculation. Statistical analysis was conducted using the Perseus (v1.6.6.0) software, wherein the p values were calculated by two-tailed Student’s t-test and corrected for multiple hypothesis testing via the </w:t>
      </w:r>
      <w:proofErr w:type="spellStart"/>
      <w:r w:rsidRPr="00187E38">
        <w:rPr>
          <w:rFonts w:ascii="Times New Roman" w:hAnsi="Times New Roman" w:cs="Times New Roman"/>
          <w:bCs/>
          <w:sz w:val="24"/>
          <w:szCs w:val="28"/>
        </w:rPr>
        <w:t>Benjaminin</w:t>
      </w:r>
      <w:proofErr w:type="spellEnd"/>
      <w:r w:rsidRPr="00187E38">
        <w:rPr>
          <w:rFonts w:ascii="Times New Roman" w:hAnsi="Times New Roman" w:cs="Times New Roman"/>
          <w:bCs/>
          <w:sz w:val="24"/>
          <w:szCs w:val="28"/>
        </w:rPr>
        <w:t>-Hochberg method. Volcano plots were generated using the ggplot2 in the R environment (R Development Core Team; https://www.r-project.org/) (v3.5.0).</w:t>
      </w:r>
    </w:p>
    <w:p w14:paraId="6D760376" w14:textId="77777777" w:rsidR="001B7D38" w:rsidRPr="001B7D38" w:rsidRDefault="001B7D38" w:rsidP="001B7D38">
      <w:pPr>
        <w:spacing w:line="360" w:lineRule="auto"/>
        <w:rPr>
          <w:rFonts w:ascii="Times New Roman" w:hAnsi="Times New Roman" w:cs="Times New Roman"/>
          <w:b/>
          <w:color w:val="000000"/>
          <w:kern w:val="0"/>
          <w:sz w:val="24"/>
          <w:szCs w:val="28"/>
        </w:rPr>
      </w:pPr>
      <w:r w:rsidRPr="001B7D38">
        <w:rPr>
          <w:rFonts w:ascii="Times New Roman" w:hAnsi="Times New Roman" w:cs="Times New Roman"/>
          <w:b/>
          <w:color w:val="000000"/>
          <w:kern w:val="0"/>
          <w:sz w:val="24"/>
          <w:szCs w:val="28"/>
        </w:rPr>
        <w:t>Immunofluorescence Microscopy</w:t>
      </w:r>
    </w:p>
    <w:p w14:paraId="636FC505" w14:textId="77777777" w:rsidR="001B7D38" w:rsidRPr="001B7D38" w:rsidRDefault="001B7D38" w:rsidP="001B7D38">
      <w:pPr>
        <w:spacing w:line="360" w:lineRule="auto"/>
        <w:ind w:firstLineChars="200" w:firstLine="480"/>
        <w:rPr>
          <w:rFonts w:ascii="Times New Roman" w:hAnsi="Times New Roman" w:cs="Times New Roman"/>
          <w:kern w:val="0"/>
          <w:sz w:val="24"/>
          <w:szCs w:val="28"/>
        </w:rPr>
      </w:pPr>
      <w:r w:rsidRPr="001B7D38">
        <w:rPr>
          <w:rFonts w:ascii="Times New Roman" w:hAnsi="Times New Roman" w:cs="Times New Roman"/>
          <w:sz w:val="24"/>
          <w:szCs w:val="28"/>
        </w:rPr>
        <w:t>Fresh liver tissue was immediately inserted into a universal tissue fixative (</w:t>
      </w:r>
      <w:proofErr w:type="spellStart"/>
      <w:r w:rsidRPr="001B7D38">
        <w:rPr>
          <w:rFonts w:ascii="Times New Roman" w:hAnsi="Times New Roman" w:cs="Times New Roman"/>
          <w:sz w:val="24"/>
          <w:szCs w:val="28"/>
        </w:rPr>
        <w:t>Servicebio</w:t>
      </w:r>
      <w:proofErr w:type="spellEnd"/>
      <w:r w:rsidRPr="001B7D38">
        <w:rPr>
          <w:rFonts w:ascii="Times New Roman" w:hAnsi="Times New Roman" w:cs="Times New Roman"/>
          <w:sz w:val="24"/>
          <w:szCs w:val="28"/>
        </w:rPr>
        <w:t xml:space="preserve">, China). The tissues were subsequently placed on an embedding table and embedded in OCT embedding compound. The embedding table was placed on the quick-freezing table of the frozen slicer, and the tissue was sectioned at 8 </w:t>
      </w:r>
      <w:proofErr w:type="spellStart"/>
      <w:r w:rsidRPr="001B7D38">
        <w:rPr>
          <w:rFonts w:ascii="Times New Roman" w:hAnsi="Times New Roman" w:cs="Times New Roman"/>
          <w:sz w:val="24"/>
          <w:szCs w:val="28"/>
        </w:rPr>
        <w:t>μM</w:t>
      </w:r>
      <w:proofErr w:type="spellEnd"/>
      <w:r w:rsidRPr="001B7D38">
        <w:rPr>
          <w:rFonts w:ascii="Times New Roman" w:hAnsi="Times New Roman" w:cs="Times New Roman"/>
          <w:sz w:val="24"/>
          <w:szCs w:val="28"/>
        </w:rPr>
        <w:t xml:space="preserve"> after the OCT compound hardened. Frozen liver sections were stained with 0.1% </w:t>
      </w:r>
      <w:proofErr w:type="spellStart"/>
      <w:r w:rsidRPr="001B7D38">
        <w:rPr>
          <w:rFonts w:ascii="Times New Roman" w:hAnsi="Times New Roman" w:cs="Times New Roman"/>
          <w:sz w:val="24"/>
          <w:szCs w:val="28"/>
        </w:rPr>
        <w:t>LipidTOX</w:t>
      </w:r>
      <w:proofErr w:type="spellEnd"/>
      <w:r w:rsidRPr="001B7D38">
        <w:rPr>
          <w:rFonts w:ascii="Times New Roman" w:hAnsi="Times New Roman" w:cs="Times New Roman"/>
          <w:sz w:val="24"/>
          <w:szCs w:val="28"/>
        </w:rPr>
        <w:t xml:space="preserve"> (</w:t>
      </w:r>
      <w:proofErr w:type="spellStart"/>
      <w:r w:rsidRPr="001B7D38">
        <w:rPr>
          <w:rFonts w:ascii="Times New Roman" w:hAnsi="Times New Roman" w:cs="Times New Roman"/>
          <w:sz w:val="24"/>
          <w:szCs w:val="28"/>
        </w:rPr>
        <w:t>Thermo</w:t>
      </w:r>
      <w:proofErr w:type="spellEnd"/>
      <w:r w:rsidRPr="001B7D38">
        <w:rPr>
          <w:rFonts w:ascii="Times New Roman" w:hAnsi="Times New Roman" w:cs="Times New Roman"/>
          <w:sz w:val="24"/>
          <w:szCs w:val="28"/>
        </w:rPr>
        <w:t xml:space="preserve"> Fisher) solution, and the nuclei were stained with 4, 6-diamidino-2-phenylindole (DAPI, </w:t>
      </w:r>
      <w:proofErr w:type="spellStart"/>
      <w:r w:rsidRPr="001B7D38">
        <w:rPr>
          <w:rFonts w:ascii="Times New Roman" w:hAnsi="Times New Roman" w:cs="Times New Roman"/>
          <w:sz w:val="24"/>
          <w:szCs w:val="28"/>
        </w:rPr>
        <w:t>Beyotime</w:t>
      </w:r>
      <w:proofErr w:type="spellEnd"/>
      <w:r w:rsidRPr="001B7D38">
        <w:rPr>
          <w:rFonts w:ascii="Times New Roman" w:hAnsi="Times New Roman" w:cs="Times New Roman"/>
          <w:sz w:val="24"/>
          <w:szCs w:val="28"/>
        </w:rPr>
        <w:t xml:space="preserve">). Fluorescence images were captured using a </w:t>
      </w:r>
      <w:r w:rsidRPr="001B7D38">
        <w:rPr>
          <w:rFonts w:ascii="Times New Roman" w:hAnsi="Times New Roman" w:cs="Times New Roman"/>
          <w:kern w:val="0"/>
          <w:sz w:val="24"/>
          <w:szCs w:val="28"/>
        </w:rPr>
        <w:t>confocal microscopy (Carl Zeiss, Germany).</w:t>
      </w:r>
    </w:p>
    <w:p w14:paraId="51E63418" w14:textId="77777777" w:rsidR="001B7D38" w:rsidRPr="001B7D38" w:rsidRDefault="001B7D38" w:rsidP="001B7D38">
      <w:pPr>
        <w:spacing w:line="360" w:lineRule="auto"/>
        <w:rPr>
          <w:rFonts w:ascii="Times New Roman" w:hAnsi="Times New Roman" w:cs="Times New Roman"/>
          <w:b/>
          <w:bCs/>
          <w:sz w:val="24"/>
          <w:szCs w:val="28"/>
        </w:rPr>
      </w:pPr>
      <w:r w:rsidRPr="001B7D38">
        <w:rPr>
          <w:rFonts w:ascii="Times New Roman" w:hAnsi="Times New Roman" w:cs="Times New Roman"/>
          <w:b/>
          <w:bCs/>
          <w:sz w:val="24"/>
          <w:szCs w:val="28"/>
        </w:rPr>
        <w:t>Immunohistochemistry (IHC) and Hematoxylin and eosin (H&amp;E) staining</w:t>
      </w:r>
    </w:p>
    <w:p w14:paraId="07697069" w14:textId="5E6D1F8E" w:rsidR="001B7D38" w:rsidRPr="001B7D38" w:rsidRDefault="001B7D38" w:rsidP="001B7D38">
      <w:pPr>
        <w:spacing w:line="360" w:lineRule="auto"/>
        <w:ind w:firstLineChars="200" w:firstLine="480"/>
        <w:rPr>
          <w:rFonts w:ascii="Times New Roman" w:hAnsi="Times New Roman" w:cs="Times New Roman"/>
          <w:bCs/>
          <w:sz w:val="24"/>
          <w:szCs w:val="28"/>
        </w:rPr>
      </w:pPr>
      <w:r w:rsidRPr="001B7D38">
        <w:rPr>
          <w:rFonts w:ascii="Times New Roman" w:hAnsi="Times New Roman" w:cs="Times New Roman"/>
          <w:bCs/>
          <w:sz w:val="24"/>
          <w:szCs w:val="28"/>
        </w:rPr>
        <w:t xml:space="preserve">This study was approved by the Ethics Committee of the Institute at the Affiliated Infectious Diseases Hospital of the Soochow University (K-2021-011-01). Liver biopsy </w:t>
      </w:r>
      <w:r w:rsidRPr="001B7D38">
        <w:rPr>
          <w:rFonts w:ascii="Times New Roman" w:hAnsi="Times New Roman" w:cs="Times New Roman"/>
          <w:bCs/>
          <w:sz w:val="24"/>
          <w:szCs w:val="28"/>
        </w:rPr>
        <w:lastRenderedPageBreak/>
        <w:t xml:space="preserve">tissue was obtained in patients with liver injury caused by antituberculosis drugs combined with isoniazid and rifampicin. The immunohistochemical staining assay was performed with the XBP1s antibody (ab37152, Abcam, USA) and </w:t>
      </w:r>
      <w:r w:rsidRPr="001B7D38">
        <w:rPr>
          <w:rFonts w:ascii="Times New Roman" w:hAnsi="Times New Roman" w:cs="Times New Roman"/>
          <w:sz w:val="24"/>
          <w:szCs w:val="28"/>
        </w:rPr>
        <w:t>H&amp;E</w:t>
      </w:r>
      <w:r w:rsidRPr="001B7D38">
        <w:rPr>
          <w:rFonts w:ascii="Times New Roman" w:hAnsi="Times New Roman" w:cs="Times New Roman"/>
          <w:bCs/>
          <w:sz w:val="24"/>
          <w:szCs w:val="28"/>
        </w:rPr>
        <w:t xml:space="preserve"> staining were performed as described previously</w:t>
      </w:r>
      <w:r w:rsidR="004A048E">
        <w:rPr>
          <w:rFonts w:ascii="Times New Roman" w:hAnsi="Times New Roman" w:cs="Times New Roman"/>
          <w:bCs/>
          <w:sz w:val="24"/>
          <w:szCs w:val="28"/>
        </w:rPr>
        <w:fldChar w:fldCharType="begin">
          <w:fldData xml:space="preserve">PEVuZE5vdGU+PENpdGU+PEF1dGhvcj5QYW48L0F1dGhvcj48WWVhcj4yMDIwPC9ZZWFyPjxSZWNO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</w:fldData>
        </w:fldChar>
      </w:r>
      <w:r w:rsidR="00F40C23">
        <w:rPr>
          <w:rFonts w:ascii="Times New Roman" w:hAnsi="Times New Roman" w:cs="Times New Roman"/>
          <w:bCs/>
          <w:sz w:val="24"/>
          <w:szCs w:val="28"/>
        </w:rPr>
        <w:instrText xml:space="preserve"> ADDIN EN.CITE </w:instrText>
      </w:r>
      <w:r w:rsidR="00F40C23">
        <w:rPr>
          <w:rFonts w:ascii="Times New Roman" w:hAnsi="Times New Roman" w:cs="Times New Roman"/>
          <w:bCs/>
          <w:sz w:val="24"/>
          <w:szCs w:val="28"/>
        </w:rPr>
        <w:fldChar w:fldCharType="begin">
          <w:fldData xml:space="preserve">PEVuZE5vdGU+PENpdGU+PEF1dGhvcj5QYW48L0F1dGhvcj48WWVhcj4yMDIwPC9ZZWFyPjxSZWNO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</w:fldData>
        </w:fldChar>
      </w:r>
      <w:r w:rsidR="00F40C23">
        <w:rPr>
          <w:rFonts w:ascii="Times New Roman" w:hAnsi="Times New Roman" w:cs="Times New Roman"/>
          <w:bCs/>
          <w:sz w:val="24"/>
          <w:szCs w:val="28"/>
        </w:rPr>
        <w:instrText xml:space="preserve"> ADDIN EN.CITE.DATA </w:instrText>
      </w:r>
      <w:r w:rsidR="00F40C23">
        <w:rPr>
          <w:rFonts w:ascii="Times New Roman" w:hAnsi="Times New Roman" w:cs="Times New Roman"/>
          <w:bCs/>
          <w:sz w:val="24"/>
          <w:szCs w:val="28"/>
        </w:rPr>
      </w:r>
      <w:r w:rsidR="00F40C23">
        <w:rPr>
          <w:rFonts w:ascii="Times New Roman" w:hAnsi="Times New Roman" w:cs="Times New Roman"/>
          <w:bCs/>
          <w:sz w:val="24"/>
          <w:szCs w:val="28"/>
        </w:rPr>
        <w:fldChar w:fldCharType="end"/>
      </w:r>
      <w:r w:rsidR="004A048E">
        <w:rPr>
          <w:rFonts w:ascii="Times New Roman" w:hAnsi="Times New Roman" w:cs="Times New Roman"/>
          <w:bCs/>
          <w:sz w:val="24"/>
          <w:szCs w:val="28"/>
        </w:rPr>
      </w:r>
      <w:r w:rsidR="004A048E">
        <w:rPr>
          <w:rFonts w:ascii="Times New Roman" w:hAnsi="Times New Roman" w:cs="Times New Roman"/>
          <w:bCs/>
          <w:sz w:val="24"/>
          <w:szCs w:val="28"/>
        </w:rPr>
        <w:fldChar w:fldCharType="separate"/>
      </w:r>
      <w:r w:rsidR="00F40C23">
        <w:rPr>
          <w:rFonts w:ascii="Times New Roman" w:hAnsi="Times New Roman" w:cs="Times New Roman"/>
          <w:bCs/>
          <w:noProof/>
          <w:sz w:val="24"/>
          <w:szCs w:val="28"/>
        </w:rPr>
        <w:t>[2]</w:t>
      </w:r>
      <w:r w:rsidR="004A048E">
        <w:rPr>
          <w:rFonts w:ascii="Times New Roman" w:hAnsi="Times New Roman" w:cs="Times New Roman"/>
          <w:bCs/>
          <w:sz w:val="24"/>
          <w:szCs w:val="28"/>
        </w:rPr>
        <w:fldChar w:fldCharType="end"/>
      </w:r>
      <w:r w:rsidRPr="001B7D38">
        <w:rPr>
          <w:rFonts w:ascii="Times New Roman" w:hAnsi="Times New Roman" w:cs="Times New Roman"/>
          <w:sz w:val="24"/>
          <w:szCs w:val="28"/>
        </w:rPr>
        <w:t xml:space="preserve">. </w:t>
      </w:r>
    </w:p>
    <w:p w14:paraId="730A3100" w14:textId="77777777" w:rsidR="001B7D38" w:rsidRPr="001B7D38" w:rsidRDefault="001B7D38" w:rsidP="001B7D38">
      <w:pPr>
        <w:spacing w:line="360" w:lineRule="auto"/>
        <w:rPr>
          <w:rFonts w:ascii="Times New Roman" w:hAnsi="Times New Roman" w:cs="Times New Roman"/>
          <w:b/>
          <w:bCs/>
          <w:sz w:val="24"/>
          <w:szCs w:val="28"/>
        </w:rPr>
      </w:pPr>
      <w:r w:rsidRPr="001B7D38">
        <w:rPr>
          <w:rFonts w:ascii="Times New Roman" w:hAnsi="Times New Roman" w:cs="Times New Roman"/>
          <w:b/>
          <w:bCs/>
          <w:sz w:val="24"/>
          <w:szCs w:val="28"/>
        </w:rPr>
        <w:t>Statistical analysis</w:t>
      </w:r>
    </w:p>
    <w:p w14:paraId="6906CA6E" w14:textId="77777777" w:rsidR="001B7D38" w:rsidRPr="001B7D38" w:rsidRDefault="001B7D38" w:rsidP="001B7D38">
      <w:pPr>
        <w:spacing w:line="360" w:lineRule="auto"/>
        <w:ind w:firstLine="480"/>
        <w:rPr>
          <w:rFonts w:ascii="Times New Roman" w:hAnsi="Times New Roman" w:cs="Times New Roman"/>
          <w:sz w:val="24"/>
          <w:szCs w:val="28"/>
        </w:rPr>
      </w:pPr>
      <w:r w:rsidRPr="001B7D38">
        <w:rPr>
          <w:rFonts w:ascii="Times New Roman" w:hAnsi="Times New Roman" w:cs="Times New Roman"/>
          <w:sz w:val="24"/>
          <w:szCs w:val="28"/>
        </w:rPr>
        <w:t>All the statistical analyses were performed using SPSS 24.0 software (SPSS, Inc., USA). The experimental results were statistically evaluated using Student’s t test for comparisons between two groups or one-way ANOVA for comparisons between more than two groups. Differences were considered significant if p &lt; 0.05.</w:t>
      </w:r>
    </w:p>
    <w:p w14:paraId="7CDF9A6E" w14:textId="0B44CC1C" w:rsidR="003865CB" w:rsidRDefault="003865CB" w:rsidP="004A048E">
      <w:pPr>
        <w:spacing w:line="360" w:lineRule="auto"/>
        <w:rPr>
          <w:rFonts w:ascii="Times New Roman" w:hAnsi="Times New Roman" w:cs="Times New Roman"/>
          <w:sz w:val="20"/>
          <w:szCs w:val="20"/>
        </w:rPr>
      </w:pPr>
    </w:p>
    <w:p w14:paraId="2E50FD04" w14:textId="446F55E8" w:rsidR="00FA1B11" w:rsidRPr="004A048E" w:rsidRDefault="004A048E" w:rsidP="004A048E">
      <w:pPr>
        <w:spacing w:line="360" w:lineRule="auto"/>
        <w:rPr>
          <w:rFonts w:ascii="Times New Roman" w:hAnsi="Times New Roman" w:cs="Times New Roman"/>
          <w:b/>
          <w:bCs/>
          <w:sz w:val="24"/>
          <w:szCs w:val="24"/>
        </w:rPr>
      </w:pPr>
      <w:r w:rsidRPr="004A048E">
        <w:rPr>
          <w:rFonts w:ascii="Times New Roman" w:hAnsi="Times New Roman" w:cs="Times New Roman"/>
          <w:b/>
          <w:bCs/>
          <w:sz w:val="24"/>
          <w:szCs w:val="24"/>
        </w:rPr>
        <w:t>References</w:t>
      </w:r>
    </w:p>
    <w:p w14:paraId="4A2D3EDE" w14:textId="77777777" w:rsidR="00F40C23" w:rsidRPr="00F40C23" w:rsidRDefault="00FA1B11" w:rsidP="00F40C23">
      <w:pPr>
        <w:pStyle w:val="EndNoteBibliography"/>
        <w:ind w:left="720" w:hanging="720"/>
      </w:pPr>
      <w:r>
        <w:rPr>
          <w:rFonts w:ascii="Times New Roman" w:hAnsi="Times New Roman" w:cs="Times New Roman"/>
          <w:szCs w:val="20"/>
        </w:rPr>
        <w:fldChar w:fldCharType="begin"/>
      </w:r>
      <w:r>
        <w:rPr>
          <w:rFonts w:ascii="Times New Roman" w:hAnsi="Times New Roman" w:cs="Times New Roman"/>
          <w:szCs w:val="20"/>
        </w:rPr>
        <w:instrText xml:space="preserve"> ADDIN EN.REFLIST </w:instrText>
      </w:r>
      <w:r>
        <w:rPr>
          <w:rFonts w:ascii="Times New Roman" w:hAnsi="Times New Roman" w:cs="Times New Roman"/>
          <w:szCs w:val="20"/>
        </w:rPr>
        <w:fldChar w:fldCharType="separate"/>
      </w:r>
      <w:r w:rsidR="00F40C23" w:rsidRPr="00F40C23">
        <w:t>1.</w:t>
      </w:r>
      <w:r w:rsidR="00F40C23" w:rsidRPr="00F40C23">
        <w:tab/>
        <w:t>Ma S, Zhou B, Yang Q, Pan Y, Yang W, Freedland SJ, Ding LW, Freeman MR, Breunig JJ, Bhowmick NA</w:t>
      </w:r>
      <w:r w:rsidR="00F40C23" w:rsidRPr="00F40C23">
        <w:rPr>
          <w:i/>
        </w:rPr>
        <w:t xml:space="preserve"> et al</w:t>
      </w:r>
      <w:r w:rsidR="00F40C23" w:rsidRPr="00F40C23">
        <w:t xml:space="preserve">: </w:t>
      </w:r>
      <w:r w:rsidR="00F40C23" w:rsidRPr="00F40C23">
        <w:rPr>
          <w:b/>
        </w:rPr>
        <w:t>A Transcriptional Regulatory Loop of Master Regulator Transcription Factors, PPARG, and Fatty Acid Synthesis Promotes Esophageal Adenocarcinoma</w:t>
      </w:r>
      <w:r w:rsidR="00F40C23" w:rsidRPr="00F40C23">
        <w:t xml:space="preserve">. </w:t>
      </w:r>
      <w:r w:rsidR="00F40C23" w:rsidRPr="00F40C23">
        <w:rPr>
          <w:i/>
        </w:rPr>
        <w:t xml:space="preserve">Cancer Res </w:t>
      </w:r>
      <w:r w:rsidR="00F40C23" w:rsidRPr="00F40C23">
        <w:t xml:space="preserve">2021, </w:t>
      </w:r>
      <w:r w:rsidR="00F40C23" w:rsidRPr="00F40C23">
        <w:rPr>
          <w:b/>
        </w:rPr>
        <w:t>81</w:t>
      </w:r>
      <w:r w:rsidR="00F40C23" w:rsidRPr="00F40C23">
        <w:t>(5):1216-1229.</w:t>
      </w:r>
    </w:p>
    <w:p w14:paraId="37B49733" w14:textId="77777777" w:rsidR="00F40C23" w:rsidRPr="00F40C23" w:rsidRDefault="00F40C23" w:rsidP="00F40C23">
      <w:pPr>
        <w:pStyle w:val="EndNoteBibliography"/>
        <w:ind w:left="720" w:hanging="720"/>
      </w:pPr>
      <w:r w:rsidRPr="00F40C23">
        <w:t>2.</w:t>
      </w:r>
      <w:r w:rsidRPr="00F40C23">
        <w:tab/>
        <w:t xml:space="preserve">Pan Y, Tang P, Cao J, Song Q, Zhu L, Ma S, Zhang J: </w:t>
      </w:r>
      <w:r w:rsidRPr="00F40C23">
        <w:rPr>
          <w:b/>
        </w:rPr>
        <w:t>Lipid peroxidation aggravates anti-tuberculosis drug-induced liver injury: Evidence of ferroptosis induction</w:t>
      </w:r>
      <w:r w:rsidRPr="00F40C23">
        <w:t xml:space="preserve">. </w:t>
      </w:r>
      <w:r w:rsidRPr="00F40C23">
        <w:rPr>
          <w:i/>
        </w:rPr>
        <w:t xml:space="preserve">Biochem Biophys Res Commun </w:t>
      </w:r>
      <w:r w:rsidRPr="00F40C23">
        <w:t xml:space="preserve">2020, </w:t>
      </w:r>
      <w:r w:rsidRPr="00F40C23">
        <w:rPr>
          <w:b/>
        </w:rPr>
        <w:t>533</w:t>
      </w:r>
      <w:r w:rsidRPr="00F40C23">
        <w:t>(4):1512-1518.</w:t>
      </w:r>
    </w:p>
    <w:p w14:paraId="34864D49" w14:textId="44D197AD" w:rsidR="003865CB" w:rsidRDefault="00FA1B11" w:rsidP="00031D92">
      <w:pPr>
        <w:spacing w:line="360" w:lineRule="auto"/>
        <w:ind w:firstLine="420"/>
        <w:rPr>
          <w:rFonts w:ascii="Times New Roman" w:hAnsi="Times New Roman" w:cs="Times New Roman"/>
          <w:sz w:val="20"/>
          <w:szCs w:val="20"/>
        </w:rPr>
      </w:pPr>
      <w:r>
        <w:rPr>
          <w:rFonts w:ascii="Times New Roman" w:hAnsi="Times New Roman" w:cs="Times New Roman"/>
          <w:sz w:val="20"/>
          <w:szCs w:val="20"/>
        </w:rPr>
        <w:fldChar w:fldCharType="end"/>
      </w:r>
    </w:p>
    <w:sectPr w:rsidR="003865CB" w:rsidSect="00736B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E84FBE" w14:textId="77777777" w:rsidR="00736BAD" w:rsidRDefault="00736BAD" w:rsidP="00992B37">
      <w:r>
        <w:separator/>
      </w:r>
    </w:p>
  </w:endnote>
  <w:endnote w:type="continuationSeparator" w:id="0">
    <w:p w14:paraId="71394476" w14:textId="77777777" w:rsidR="00736BAD" w:rsidRDefault="00736BAD" w:rsidP="00992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EFF2B" w14:textId="77777777" w:rsidR="00736BAD" w:rsidRDefault="00736BAD" w:rsidP="00992B37">
      <w:r>
        <w:separator/>
      </w:r>
    </w:p>
  </w:footnote>
  <w:footnote w:type="continuationSeparator" w:id="0">
    <w:p w14:paraId="0BCFF66E" w14:textId="77777777" w:rsidR="00736BAD" w:rsidRDefault="00736BAD" w:rsidP="00992B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Cancer&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2sswa5r0w00fpea9t95pxxtsewzs2f2exe2&quot;&gt;My EndNote Library&lt;record-ids&gt;&lt;item&gt;9&lt;/item&gt;&lt;item&gt;184&lt;/item&gt;&lt;/record-ids&gt;&lt;/item&gt;&lt;/Libraries&gt;"/>
  </w:docVars>
  <w:rsids>
    <w:rsidRoot w:val="00E53816"/>
    <w:rsid w:val="0000576E"/>
    <w:rsid w:val="00011DF5"/>
    <w:rsid w:val="00014B56"/>
    <w:rsid w:val="00017E38"/>
    <w:rsid w:val="00031D92"/>
    <w:rsid w:val="00046E7C"/>
    <w:rsid w:val="00047AC8"/>
    <w:rsid w:val="00077D10"/>
    <w:rsid w:val="000906AA"/>
    <w:rsid w:val="00096424"/>
    <w:rsid w:val="0009642F"/>
    <w:rsid w:val="000D1B66"/>
    <w:rsid w:val="000D5F9B"/>
    <w:rsid w:val="0010680B"/>
    <w:rsid w:val="00113F4B"/>
    <w:rsid w:val="00115B11"/>
    <w:rsid w:val="00133A74"/>
    <w:rsid w:val="00160D17"/>
    <w:rsid w:val="00187E38"/>
    <w:rsid w:val="001B7D38"/>
    <w:rsid w:val="001C5CEE"/>
    <w:rsid w:val="0025138A"/>
    <w:rsid w:val="002560A0"/>
    <w:rsid w:val="002755D4"/>
    <w:rsid w:val="00283EFA"/>
    <w:rsid w:val="002870E9"/>
    <w:rsid w:val="002A2B20"/>
    <w:rsid w:val="002A5F06"/>
    <w:rsid w:val="002B31F0"/>
    <w:rsid w:val="002E55FF"/>
    <w:rsid w:val="002F77C7"/>
    <w:rsid w:val="003239E3"/>
    <w:rsid w:val="00334B85"/>
    <w:rsid w:val="0036578B"/>
    <w:rsid w:val="003845DA"/>
    <w:rsid w:val="003865CB"/>
    <w:rsid w:val="003A43EB"/>
    <w:rsid w:val="003E5A5D"/>
    <w:rsid w:val="004041D7"/>
    <w:rsid w:val="00404242"/>
    <w:rsid w:val="00407460"/>
    <w:rsid w:val="004215D9"/>
    <w:rsid w:val="00431832"/>
    <w:rsid w:val="00440855"/>
    <w:rsid w:val="0046032D"/>
    <w:rsid w:val="00462796"/>
    <w:rsid w:val="00466843"/>
    <w:rsid w:val="0047479B"/>
    <w:rsid w:val="00476700"/>
    <w:rsid w:val="00484395"/>
    <w:rsid w:val="004A048E"/>
    <w:rsid w:val="004A2333"/>
    <w:rsid w:val="004C057A"/>
    <w:rsid w:val="004C64FC"/>
    <w:rsid w:val="004D5F07"/>
    <w:rsid w:val="004E4FB2"/>
    <w:rsid w:val="004E6CBA"/>
    <w:rsid w:val="004F4EE7"/>
    <w:rsid w:val="00502223"/>
    <w:rsid w:val="00506C37"/>
    <w:rsid w:val="00507583"/>
    <w:rsid w:val="00527381"/>
    <w:rsid w:val="00534864"/>
    <w:rsid w:val="00554BA8"/>
    <w:rsid w:val="00562EA0"/>
    <w:rsid w:val="0056403D"/>
    <w:rsid w:val="005828DC"/>
    <w:rsid w:val="00595718"/>
    <w:rsid w:val="005F1472"/>
    <w:rsid w:val="005F5D6C"/>
    <w:rsid w:val="005F6179"/>
    <w:rsid w:val="005F61EA"/>
    <w:rsid w:val="00617DE1"/>
    <w:rsid w:val="00622288"/>
    <w:rsid w:val="0062696A"/>
    <w:rsid w:val="00635D90"/>
    <w:rsid w:val="00640DA1"/>
    <w:rsid w:val="00644105"/>
    <w:rsid w:val="0064515F"/>
    <w:rsid w:val="00665241"/>
    <w:rsid w:val="00671D41"/>
    <w:rsid w:val="00673979"/>
    <w:rsid w:val="00690F73"/>
    <w:rsid w:val="006973E4"/>
    <w:rsid w:val="006B5CA7"/>
    <w:rsid w:val="006C18C2"/>
    <w:rsid w:val="006E36FE"/>
    <w:rsid w:val="006E5741"/>
    <w:rsid w:val="006F4354"/>
    <w:rsid w:val="007014D6"/>
    <w:rsid w:val="00707988"/>
    <w:rsid w:val="00727DA5"/>
    <w:rsid w:val="00736BAD"/>
    <w:rsid w:val="0074279D"/>
    <w:rsid w:val="00743F39"/>
    <w:rsid w:val="007450C4"/>
    <w:rsid w:val="007553D3"/>
    <w:rsid w:val="00770AE5"/>
    <w:rsid w:val="007773BC"/>
    <w:rsid w:val="007A59B5"/>
    <w:rsid w:val="007F32A8"/>
    <w:rsid w:val="007F4000"/>
    <w:rsid w:val="00800FAF"/>
    <w:rsid w:val="008140A2"/>
    <w:rsid w:val="00814625"/>
    <w:rsid w:val="00821BEC"/>
    <w:rsid w:val="00836BDE"/>
    <w:rsid w:val="00871B49"/>
    <w:rsid w:val="008B115A"/>
    <w:rsid w:val="008B43A2"/>
    <w:rsid w:val="008C0DD4"/>
    <w:rsid w:val="008C25E2"/>
    <w:rsid w:val="008D6194"/>
    <w:rsid w:val="00911C40"/>
    <w:rsid w:val="00930C45"/>
    <w:rsid w:val="0093134A"/>
    <w:rsid w:val="00932725"/>
    <w:rsid w:val="0093320B"/>
    <w:rsid w:val="00935A58"/>
    <w:rsid w:val="0094284C"/>
    <w:rsid w:val="009525C5"/>
    <w:rsid w:val="00955B38"/>
    <w:rsid w:val="00984B25"/>
    <w:rsid w:val="009870D8"/>
    <w:rsid w:val="00990A96"/>
    <w:rsid w:val="00992B37"/>
    <w:rsid w:val="009A4589"/>
    <w:rsid w:val="009D47CF"/>
    <w:rsid w:val="009E287E"/>
    <w:rsid w:val="009E6026"/>
    <w:rsid w:val="009F5D44"/>
    <w:rsid w:val="00A021C5"/>
    <w:rsid w:val="00A06ED9"/>
    <w:rsid w:val="00A1723C"/>
    <w:rsid w:val="00A40C77"/>
    <w:rsid w:val="00A40EFB"/>
    <w:rsid w:val="00A62F21"/>
    <w:rsid w:val="00A64389"/>
    <w:rsid w:val="00A8457E"/>
    <w:rsid w:val="00A9118B"/>
    <w:rsid w:val="00AB6C91"/>
    <w:rsid w:val="00AD5901"/>
    <w:rsid w:val="00AF6E7B"/>
    <w:rsid w:val="00B21940"/>
    <w:rsid w:val="00B22CF9"/>
    <w:rsid w:val="00B64749"/>
    <w:rsid w:val="00B81BF8"/>
    <w:rsid w:val="00BB3216"/>
    <w:rsid w:val="00BC0FA6"/>
    <w:rsid w:val="00BC6078"/>
    <w:rsid w:val="00BF3BC3"/>
    <w:rsid w:val="00C06D0F"/>
    <w:rsid w:val="00C17D09"/>
    <w:rsid w:val="00C23B7E"/>
    <w:rsid w:val="00C240CD"/>
    <w:rsid w:val="00C71920"/>
    <w:rsid w:val="00C750C4"/>
    <w:rsid w:val="00C85A0D"/>
    <w:rsid w:val="00C939D5"/>
    <w:rsid w:val="00CA2F79"/>
    <w:rsid w:val="00CD2456"/>
    <w:rsid w:val="00CD49D1"/>
    <w:rsid w:val="00CD70CE"/>
    <w:rsid w:val="00D44D96"/>
    <w:rsid w:val="00D472D7"/>
    <w:rsid w:val="00D50849"/>
    <w:rsid w:val="00D533E3"/>
    <w:rsid w:val="00D6041D"/>
    <w:rsid w:val="00D60F78"/>
    <w:rsid w:val="00D63679"/>
    <w:rsid w:val="00D73FB7"/>
    <w:rsid w:val="00DD63B5"/>
    <w:rsid w:val="00E07FE1"/>
    <w:rsid w:val="00E1072B"/>
    <w:rsid w:val="00E24DD2"/>
    <w:rsid w:val="00E25AB7"/>
    <w:rsid w:val="00E27FAC"/>
    <w:rsid w:val="00E36365"/>
    <w:rsid w:val="00E41517"/>
    <w:rsid w:val="00E529FF"/>
    <w:rsid w:val="00E53503"/>
    <w:rsid w:val="00E53816"/>
    <w:rsid w:val="00E612A5"/>
    <w:rsid w:val="00E77BD1"/>
    <w:rsid w:val="00E975A8"/>
    <w:rsid w:val="00EA7BC0"/>
    <w:rsid w:val="00EB53FA"/>
    <w:rsid w:val="00EF317C"/>
    <w:rsid w:val="00F154A1"/>
    <w:rsid w:val="00F22ABB"/>
    <w:rsid w:val="00F36DE3"/>
    <w:rsid w:val="00F37E89"/>
    <w:rsid w:val="00F40C23"/>
    <w:rsid w:val="00F55D53"/>
    <w:rsid w:val="00F6450A"/>
    <w:rsid w:val="00F72970"/>
    <w:rsid w:val="00F9562B"/>
    <w:rsid w:val="00FA1B11"/>
    <w:rsid w:val="00FB4E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2B2216"/>
  <w15:chartTrackingRefBased/>
  <w15:docId w15:val="{8D2B89C1-7463-4A9F-B2D0-95799DB13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5F5D6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53816"/>
    <w:rPr>
      <w:sz w:val="18"/>
      <w:szCs w:val="18"/>
    </w:rPr>
  </w:style>
  <w:style w:type="character" w:customStyle="1" w:styleId="a4">
    <w:name w:val="批注框文本 字符"/>
    <w:basedOn w:val="a0"/>
    <w:link w:val="a3"/>
    <w:uiPriority w:val="99"/>
    <w:semiHidden/>
    <w:rsid w:val="00E53816"/>
    <w:rPr>
      <w:sz w:val="18"/>
      <w:szCs w:val="18"/>
    </w:rPr>
  </w:style>
  <w:style w:type="paragraph" w:customStyle="1" w:styleId="EndNoteBibliographyTitle">
    <w:name w:val="EndNote Bibliography Title"/>
    <w:basedOn w:val="a"/>
    <w:link w:val="EndNoteBibliographyTitle0"/>
    <w:rsid w:val="00527381"/>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527381"/>
    <w:rPr>
      <w:rFonts w:ascii="等线" w:eastAsia="等线" w:hAnsi="等线"/>
      <w:noProof/>
      <w:sz w:val="20"/>
    </w:rPr>
  </w:style>
  <w:style w:type="paragraph" w:customStyle="1" w:styleId="EndNoteBibliography">
    <w:name w:val="EndNote Bibliography"/>
    <w:basedOn w:val="a"/>
    <w:link w:val="EndNoteBibliography0"/>
    <w:rsid w:val="00527381"/>
    <w:rPr>
      <w:rFonts w:ascii="等线" w:eastAsia="等线" w:hAnsi="等线"/>
      <w:noProof/>
      <w:sz w:val="20"/>
    </w:rPr>
  </w:style>
  <w:style w:type="character" w:customStyle="1" w:styleId="EndNoteBibliography0">
    <w:name w:val="EndNote Bibliography 字符"/>
    <w:basedOn w:val="a0"/>
    <w:link w:val="EndNoteBibliography"/>
    <w:rsid w:val="00527381"/>
    <w:rPr>
      <w:rFonts w:ascii="等线" w:eastAsia="等线" w:hAnsi="等线"/>
      <w:noProof/>
      <w:sz w:val="20"/>
    </w:rPr>
  </w:style>
  <w:style w:type="character" w:styleId="a5">
    <w:name w:val="annotation reference"/>
    <w:basedOn w:val="a0"/>
    <w:uiPriority w:val="99"/>
    <w:semiHidden/>
    <w:unhideWhenUsed/>
    <w:rsid w:val="00AB6C91"/>
    <w:rPr>
      <w:sz w:val="18"/>
      <w:szCs w:val="18"/>
    </w:rPr>
  </w:style>
  <w:style w:type="paragraph" w:styleId="a6">
    <w:name w:val="annotation text"/>
    <w:basedOn w:val="a"/>
    <w:link w:val="a7"/>
    <w:uiPriority w:val="99"/>
    <w:unhideWhenUsed/>
    <w:rsid w:val="00AB6C91"/>
    <w:rPr>
      <w:sz w:val="24"/>
      <w:szCs w:val="24"/>
    </w:rPr>
  </w:style>
  <w:style w:type="character" w:customStyle="1" w:styleId="a7">
    <w:name w:val="批注文字 字符"/>
    <w:basedOn w:val="a0"/>
    <w:link w:val="a6"/>
    <w:uiPriority w:val="99"/>
    <w:rsid w:val="00AB6C91"/>
    <w:rPr>
      <w:sz w:val="24"/>
      <w:szCs w:val="24"/>
    </w:rPr>
  </w:style>
  <w:style w:type="paragraph" w:styleId="a8">
    <w:name w:val="annotation subject"/>
    <w:basedOn w:val="a6"/>
    <w:next w:val="a6"/>
    <w:link w:val="a9"/>
    <w:uiPriority w:val="99"/>
    <w:semiHidden/>
    <w:unhideWhenUsed/>
    <w:rsid w:val="00CA2F79"/>
    <w:rPr>
      <w:b/>
      <w:bCs/>
      <w:sz w:val="20"/>
      <w:szCs w:val="20"/>
    </w:rPr>
  </w:style>
  <w:style w:type="character" w:customStyle="1" w:styleId="a9">
    <w:name w:val="批注主题 字符"/>
    <w:basedOn w:val="a7"/>
    <w:link w:val="a8"/>
    <w:uiPriority w:val="99"/>
    <w:semiHidden/>
    <w:rsid w:val="00CA2F79"/>
    <w:rPr>
      <w:b/>
      <w:bCs/>
      <w:sz w:val="20"/>
      <w:szCs w:val="20"/>
    </w:rPr>
  </w:style>
  <w:style w:type="paragraph" w:styleId="aa">
    <w:name w:val="header"/>
    <w:basedOn w:val="a"/>
    <w:link w:val="ab"/>
    <w:uiPriority w:val="99"/>
    <w:unhideWhenUsed/>
    <w:rsid w:val="00992B37"/>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992B37"/>
    <w:rPr>
      <w:sz w:val="18"/>
      <w:szCs w:val="18"/>
    </w:rPr>
  </w:style>
  <w:style w:type="paragraph" w:styleId="ac">
    <w:name w:val="footer"/>
    <w:basedOn w:val="a"/>
    <w:link w:val="ad"/>
    <w:uiPriority w:val="99"/>
    <w:unhideWhenUsed/>
    <w:rsid w:val="00992B37"/>
    <w:pPr>
      <w:tabs>
        <w:tab w:val="center" w:pos="4153"/>
        <w:tab w:val="right" w:pos="8306"/>
      </w:tabs>
      <w:snapToGrid w:val="0"/>
      <w:jc w:val="left"/>
    </w:pPr>
    <w:rPr>
      <w:sz w:val="18"/>
      <w:szCs w:val="18"/>
    </w:rPr>
  </w:style>
  <w:style w:type="character" w:customStyle="1" w:styleId="ad">
    <w:name w:val="页脚 字符"/>
    <w:basedOn w:val="a0"/>
    <w:link w:val="ac"/>
    <w:uiPriority w:val="99"/>
    <w:rsid w:val="00992B37"/>
    <w:rPr>
      <w:sz w:val="18"/>
      <w:szCs w:val="18"/>
    </w:rPr>
  </w:style>
  <w:style w:type="character" w:styleId="ae">
    <w:name w:val="line number"/>
    <w:basedOn w:val="a0"/>
    <w:uiPriority w:val="99"/>
    <w:semiHidden/>
    <w:unhideWhenUsed/>
    <w:rsid w:val="008C0D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781AC5-D3CA-4DDE-B287-AE41E6DB1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822</Words>
  <Characters>4690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 赛</dc:creator>
  <cp:keywords/>
  <dc:description/>
  <cp:lastModifiedBy>赛 马</cp:lastModifiedBy>
  <cp:revision>23</cp:revision>
  <dcterms:created xsi:type="dcterms:W3CDTF">2020-08-20T01:25:00Z</dcterms:created>
  <dcterms:modified xsi:type="dcterms:W3CDTF">2024-02-03T12:21:00Z</dcterms:modified>
</cp:coreProperties>
</file>