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885C4C" w14:textId="77777777" w:rsidR="007E36BA" w:rsidRPr="007E36BA" w:rsidRDefault="007E36BA" w:rsidP="007E36BA">
      <w:pPr>
        <w:rPr>
          <w:b/>
          <w:bCs/>
        </w:rPr>
      </w:pPr>
      <w:r w:rsidRPr="007E36BA">
        <w:rPr>
          <w:b/>
          <w:bCs/>
        </w:rPr>
        <w:t>Table S1: Comorbidity categories, specific diseases, and ICD-10 diagnostic codes.</w:t>
      </w:r>
    </w:p>
    <w:p w14:paraId="3949C1BA" w14:textId="77777777" w:rsidR="007E36BA" w:rsidRPr="007E36BA" w:rsidRDefault="007E36BA" w:rsidP="007E36BA">
      <w:pPr>
        <w:rPr>
          <w:b/>
          <w:bCs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88"/>
        <w:gridCol w:w="3147"/>
      </w:tblGrid>
      <w:tr w:rsidR="007E36BA" w:rsidRPr="007E36BA" w14:paraId="29A44E6F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5D99C89F" w14:textId="77777777" w:rsidR="007E36BA" w:rsidRPr="007E36BA" w:rsidRDefault="007E36BA" w:rsidP="007E36BA">
            <w:pPr>
              <w:rPr>
                <w:b/>
                <w:bCs/>
              </w:rPr>
            </w:pPr>
            <w:r w:rsidRPr="007E36BA">
              <w:rPr>
                <w:b/>
                <w:bCs/>
              </w:rPr>
              <w:t>Upper airway anomaly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6FB2639C" w14:textId="77777777" w:rsidR="007E36BA" w:rsidRPr="007E36BA" w:rsidRDefault="007E36BA" w:rsidP="007E36BA">
            <w:pPr>
              <w:rPr>
                <w:b/>
                <w:bCs/>
              </w:rPr>
            </w:pPr>
            <w:r w:rsidRPr="007E36BA">
              <w:rPr>
                <w:b/>
                <w:bCs/>
              </w:rPr>
              <w:t>ICD-10 Diagnostic Codes</w:t>
            </w:r>
          </w:p>
        </w:tc>
      </w:tr>
      <w:tr w:rsidR="007E36BA" w:rsidRPr="007E36BA" w14:paraId="4760E351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1CE6B" w14:textId="77777777" w:rsidR="007E36BA" w:rsidRPr="007E36BA" w:rsidRDefault="007E36BA" w:rsidP="007E36BA">
            <w:r w:rsidRPr="007E36BA">
              <w:t>Stenosis and obstruction of upper respiratory tract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8AD66" w14:textId="77777777" w:rsidR="007E36BA" w:rsidRPr="007E36BA" w:rsidRDefault="007E36BA" w:rsidP="007E36BA">
            <w:r w:rsidRPr="007E36BA">
              <w:t>J988, J398, J399, J392, J386</w:t>
            </w:r>
          </w:p>
        </w:tc>
      </w:tr>
      <w:tr w:rsidR="007E36BA" w:rsidRPr="007E36BA" w14:paraId="1FD54CA5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D7C48" w14:textId="77777777" w:rsidR="007E36BA" w:rsidRPr="007E36BA" w:rsidRDefault="007E36BA" w:rsidP="007E36BA">
            <w:r w:rsidRPr="007E36BA">
              <w:t>Congenital malformations of mandible and mandibulofacial dysostosis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5B88A" w14:textId="77777777" w:rsidR="007E36BA" w:rsidRPr="007E36BA" w:rsidRDefault="007E36BA" w:rsidP="007E36BA">
            <w:r w:rsidRPr="007E36BA">
              <w:t>Q18.5, Q18.7-9, Q75.4</w:t>
            </w:r>
          </w:p>
        </w:tc>
      </w:tr>
    </w:tbl>
    <w:p w14:paraId="54EA067E" w14:textId="77777777" w:rsidR="007E36BA" w:rsidRPr="007E36BA" w:rsidRDefault="007E36BA" w:rsidP="007E36BA">
      <w:pPr>
        <w:rPr>
          <w:b/>
          <w:bCs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88"/>
        <w:gridCol w:w="3147"/>
      </w:tblGrid>
      <w:tr w:rsidR="007E36BA" w:rsidRPr="007E36BA" w14:paraId="1CABCAC9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31080496" w14:textId="77777777" w:rsidR="007E36BA" w:rsidRPr="007E36BA" w:rsidRDefault="007E36BA" w:rsidP="007E36BA">
            <w:pPr>
              <w:rPr>
                <w:b/>
                <w:bCs/>
              </w:rPr>
            </w:pPr>
            <w:r w:rsidRPr="007E36BA">
              <w:rPr>
                <w:b/>
                <w:bCs/>
              </w:rPr>
              <w:t>Neurological Impairment Categories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1BA4CF27" w14:textId="77777777" w:rsidR="007E36BA" w:rsidRPr="007E36BA" w:rsidRDefault="007E36BA" w:rsidP="007E36BA">
            <w:pPr>
              <w:rPr>
                <w:b/>
                <w:bCs/>
              </w:rPr>
            </w:pPr>
            <w:r w:rsidRPr="007E36BA">
              <w:rPr>
                <w:b/>
                <w:bCs/>
              </w:rPr>
              <w:t>ICD-10 Diagnostic Codes</w:t>
            </w:r>
          </w:p>
        </w:tc>
      </w:tr>
      <w:tr w:rsidR="007E36BA" w:rsidRPr="007E36BA" w14:paraId="06C29DAD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F3CAB" w14:textId="77777777" w:rsidR="007E36BA" w:rsidRPr="007E36BA" w:rsidRDefault="007E36BA" w:rsidP="007E36BA">
            <w:r w:rsidRPr="007E36BA">
              <w:t>Diseases of the nervous system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70FB6" w14:textId="77777777" w:rsidR="007E36BA" w:rsidRPr="007E36BA" w:rsidRDefault="007E36BA" w:rsidP="007E36BA">
            <w:r w:rsidRPr="007E36BA">
              <w:t>G00-99, P90, P91, P94</w:t>
            </w:r>
          </w:p>
        </w:tc>
      </w:tr>
      <w:tr w:rsidR="007E36BA" w:rsidRPr="007E36BA" w14:paraId="6E594F61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7A02E" w14:textId="77777777" w:rsidR="007E36BA" w:rsidRPr="007E36BA" w:rsidRDefault="007E36BA" w:rsidP="007E36BA">
            <w:r w:rsidRPr="007E36BA">
              <w:t xml:space="preserve">Viral infections of the central nervous system 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8F69A" w14:textId="77777777" w:rsidR="007E36BA" w:rsidRPr="007E36BA" w:rsidRDefault="007E36BA" w:rsidP="007E36BA">
            <w:r w:rsidRPr="007E36BA">
              <w:t>A80-89</w:t>
            </w:r>
          </w:p>
        </w:tc>
      </w:tr>
      <w:tr w:rsidR="007E36BA" w:rsidRPr="007E36BA" w14:paraId="42208813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7297B" w14:textId="77777777" w:rsidR="007E36BA" w:rsidRPr="007E36BA" w:rsidRDefault="007E36BA" w:rsidP="007E36BA">
            <w:r w:rsidRPr="007E36BA">
              <w:t>Sequelae of nerve system tuberculosis, poliomyelitis, and leprosy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F4D98" w14:textId="77777777" w:rsidR="007E36BA" w:rsidRPr="007E36BA" w:rsidRDefault="007E36BA" w:rsidP="007E36BA">
            <w:r w:rsidRPr="007E36BA">
              <w:t>B900, B91, B94</w:t>
            </w:r>
          </w:p>
        </w:tc>
      </w:tr>
      <w:tr w:rsidR="007E36BA" w:rsidRPr="007E36BA" w14:paraId="2FFDC54E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12228" w14:textId="77777777" w:rsidR="007E36BA" w:rsidRPr="007E36BA" w:rsidRDefault="007E36BA" w:rsidP="007E36BA">
            <w:r w:rsidRPr="007E36BA">
              <w:t>Benign neoplasm of brain and other parts of central nervous system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84FE5" w14:textId="77777777" w:rsidR="007E36BA" w:rsidRPr="007E36BA" w:rsidRDefault="007E36BA" w:rsidP="007E36BA">
            <w:r w:rsidRPr="007E36BA">
              <w:t>D33</w:t>
            </w:r>
          </w:p>
        </w:tc>
      </w:tr>
      <w:tr w:rsidR="007E36BA" w:rsidRPr="007E36BA" w14:paraId="3BD16ED8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71542" w14:textId="77777777" w:rsidR="007E36BA" w:rsidRPr="007E36BA" w:rsidRDefault="007E36BA" w:rsidP="007E36BA">
            <w:r w:rsidRPr="007E36BA">
              <w:t>Congenital malformations of the nervous system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7493D" w14:textId="77777777" w:rsidR="007E36BA" w:rsidRPr="007E36BA" w:rsidRDefault="007E36BA" w:rsidP="007E36BA">
            <w:r w:rsidRPr="007E36BA">
              <w:t>Q00-04, Q05.0-4, Q07</w:t>
            </w:r>
          </w:p>
        </w:tc>
      </w:tr>
      <w:tr w:rsidR="007E36BA" w:rsidRPr="007E36BA" w14:paraId="316C840F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62B75" w14:textId="77777777" w:rsidR="007E36BA" w:rsidRPr="007E36BA" w:rsidRDefault="007E36BA" w:rsidP="007E36BA">
            <w:r w:rsidRPr="007E36BA">
              <w:t>Genetic Conditions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E2349" w14:textId="77777777" w:rsidR="007E36BA" w:rsidRPr="007E36BA" w:rsidRDefault="007E36BA" w:rsidP="007E36BA">
            <w:r w:rsidRPr="007E36BA">
              <w:t>Q90-93, Q95, Q97-99</w:t>
            </w:r>
          </w:p>
        </w:tc>
      </w:tr>
      <w:tr w:rsidR="007E36BA" w:rsidRPr="007E36BA" w14:paraId="77EAE9B2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2F371" w14:textId="77777777" w:rsidR="007E36BA" w:rsidRPr="007E36BA" w:rsidRDefault="007E36BA" w:rsidP="007E36BA">
            <w:r w:rsidRPr="007E36BA">
              <w:t>Certain conditions originating in the perinatal period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1EE2D" w14:textId="77777777" w:rsidR="007E36BA" w:rsidRPr="007E36BA" w:rsidRDefault="007E36BA" w:rsidP="007E36BA">
            <w:r w:rsidRPr="007E36BA">
              <w:t>P10, P11, P20, P21, P52</w:t>
            </w:r>
          </w:p>
        </w:tc>
      </w:tr>
    </w:tbl>
    <w:p w14:paraId="0A143818" w14:textId="77777777" w:rsidR="007E36BA" w:rsidRPr="007E36BA" w:rsidRDefault="007E36BA" w:rsidP="007E36BA">
      <w:pPr>
        <w:rPr>
          <w:b/>
          <w:bCs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88"/>
        <w:gridCol w:w="3147"/>
      </w:tblGrid>
      <w:tr w:rsidR="007E36BA" w:rsidRPr="007E36BA" w14:paraId="4A3CE913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44B8AFE2" w14:textId="77777777" w:rsidR="007E36BA" w:rsidRPr="007E36BA" w:rsidRDefault="007E36BA" w:rsidP="007E36BA">
            <w:pPr>
              <w:rPr>
                <w:b/>
                <w:bCs/>
              </w:rPr>
            </w:pPr>
            <w:r w:rsidRPr="007E36BA">
              <w:rPr>
                <w:b/>
                <w:bCs/>
              </w:rPr>
              <w:t>Prematurity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7C404FA8" w14:textId="77777777" w:rsidR="007E36BA" w:rsidRPr="007E36BA" w:rsidRDefault="007E36BA" w:rsidP="007E36BA">
            <w:pPr>
              <w:rPr>
                <w:b/>
                <w:bCs/>
              </w:rPr>
            </w:pPr>
            <w:r w:rsidRPr="007E36BA">
              <w:rPr>
                <w:b/>
                <w:bCs/>
              </w:rPr>
              <w:t>ICD-10 Diagnostic Codes</w:t>
            </w:r>
          </w:p>
        </w:tc>
      </w:tr>
      <w:tr w:rsidR="007E36BA" w:rsidRPr="007E36BA" w14:paraId="6D73DE96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66049" w14:textId="77777777" w:rsidR="007E36BA" w:rsidRPr="007E36BA" w:rsidRDefault="007E36BA" w:rsidP="007E36BA">
            <w:r w:rsidRPr="007E36BA">
              <w:t>Disorders related to short gestation and low birth weight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896F3" w14:textId="77777777" w:rsidR="007E36BA" w:rsidRPr="007E36BA" w:rsidRDefault="007E36BA" w:rsidP="007E36BA">
            <w:r w:rsidRPr="007E36BA">
              <w:t>P07, P05</w:t>
            </w:r>
          </w:p>
        </w:tc>
      </w:tr>
    </w:tbl>
    <w:p w14:paraId="112F196E" w14:textId="77777777" w:rsidR="007E36BA" w:rsidRPr="007E36BA" w:rsidRDefault="007E36BA" w:rsidP="007E36BA">
      <w:pPr>
        <w:rPr>
          <w:b/>
          <w:bCs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88"/>
        <w:gridCol w:w="3147"/>
      </w:tblGrid>
      <w:tr w:rsidR="007E36BA" w:rsidRPr="007E36BA" w14:paraId="64FC5F30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56EF4B07" w14:textId="77777777" w:rsidR="007E36BA" w:rsidRPr="007E36BA" w:rsidRDefault="007E36BA" w:rsidP="007E36BA">
            <w:pPr>
              <w:rPr>
                <w:b/>
                <w:bCs/>
              </w:rPr>
            </w:pPr>
            <w:r w:rsidRPr="007E36BA">
              <w:rPr>
                <w:b/>
                <w:bCs/>
              </w:rPr>
              <w:t>Trauma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14:paraId="351E42FB" w14:textId="77777777" w:rsidR="007E36BA" w:rsidRPr="007E36BA" w:rsidRDefault="007E36BA" w:rsidP="007E36BA">
            <w:pPr>
              <w:rPr>
                <w:b/>
                <w:bCs/>
              </w:rPr>
            </w:pPr>
            <w:r w:rsidRPr="007E36BA">
              <w:rPr>
                <w:b/>
                <w:bCs/>
              </w:rPr>
              <w:t>ICD-10 Diagnostic Codes</w:t>
            </w:r>
          </w:p>
        </w:tc>
      </w:tr>
      <w:tr w:rsidR="007E36BA" w:rsidRPr="007E36BA" w14:paraId="66679075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CA3A2" w14:textId="77777777" w:rsidR="007E36BA" w:rsidRPr="007E36BA" w:rsidRDefault="007E36BA" w:rsidP="007E36BA">
            <w:r w:rsidRPr="007E36BA">
              <w:t>Injuries to the head and neck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E469B" w14:textId="77777777" w:rsidR="007E36BA" w:rsidRPr="007E36BA" w:rsidRDefault="007E36BA" w:rsidP="007E36BA">
            <w:r w:rsidRPr="007E36BA">
              <w:t>S0, S1, S17, S18, S197-199, T90, T91. T950, S02, S04, S06</w:t>
            </w:r>
          </w:p>
        </w:tc>
      </w:tr>
      <w:tr w:rsidR="007E36BA" w:rsidRPr="007E36BA" w14:paraId="13AF20DB" w14:textId="77777777" w:rsidTr="007E36BA"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DC4ED" w14:textId="77777777" w:rsidR="007E36BA" w:rsidRPr="007E36BA" w:rsidRDefault="007E36BA" w:rsidP="007E36BA">
            <w:r w:rsidRPr="007E36BA">
              <w:t>Injuries of spine and spinal cord </w:t>
            </w:r>
          </w:p>
        </w:tc>
        <w:tc>
          <w:tcPr>
            <w:tcW w:w="3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88B91" w14:textId="77777777" w:rsidR="007E36BA" w:rsidRPr="007E36BA" w:rsidRDefault="007E36BA" w:rsidP="007E36BA">
            <w:r w:rsidRPr="007E36BA">
              <w:t>T06-T062, T093, T094, T093, T094, T08,</w:t>
            </w:r>
          </w:p>
        </w:tc>
      </w:tr>
    </w:tbl>
    <w:p w14:paraId="408C299B" w14:textId="77777777" w:rsidR="007E36BA" w:rsidRPr="007E36BA" w:rsidRDefault="007E36BA" w:rsidP="007E36BA"/>
    <w:p w14:paraId="5C24F40D" w14:textId="77777777" w:rsidR="007E36BA" w:rsidRPr="007E36BA" w:rsidRDefault="007E36BA" w:rsidP="007E36BA">
      <w:r w:rsidRPr="007E36BA">
        <w:t>ICD-10, International Statistical Classification of Diseases, Tenth Revision.</w:t>
      </w:r>
    </w:p>
    <w:p w14:paraId="10B38146" w14:textId="77777777" w:rsidR="007E36BA" w:rsidRPr="007E36BA" w:rsidRDefault="007E36BA" w:rsidP="007E36BA">
      <w:pPr>
        <w:rPr>
          <w:b/>
          <w:bCs/>
        </w:rPr>
      </w:pPr>
    </w:p>
    <w:p w14:paraId="35D5A0B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6BA"/>
    <w:rsid w:val="001D1CB1"/>
    <w:rsid w:val="005374DE"/>
    <w:rsid w:val="007E36BA"/>
    <w:rsid w:val="00871FE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FCCC6"/>
  <w15:chartTrackingRefBased/>
  <w15:docId w15:val="{BF9F4333-5E45-40EF-9160-F3EBDAE8C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36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36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36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36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36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36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36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36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36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36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36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36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36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36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36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36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36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36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36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36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36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36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36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36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36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36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36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36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36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648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7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1021</Characters>
  <Application>Microsoft Office Word</Application>
  <DocSecurity>0</DocSecurity>
  <Lines>8</Lines>
  <Paragraphs>2</Paragraphs>
  <ScaleCrop>false</ScaleCrop>
  <Company>Springer Nature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2024-09-23T06:19:00Z</dcterms:created>
  <dcterms:modified xsi:type="dcterms:W3CDTF">2024-09-23T06:20:00Z</dcterms:modified>
</cp:coreProperties>
</file>