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DE8E2" w14:textId="65E0DD5E" w:rsidR="006D5099" w:rsidRPr="006D5099" w:rsidRDefault="001D29ED" w:rsidP="006D5099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Supplementary material 1 - </w:t>
      </w:r>
      <w:r w:rsidR="006D5099">
        <w:rPr>
          <w:rFonts w:ascii="Times New Roman" w:hAnsi="Times New Roman" w:cs="Times New Roman"/>
          <w:lang w:val="en-GB"/>
        </w:rPr>
        <w:t xml:space="preserve">Table - </w:t>
      </w:r>
      <w:r w:rsidR="006D5099" w:rsidRPr="00F02D47">
        <w:rPr>
          <w:rFonts w:ascii="Times New Roman" w:hAnsi="Times New Roman" w:cs="Times New Roman"/>
          <w:lang w:val="en-GB"/>
        </w:rPr>
        <w:t>characteristics of p</w:t>
      </w:r>
      <w:r w:rsidR="006D5099">
        <w:rPr>
          <w:rFonts w:ascii="Times New Roman" w:hAnsi="Times New Roman" w:cs="Times New Roman"/>
          <w:lang w:val="en-GB"/>
        </w:rPr>
        <w:t>atients</w:t>
      </w:r>
      <w:r w:rsidR="006D5099" w:rsidRPr="00F02D47">
        <w:rPr>
          <w:rFonts w:ascii="Times New Roman" w:hAnsi="Times New Roman" w:cs="Times New Roman"/>
          <w:lang w:val="en-GB"/>
        </w:rPr>
        <w:t xml:space="preserve"> with foci of increased accumulation</w:t>
      </w:r>
    </w:p>
    <w:tbl>
      <w:tblPr>
        <w:tblStyle w:val="Tabela-Siatka"/>
        <w:tblpPr w:leftFromText="141" w:rightFromText="141" w:vertAnchor="text" w:horzAnchor="margin" w:tblpXSpec="center" w:tblpY="278"/>
        <w:tblW w:w="10575" w:type="dxa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1417"/>
        <w:gridCol w:w="992"/>
        <w:gridCol w:w="992"/>
        <w:gridCol w:w="709"/>
        <w:gridCol w:w="2752"/>
        <w:gridCol w:w="1024"/>
      </w:tblGrid>
      <w:tr w:rsidR="006D5099" w:rsidRPr="0013466B" w14:paraId="47ADF3A5" w14:textId="77777777" w:rsidTr="005C2AC3">
        <w:trPr>
          <w:trHeight w:val="769"/>
        </w:trPr>
        <w:tc>
          <w:tcPr>
            <w:tcW w:w="562" w:type="dxa"/>
            <w:vAlign w:val="center"/>
          </w:tcPr>
          <w:p w14:paraId="08B6C54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993" w:type="dxa"/>
            <w:vAlign w:val="center"/>
          </w:tcPr>
          <w:p w14:paraId="66B9D64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Initials</w:t>
            </w:r>
          </w:p>
        </w:tc>
        <w:tc>
          <w:tcPr>
            <w:tcW w:w="1134" w:type="dxa"/>
            <w:vAlign w:val="center"/>
          </w:tcPr>
          <w:p w14:paraId="025D69B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Tumour SUVmax</w:t>
            </w:r>
          </w:p>
        </w:tc>
        <w:tc>
          <w:tcPr>
            <w:tcW w:w="1417" w:type="dxa"/>
            <w:vAlign w:val="center"/>
          </w:tcPr>
          <w:p w14:paraId="54AC31E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Tumour SUVmean</w:t>
            </w:r>
          </w:p>
        </w:tc>
        <w:tc>
          <w:tcPr>
            <w:tcW w:w="992" w:type="dxa"/>
            <w:vAlign w:val="center"/>
          </w:tcPr>
          <w:p w14:paraId="6D02F76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Volume</w:t>
            </w:r>
          </w:p>
        </w:tc>
        <w:tc>
          <w:tcPr>
            <w:tcW w:w="992" w:type="dxa"/>
            <w:vAlign w:val="center"/>
          </w:tcPr>
          <w:p w14:paraId="25DB349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TBR</w:t>
            </w:r>
          </w:p>
        </w:tc>
        <w:tc>
          <w:tcPr>
            <w:tcW w:w="709" w:type="dxa"/>
            <w:vAlign w:val="center"/>
          </w:tcPr>
          <w:p w14:paraId="657E5C66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TLR</w:t>
            </w:r>
          </w:p>
        </w:tc>
        <w:tc>
          <w:tcPr>
            <w:tcW w:w="2752" w:type="dxa"/>
            <w:vAlign w:val="center"/>
          </w:tcPr>
          <w:p w14:paraId="3BABAE7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Histopathology examination</w:t>
            </w:r>
          </w:p>
        </w:tc>
        <w:tc>
          <w:tcPr>
            <w:tcW w:w="1024" w:type="dxa"/>
            <w:vAlign w:val="center"/>
          </w:tcPr>
          <w:p w14:paraId="444FE26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WHO Grade</w:t>
            </w:r>
          </w:p>
        </w:tc>
      </w:tr>
      <w:tr w:rsidR="006D5099" w:rsidRPr="0013466B" w14:paraId="1978278F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7768D36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993" w:type="dxa"/>
            <w:vAlign w:val="center"/>
          </w:tcPr>
          <w:p w14:paraId="0B84490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WM</w:t>
            </w:r>
          </w:p>
        </w:tc>
        <w:tc>
          <w:tcPr>
            <w:tcW w:w="1134" w:type="dxa"/>
            <w:vAlign w:val="center"/>
          </w:tcPr>
          <w:p w14:paraId="6CF1729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7.5</w:t>
            </w:r>
          </w:p>
        </w:tc>
        <w:tc>
          <w:tcPr>
            <w:tcW w:w="1417" w:type="dxa"/>
            <w:vAlign w:val="center"/>
          </w:tcPr>
          <w:p w14:paraId="05C70DA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992" w:type="dxa"/>
            <w:vAlign w:val="center"/>
          </w:tcPr>
          <w:p w14:paraId="4062F1F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24.6</w:t>
            </w:r>
          </w:p>
        </w:tc>
        <w:tc>
          <w:tcPr>
            <w:tcW w:w="992" w:type="dxa"/>
            <w:vAlign w:val="center"/>
          </w:tcPr>
          <w:p w14:paraId="2EE9831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68.2</w:t>
            </w:r>
          </w:p>
        </w:tc>
        <w:tc>
          <w:tcPr>
            <w:tcW w:w="709" w:type="dxa"/>
            <w:vAlign w:val="center"/>
          </w:tcPr>
          <w:p w14:paraId="4F562A6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752" w:type="dxa"/>
            <w:vAlign w:val="center"/>
          </w:tcPr>
          <w:p w14:paraId="37A645C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Astrocytoma, IDH-mutant</w:t>
            </w:r>
          </w:p>
        </w:tc>
        <w:tc>
          <w:tcPr>
            <w:tcW w:w="1024" w:type="dxa"/>
            <w:vAlign w:val="center"/>
          </w:tcPr>
          <w:p w14:paraId="00CED2C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405320E5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31924C9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993" w:type="dxa"/>
            <w:vAlign w:val="center"/>
          </w:tcPr>
          <w:p w14:paraId="54908E8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CM</w:t>
            </w:r>
          </w:p>
        </w:tc>
        <w:tc>
          <w:tcPr>
            <w:tcW w:w="1134" w:type="dxa"/>
            <w:vAlign w:val="center"/>
          </w:tcPr>
          <w:p w14:paraId="48B8176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1417" w:type="dxa"/>
            <w:vAlign w:val="center"/>
          </w:tcPr>
          <w:p w14:paraId="5966006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0.9</w:t>
            </w:r>
          </w:p>
        </w:tc>
        <w:tc>
          <w:tcPr>
            <w:tcW w:w="992" w:type="dxa"/>
            <w:vAlign w:val="center"/>
          </w:tcPr>
          <w:p w14:paraId="3929C47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4.0</w:t>
            </w:r>
          </w:p>
        </w:tc>
        <w:tc>
          <w:tcPr>
            <w:tcW w:w="992" w:type="dxa"/>
            <w:vAlign w:val="center"/>
          </w:tcPr>
          <w:p w14:paraId="12639FD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18.8</w:t>
            </w:r>
          </w:p>
        </w:tc>
        <w:tc>
          <w:tcPr>
            <w:tcW w:w="709" w:type="dxa"/>
            <w:vAlign w:val="center"/>
          </w:tcPr>
          <w:p w14:paraId="12F6D57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2752" w:type="dxa"/>
            <w:vAlign w:val="center"/>
          </w:tcPr>
          <w:p w14:paraId="2267129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Astrocytoma, IDH-mutant</w:t>
            </w:r>
          </w:p>
        </w:tc>
        <w:tc>
          <w:tcPr>
            <w:tcW w:w="1024" w:type="dxa"/>
            <w:vAlign w:val="center"/>
          </w:tcPr>
          <w:p w14:paraId="6740E9B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6D5099" w:rsidRPr="0013466B" w14:paraId="471E3CDC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5021BDF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993" w:type="dxa"/>
            <w:vAlign w:val="center"/>
          </w:tcPr>
          <w:p w14:paraId="39829A1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BL</w:t>
            </w:r>
          </w:p>
        </w:tc>
        <w:tc>
          <w:tcPr>
            <w:tcW w:w="1134" w:type="dxa"/>
            <w:vAlign w:val="center"/>
          </w:tcPr>
          <w:p w14:paraId="625DE52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7.0</w:t>
            </w:r>
          </w:p>
        </w:tc>
        <w:tc>
          <w:tcPr>
            <w:tcW w:w="1417" w:type="dxa"/>
            <w:vAlign w:val="center"/>
          </w:tcPr>
          <w:p w14:paraId="472DEF7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4.0</w:t>
            </w:r>
          </w:p>
        </w:tc>
        <w:tc>
          <w:tcPr>
            <w:tcW w:w="992" w:type="dxa"/>
            <w:vAlign w:val="center"/>
          </w:tcPr>
          <w:p w14:paraId="4848E606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71.3</w:t>
            </w:r>
          </w:p>
        </w:tc>
        <w:tc>
          <w:tcPr>
            <w:tcW w:w="992" w:type="dxa"/>
            <w:vAlign w:val="center"/>
          </w:tcPr>
          <w:p w14:paraId="2FAD51B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50.0</w:t>
            </w:r>
          </w:p>
        </w:tc>
        <w:tc>
          <w:tcPr>
            <w:tcW w:w="709" w:type="dxa"/>
            <w:vAlign w:val="center"/>
          </w:tcPr>
          <w:p w14:paraId="2723C12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2752" w:type="dxa"/>
            <w:vAlign w:val="center"/>
          </w:tcPr>
          <w:p w14:paraId="21B5C47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Astrocytoma, IDH-mutant</w:t>
            </w:r>
          </w:p>
        </w:tc>
        <w:tc>
          <w:tcPr>
            <w:tcW w:w="1024" w:type="dxa"/>
            <w:vAlign w:val="center"/>
          </w:tcPr>
          <w:p w14:paraId="553E03A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06C00285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6E11AA0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993" w:type="dxa"/>
            <w:vAlign w:val="center"/>
          </w:tcPr>
          <w:p w14:paraId="36B57E4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NQ</w:t>
            </w:r>
          </w:p>
        </w:tc>
        <w:tc>
          <w:tcPr>
            <w:tcW w:w="1134" w:type="dxa"/>
            <w:vAlign w:val="center"/>
          </w:tcPr>
          <w:p w14:paraId="6BBB383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7.2</w:t>
            </w:r>
          </w:p>
        </w:tc>
        <w:tc>
          <w:tcPr>
            <w:tcW w:w="1417" w:type="dxa"/>
            <w:vAlign w:val="center"/>
          </w:tcPr>
          <w:p w14:paraId="0867C96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992" w:type="dxa"/>
            <w:vAlign w:val="center"/>
          </w:tcPr>
          <w:p w14:paraId="10A65C5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2.5</w:t>
            </w:r>
          </w:p>
        </w:tc>
        <w:tc>
          <w:tcPr>
            <w:tcW w:w="992" w:type="dxa"/>
            <w:vAlign w:val="center"/>
          </w:tcPr>
          <w:p w14:paraId="5931735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180.0</w:t>
            </w:r>
          </w:p>
        </w:tc>
        <w:tc>
          <w:tcPr>
            <w:tcW w:w="709" w:type="dxa"/>
            <w:vAlign w:val="center"/>
          </w:tcPr>
          <w:p w14:paraId="59227C2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2752" w:type="dxa"/>
            <w:vAlign w:val="center"/>
          </w:tcPr>
          <w:p w14:paraId="1B01390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Astrocytoma, IDH-mutant</w:t>
            </w:r>
          </w:p>
        </w:tc>
        <w:tc>
          <w:tcPr>
            <w:tcW w:w="1024" w:type="dxa"/>
            <w:vAlign w:val="center"/>
          </w:tcPr>
          <w:p w14:paraId="18F4E9F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6D5099" w:rsidRPr="0013466B" w14:paraId="10703F3A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0F2D69B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993" w:type="dxa"/>
            <w:vAlign w:val="center"/>
          </w:tcPr>
          <w:p w14:paraId="5C3DF45D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1134" w:type="dxa"/>
            <w:vAlign w:val="center"/>
          </w:tcPr>
          <w:p w14:paraId="4FD46DE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5.2</w:t>
            </w:r>
          </w:p>
        </w:tc>
        <w:tc>
          <w:tcPr>
            <w:tcW w:w="1417" w:type="dxa"/>
            <w:vAlign w:val="center"/>
          </w:tcPr>
          <w:p w14:paraId="2389E44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2.7</w:t>
            </w:r>
          </w:p>
        </w:tc>
        <w:tc>
          <w:tcPr>
            <w:tcW w:w="992" w:type="dxa"/>
            <w:vAlign w:val="center"/>
          </w:tcPr>
          <w:p w14:paraId="7C07670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28.7</w:t>
            </w:r>
          </w:p>
        </w:tc>
        <w:tc>
          <w:tcPr>
            <w:tcW w:w="992" w:type="dxa"/>
            <w:vAlign w:val="center"/>
          </w:tcPr>
          <w:p w14:paraId="4309A08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43.3</w:t>
            </w:r>
          </w:p>
        </w:tc>
        <w:tc>
          <w:tcPr>
            <w:tcW w:w="709" w:type="dxa"/>
            <w:vAlign w:val="center"/>
          </w:tcPr>
          <w:p w14:paraId="63608BC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0.9</w:t>
            </w:r>
          </w:p>
        </w:tc>
        <w:tc>
          <w:tcPr>
            <w:tcW w:w="2752" w:type="dxa"/>
            <w:vAlign w:val="center"/>
          </w:tcPr>
          <w:p w14:paraId="09DFFDC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7116BD7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5FFFEF89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3D364D3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993" w:type="dxa"/>
            <w:vAlign w:val="center"/>
          </w:tcPr>
          <w:p w14:paraId="673E0DB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DR</w:t>
            </w:r>
          </w:p>
        </w:tc>
        <w:tc>
          <w:tcPr>
            <w:tcW w:w="1134" w:type="dxa"/>
            <w:vAlign w:val="center"/>
          </w:tcPr>
          <w:p w14:paraId="52A0857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7.6</w:t>
            </w:r>
          </w:p>
        </w:tc>
        <w:tc>
          <w:tcPr>
            <w:tcW w:w="1417" w:type="dxa"/>
            <w:vAlign w:val="center"/>
          </w:tcPr>
          <w:p w14:paraId="732DD0B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4.0</w:t>
            </w:r>
          </w:p>
        </w:tc>
        <w:tc>
          <w:tcPr>
            <w:tcW w:w="992" w:type="dxa"/>
            <w:vAlign w:val="center"/>
          </w:tcPr>
          <w:p w14:paraId="3FADFC0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33.8</w:t>
            </w:r>
          </w:p>
        </w:tc>
        <w:tc>
          <w:tcPr>
            <w:tcW w:w="992" w:type="dxa"/>
            <w:vAlign w:val="center"/>
          </w:tcPr>
          <w:p w14:paraId="10AADE9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54.3</w:t>
            </w:r>
          </w:p>
        </w:tc>
        <w:tc>
          <w:tcPr>
            <w:tcW w:w="709" w:type="dxa"/>
            <w:vAlign w:val="center"/>
          </w:tcPr>
          <w:p w14:paraId="0629B08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2752" w:type="dxa"/>
            <w:vAlign w:val="center"/>
          </w:tcPr>
          <w:p w14:paraId="0865FFF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4C186C4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2D27E29C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789536A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993" w:type="dxa"/>
            <w:vAlign w:val="center"/>
          </w:tcPr>
          <w:p w14:paraId="0F5DB2D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PE</w:t>
            </w:r>
          </w:p>
        </w:tc>
        <w:tc>
          <w:tcPr>
            <w:tcW w:w="1134" w:type="dxa"/>
            <w:vAlign w:val="center"/>
          </w:tcPr>
          <w:p w14:paraId="18A3327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5.8</w:t>
            </w:r>
          </w:p>
        </w:tc>
        <w:tc>
          <w:tcPr>
            <w:tcW w:w="1417" w:type="dxa"/>
            <w:vAlign w:val="center"/>
          </w:tcPr>
          <w:p w14:paraId="47D477F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992" w:type="dxa"/>
            <w:vAlign w:val="center"/>
          </w:tcPr>
          <w:p w14:paraId="3D0C26E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14.7</w:t>
            </w:r>
          </w:p>
        </w:tc>
        <w:tc>
          <w:tcPr>
            <w:tcW w:w="992" w:type="dxa"/>
            <w:vAlign w:val="center"/>
          </w:tcPr>
          <w:p w14:paraId="163D981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82.9</w:t>
            </w:r>
          </w:p>
        </w:tc>
        <w:tc>
          <w:tcPr>
            <w:tcW w:w="709" w:type="dxa"/>
            <w:vAlign w:val="center"/>
          </w:tcPr>
          <w:p w14:paraId="5401070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2752" w:type="dxa"/>
            <w:vAlign w:val="center"/>
          </w:tcPr>
          <w:p w14:paraId="4677220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6361773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609AA31F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6E2D3BC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93" w:type="dxa"/>
            <w:vAlign w:val="center"/>
          </w:tcPr>
          <w:p w14:paraId="585B61F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PV</w:t>
            </w:r>
          </w:p>
        </w:tc>
        <w:tc>
          <w:tcPr>
            <w:tcW w:w="1134" w:type="dxa"/>
            <w:vAlign w:val="center"/>
          </w:tcPr>
          <w:p w14:paraId="44C91EC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9.4</w:t>
            </w:r>
          </w:p>
        </w:tc>
        <w:tc>
          <w:tcPr>
            <w:tcW w:w="1417" w:type="dxa"/>
            <w:vAlign w:val="center"/>
          </w:tcPr>
          <w:p w14:paraId="72AFD73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5.0</w:t>
            </w:r>
          </w:p>
        </w:tc>
        <w:tc>
          <w:tcPr>
            <w:tcW w:w="992" w:type="dxa"/>
            <w:vAlign w:val="center"/>
          </w:tcPr>
          <w:p w14:paraId="5EE162E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12.3</w:t>
            </w:r>
          </w:p>
        </w:tc>
        <w:tc>
          <w:tcPr>
            <w:tcW w:w="992" w:type="dxa"/>
            <w:vAlign w:val="center"/>
          </w:tcPr>
          <w:p w14:paraId="079B273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235.0</w:t>
            </w:r>
          </w:p>
        </w:tc>
        <w:tc>
          <w:tcPr>
            <w:tcW w:w="709" w:type="dxa"/>
            <w:vAlign w:val="center"/>
          </w:tcPr>
          <w:p w14:paraId="663CE5F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2752" w:type="dxa"/>
            <w:vAlign w:val="center"/>
          </w:tcPr>
          <w:p w14:paraId="494E0A6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51F289B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479F2BEA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2770D47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993" w:type="dxa"/>
            <w:vAlign w:val="center"/>
          </w:tcPr>
          <w:p w14:paraId="2E9300B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KK</w:t>
            </w:r>
          </w:p>
        </w:tc>
        <w:tc>
          <w:tcPr>
            <w:tcW w:w="1134" w:type="dxa"/>
            <w:vAlign w:val="center"/>
          </w:tcPr>
          <w:p w14:paraId="58903F0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7.6</w:t>
            </w:r>
          </w:p>
        </w:tc>
        <w:tc>
          <w:tcPr>
            <w:tcW w:w="1417" w:type="dxa"/>
            <w:vAlign w:val="center"/>
          </w:tcPr>
          <w:p w14:paraId="30CDFC3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992" w:type="dxa"/>
            <w:vAlign w:val="center"/>
          </w:tcPr>
          <w:p w14:paraId="6952285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75.7</w:t>
            </w:r>
          </w:p>
        </w:tc>
        <w:tc>
          <w:tcPr>
            <w:tcW w:w="992" w:type="dxa"/>
            <w:vAlign w:val="center"/>
          </w:tcPr>
          <w:p w14:paraId="0FE37C3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42.2</w:t>
            </w:r>
          </w:p>
        </w:tc>
        <w:tc>
          <w:tcPr>
            <w:tcW w:w="709" w:type="dxa"/>
            <w:vAlign w:val="center"/>
          </w:tcPr>
          <w:p w14:paraId="251FEF5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2752" w:type="dxa"/>
            <w:vAlign w:val="center"/>
          </w:tcPr>
          <w:p w14:paraId="552DB56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5594C6E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6CF2DBAB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406478FD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993" w:type="dxa"/>
            <w:vAlign w:val="center"/>
          </w:tcPr>
          <w:p w14:paraId="6982589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KW</w:t>
            </w:r>
          </w:p>
        </w:tc>
        <w:tc>
          <w:tcPr>
            <w:tcW w:w="1134" w:type="dxa"/>
            <w:vAlign w:val="center"/>
          </w:tcPr>
          <w:p w14:paraId="488DEBD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6.1</w:t>
            </w:r>
          </w:p>
        </w:tc>
        <w:tc>
          <w:tcPr>
            <w:tcW w:w="1417" w:type="dxa"/>
            <w:vAlign w:val="center"/>
          </w:tcPr>
          <w:p w14:paraId="079DF73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3.5</w:t>
            </w:r>
          </w:p>
        </w:tc>
        <w:tc>
          <w:tcPr>
            <w:tcW w:w="992" w:type="dxa"/>
            <w:vAlign w:val="center"/>
          </w:tcPr>
          <w:p w14:paraId="5221DDD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23.9</w:t>
            </w:r>
          </w:p>
        </w:tc>
        <w:tc>
          <w:tcPr>
            <w:tcW w:w="992" w:type="dxa"/>
            <w:vAlign w:val="center"/>
          </w:tcPr>
          <w:p w14:paraId="784820F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76.3</w:t>
            </w:r>
          </w:p>
        </w:tc>
        <w:tc>
          <w:tcPr>
            <w:tcW w:w="709" w:type="dxa"/>
            <w:vAlign w:val="center"/>
          </w:tcPr>
          <w:p w14:paraId="0224EBB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2752" w:type="dxa"/>
            <w:vAlign w:val="center"/>
          </w:tcPr>
          <w:p w14:paraId="5D72778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0B5F956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6DBD9CCC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3BE20DC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993" w:type="dxa"/>
            <w:vAlign w:val="center"/>
          </w:tcPr>
          <w:p w14:paraId="6A368ED6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ŚJ</w:t>
            </w:r>
          </w:p>
        </w:tc>
        <w:tc>
          <w:tcPr>
            <w:tcW w:w="1134" w:type="dxa"/>
            <w:vAlign w:val="center"/>
          </w:tcPr>
          <w:p w14:paraId="4A128CE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8.1</w:t>
            </w:r>
          </w:p>
        </w:tc>
        <w:tc>
          <w:tcPr>
            <w:tcW w:w="1417" w:type="dxa"/>
            <w:vAlign w:val="center"/>
          </w:tcPr>
          <w:p w14:paraId="44B40F46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4.6</w:t>
            </w:r>
          </w:p>
        </w:tc>
        <w:tc>
          <w:tcPr>
            <w:tcW w:w="992" w:type="dxa"/>
            <w:vAlign w:val="center"/>
          </w:tcPr>
          <w:p w14:paraId="4ABAC15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18.6</w:t>
            </w:r>
          </w:p>
        </w:tc>
        <w:tc>
          <w:tcPr>
            <w:tcW w:w="992" w:type="dxa"/>
            <w:vAlign w:val="center"/>
          </w:tcPr>
          <w:p w14:paraId="79987A2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405.0</w:t>
            </w:r>
          </w:p>
        </w:tc>
        <w:tc>
          <w:tcPr>
            <w:tcW w:w="709" w:type="dxa"/>
            <w:vAlign w:val="center"/>
          </w:tcPr>
          <w:p w14:paraId="6992150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2752" w:type="dxa"/>
            <w:vAlign w:val="center"/>
          </w:tcPr>
          <w:p w14:paraId="243ECEF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1896D6DD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74D2492F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1E35270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993" w:type="dxa"/>
            <w:vAlign w:val="center"/>
          </w:tcPr>
          <w:p w14:paraId="78265CF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PE</w:t>
            </w:r>
          </w:p>
        </w:tc>
        <w:tc>
          <w:tcPr>
            <w:tcW w:w="1134" w:type="dxa"/>
            <w:vAlign w:val="center"/>
          </w:tcPr>
          <w:p w14:paraId="72C8E5B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1417" w:type="dxa"/>
            <w:vAlign w:val="center"/>
          </w:tcPr>
          <w:p w14:paraId="2020844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2.4</w:t>
            </w:r>
          </w:p>
        </w:tc>
        <w:tc>
          <w:tcPr>
            <w:tcW w:w="992" w:type="dxa"/>
            <w:vAlign w:val="center"/>
          </w:tcPr>
          <w:p w14:paraId="1A7E7A1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83.4</w:t>
            </w:r>
          </w:p>
        </w:tc>
        <w:tc>
          <w:tcPr>
            <w:tcW w:w="992" w:type="dxa"/>
            <w:vAlign w:val="center"/>
          </w:tcPr>
          <w:p w14:paraId="011DD0D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440.0</w:t>
            </w:r>
          </w:p>
        </w:tc>
        <w:tc>
          <w:tcPr>
            <w:tcW w:w="709" w:type="dxa"/>
            <w:vAlign w:val="center"/>
          </w:tcPr>
          <w:p w14:paraId="6FE0B85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2752" w:type="dxa"/>
            <w:vAlign w:val="center"/>
          </w:tcPr>
          <w:p w14:paraId="1B0BE5D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327CB256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39082618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424E75E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993" w:type="dxa"/>
            <w:vAlign w:val="center"/>
          </w:tcPr>
          <w:p w14:paraId="570DF31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ŻS</w:t>
            </w:r>
          </w:p>
        </w:tc>
        <w:tc>
          <w:tcPr>
            <w:tcW w:w="1134" w:type="dxa"/>
            <w:vAlign w:val="center"/>
          </w:tcPr>
          <w:p w14:paraId="4D3285F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6.7</w:t>
            </w:r>
          </w:p>
        </w:tc>
        <w:tc>
          <w:tcPr>
            <w:tcW w:w="1417" w:type="dxa"/>
            <w:vAlign w:val="center"/>
          </w:tcPr>
          <w:p w14:paraId="264AA78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992" w:type="dxa"/>
            <w:vAlign w:val="center"/>
          </w:tcPr>
          <w:p w14:paraId="1908D7F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3.3</w:t>
            </w:r>
          </w:p>
        </w:tc>
        <w:tc>
          <w:tcPr>
            <w:tcW w:w="992" w:type="dxa"/>
            <w:vAlign w:val="center"/>
          </w:tcPr>
          <w:p w14:paraId="0352830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134.0</w:t>
            </w:r>
          </w:p>
        </w:tc>
        <w:tc>
          <w:tcPr>
            <w:tcW w:w="709" w:type="dxa"/>
            <w:vAlign w:val="center"/>
          </w:tcPr>
          <w:p w14:paraId="0F79DBB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2752" w:type="dxa"/>
            <w:vAlign w:val="center"/>
          </w:tcPr>
          <w:p w14:paraId="50EEE77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7832342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38649EA9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08AA43D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993" w:type="dxa"/>
            <w:vAlign w:val="center"/>
          </w:tcPr>
          <w:p w14:paraId="06F9F9E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OK</w:t>
            </w:r>
          </w:p>
        </w:tc>
        <w:tc>
          <w:tcPr>
            <w:tcW w:w="1134" w:type="dxa"/>
            <w:vAlign w:val="center"/>
          </w:tcPr>
          <w:p w14:paraId="3EF6035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7.7</w:t>
            </w:r>
          </w:p>
        </w:tc>
        <w:tc>
          <w:tcPr>
            <w:tcW w:w="1417" w:type="dxa"/>
            <w:vAlign w:val="center"/>
          </w:tcPr>
          <w:p w14:paraId="7EEAFF5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4.6</w:t>
            </w:r>
          </w:p>
        </w:tc>
        <w:tc>
          <w:tcPr>
            <w:tcW w:w="992" w:type="dxa"/>
            <w:vAlign w:val="center"/>
          </w:tcPr>
          <w:p w14:paraId="185190A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29.6</w:t>
            </w:r>
          </w:p>
        </w:tc>
        <w:tc>
          <w:tcPr>
            <w:tcW w:w="992" w:type="dxa"/>
            <w:vAlign w:val="center"/>
          </w:tcPr>
          <w:p w14:paraId="0C283D5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256.7</w:t>
            </w:r>
          </w:p>
        </w:tc>
        <w:tc>
          <w:tcPr>
            <w:tcW w:w="709" w:type="dxa"/>
            <w:vAlign w:val="center"/>
          </w:tcPr>
          <w:p w14:paraId="7EC66CE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2.6</w:t>
            </w:r>
          </w:p>
        </w:tc>
        <w:tc>
          <w:tcPr>
            <w:tcW w:w="2752" w:type="dxa"/>
            <w:vAlign w:val="center"/>
          </w:tcPr>
          <w:p w14:paraId="1D4BBCA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7D90D5BD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684E1DE4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07277B8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993" w:type="dxa"/>
            <w:vAlign w:val="center"/>
          </w:tcPr>
          <w:p w14:paraId="10BBDF5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NLT</w:t>
            </w:r>
          </w:p>
        </w:tc>
        <w:tc>
          <w:tcPr>
            <w:tcW w:w="1134" w:type="dxa"/>
            <w:vAlign w:val="center"/>
          </w:tcPr>
          <w:p w14:paraId="1273BD8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14.2</w:t>
            </w:r>
          </w:p>
        </w:tc>
        <w:tc>
          <w:tcPr>
            <w:tcW w:w="1417" w:type="dxa"/>
            <w:vAlign w:val="center"/>
          </w:tcPr>
          <w:p w14:paraId="7D3AFBB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7.6</w:t>
            </w:r>
          </w:p>
        </w:tc>
        <w:tc>
          <w:tcPr>
            <w:tcW w:w="992" w:type="dxa"/>
            <w:vAlign w:val="center"/>
          </w:tcPr>
          <w:p w14:paraId="5AD6CE1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33.3</w:t>
            </w:r>
          </w:p>
        </w:tc>
        <w:tc>
          <w:tcPr>
            <w:tcW w:w="992" w:type="dxa"/>
            <w:vAlign w:val="center"/>
          </w:tcPr>
          <w:p w14:paraId="7DACBD3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83.5</w:t>
            </w:r>
          </w:p>
        </w:tc>
        <w:tc>
          <w:tcPr>
            <w:tcW w:w="709" w:type="dxa"/>
            <w:vAlign w:val="center"/>
          </w:tcPr>
          <w:p w14:paraId="66E2D82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2752" w:type="dxa"/>
            <w:vAlign w:val="center"/>
          </w:tcPr>
          <w:p w14:paraId="278BBBA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Glioblastoma, IDH-wildtype</w:t>
            </w:r>
          </w:p>
        </w:tc>
        <w:tc>
          <w:tcPr>
            <w:tcW w:w="1024" w:type="dxa"/>
            <w:vAlign w:val="center"/>
          </w:tcPr>
          <w:p w14:paraId="36AB64FD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6D5099" w:rsidRPr="0013466B" w14:paraId="2DA8CB17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17DDA7D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lastRenderedPageBreak/>
              <w:t>16</w:t>
            </w:r>
          </w:p>
        </w:tc>
        <w:tc>
          <w:tcPr>
            <w:tcW w:w="993" w:type="dxa"/>
            <w:vAlign w:val="center"/>
          </w:tcPr>
          <w:p w14:paraId="2D7BDDA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MB</w:t>
            </w:r>
          </w:p>
        </w:tc>
        <w:tc>
          <w:tcPr>
            <w:tcW w:w="1134" w:type="dxa"/>
            <w:vAlign w:val="center"/>
          </w:tcPr>
          <w:p w14:paraId="03F362F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417" w:type="dxa"/>
            <w:vAlign w:val="center"/>
          </w:tcPr>
          <w:p w14:paraId="2B28EEB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992" w:type="dxa"/>
            <w:vAlign w:val="center"/>
          </w:tcPr>
          <w:p w14:paraId="5C5A601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992" w:type="dxa"/>
            <w:vAlign w:val="center"/>
          </w:tcPr>
          <w:p w14:paraId="1224E6A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190.0</w:t>
            </w:r>
          </w:p>
        </w:tc>
        <w:tc>
          <w:tcPr>
            <w:tcW w:w="709" w:type="dxa"/>
            <w:vAlign w:val="center"/>
          </w:tcPr>
          <w:p w14:paraId="2CB1C3D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2752" w:type="dxa"/>
            <w:vAlign w:val="center"/>
          </w:tcPr>
          <w:p w14:paraId="3AB34F9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Oligodendroglioma, IDH-mutant, and 1p/19q-codeleted</w:t>
            </w:r>
          </w:p>
        </w:tc>
        <w:tc>
          <w:tcPr>
            <w:tcW w:w="1024" w:type="dxa"/>
            <w:vAlign w:val="center"/>
          </w:tcPr>
          <w:p w14:paraId="0C016C6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6D5099" w:rsidRPr="0013466B" w14:paraId="115FA2A2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3F840E1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993" w:type="dxa"/>
            <w:vAlign w:val="center"/>
          </w:tcPr>
          <w:p w14:paraId="481E69C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KP</w:t>
            </w:r>
          </w:p>
        </w:tc>
        <w:tc>
          <w:tcPr>
            <w:tcW w:w="1134" w:type="dxa"/>
            <w:vAlign w:val="center"/>
          </w:tcPr>
          <w:p w14:paraId="51CD62D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417" w:type="dxa"/>
            <w:vAlign w:val="center"/>
          </w:tcPr>
          <w:p w14:paraId="4F56BB7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92" w:type="dxa"/>
            <w:vAlign w:val="center"/>
          </w:tcPr>
          <w:p w14:paraId="4D635FE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92" w:type="dxa"/>
            <w:vAlign w:val="center"/>
          </w:tcPr>
          <w:p w14:paraId="78633BA4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23.8</w:t>
            </w:r>
          </w:p>
        </w:tc>
        <w:tc>
          <w:tcPr>
            <w:tcW w:w="709" w:type="dxa"/>
            <w:vAlign w:val="center"/>
          </w:tcPr>
          <w:p w14:paraId="11F4062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2752" w:type="dxa"/>
            <w:vAlign w:val="center"/>
          </w:tcPr>
          <w:p w14:paraId="599CDE8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Oligodendroglioma, IDH-mutant, and 1p/19q-codeleted</w:t>
            </w:r>
          </w:p>
        </w:tc>
        <w:tc>
          <w:tcPr>
            <w:tcW w:w="1024" w:type="dxa"/>
            <w:vAlign w:val="center"/>
          </w:tcPr>
          <w:p w14:paraId="721100F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6D5099" w:rsidRPr="0013466B" w14:paraId="52EDF459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1CEEE7A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993" w:type="dxa"/>
            <w:vAlign w:val="center"/>
          </w:tcPr>
          <w:p w14:paraId="143A0AD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PR</w:t>
            </w:r>
          </w:p>
        </w:tc>
        <w:tc>
          <w:tcPr>
            <w:tcW w:w="1134" w:type="dxa"/>
            <w:vAlign w:val="center"/>
          </w:tcPr>
          <w:p w14:paraId="11BDFE9F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1417" w:type="dxa"/>
            <w:vAlign w:val="center"/>
          </w:tcPr>
          <w:p w14:paraId="40DDD58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3.4</w:t>
            </w:r>
          </w:p>
        </w:tc>
        <w:tc>
          <w:tcPr>
            <w:tcW w:w="992" w:type="dxa"/>
            <w:vAlign w:val="center"/>
          </w:tcPr>
          <w:p w14:paraId="1956807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40.0</w:t>
            </w:r>
          </w:p>
        </w:tc>
        <w:tc>
          <w:tcPr>
            <w:tcW w:w="992" w:type="dxa"/>
            <w:vAlign w:val="center"/>
          </w:tcPr>
          <w:p w14:paraId="268BA4A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40.0</w:t>
            </w:r>
          </w:p>
        </w:tc>
        <w:tc>
          <w:tcPr>
            <w:tcW w:w="709" w:type="dxa"/>
            <w:vAlign w:val="center"/>
          </w:tcPr>
          <w:p w14:paraId="5637AC4C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2752" w:type="dxa"/>
            <w:vAlign w:val="center"/>
          </w:tcPr>
          <w:p w14:paraId="30D9CA7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Oligodendroglioma, IDH-mutant, and 1p/19q-codeleted</w:t>
            </w:r>
          </w:p>
        </w:tc>
        <w:tc>
          <w:tcPr>
            <w:tcW w:w="1024" w:type="dxa"/>
            <w:vAlign w:val="center"/>
          </w:tcPr>
          <w:p w14:paraId="2E38C518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6D5099" w:rsidRPr="0013466B" w14:paraId="1474C09D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0DC3D0E1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993" w:type="dxa"/>
            <w:vAlign w:val="center"/>
          </w:tcPr>
          <w:p w14:paraId="2C30F35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SV</w:t>
            </w:r>
          </w:p>
        </w:tc>
        <w:tc>
          <w:tcPr>
            <w:tcW w:w="1134" w:type="dxa"/>
            <w:vAlign w:val="center"/>
          </w:tcPr>
          <w:p w14:paraId="6CF46C3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9.0</w:t>
            </w:r>
          </w:p>
        </w:tc>
        <w:tc>
          <w:tcPr>
            <w:tcW w:w="1417" w:type="dxa"/>
            <w:vAlign w:val="center"/>
          </w:tcPr>
          <w:p w14:paraId="77E8F78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4.9</w:t>
            </w:r>
          </w:p>
        </w:tc>
        <w:tc>
          <w:tcPr>
            <w:tcW w:w="992" w:type="dxa"/>
            <w:vAlign w:val="center"/>
          </w:tcPr>
          <w:p w14:paraId="3F6D366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71.6</w:t>
            </w:r>
          </w:p>
        </w:tc>
        <w:tc>
          <w:tcPr>
            <w:tcW w:w="992" w:type="dxa"/>
            <w:vAlign w:val="center"/>
          </w:tcPr>
          <w:p w14:paraId="5BCC31E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45.0</w:t>
            </w:r>
          </w:p>
        </w:tc>
        <w:tc>
          <w:tcPr>
            <w:tcW w:w="709" w:type="dxa"/>
            <w:vAlign w:val="center"/>
          </w:tcPr>
          <w:p w14:paraId="43A4599E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2752" w:type="dxa"/>
            <w:vAlign w:val="center"/>
          </w:tcPr>
          <w:p w14:paraId="130EDA4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Oligodendroglioma, IDH-mutant, and 1p/19q-codeleted</w:t>
            </w:r>
          </w:p>
        </w:tc>
        <w:tc>
          <w:tcPr>
            <w:tcW w:w="1024" w:type="dxa"/>
            <w:vAlign w:val="center"/>
          </w:tcPr>
          <w:p w14:paraId="3BD92532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6D5099" w:rsidRPr="0013466B" w14:paraId="0476BE90" w14:textId="77777777" w:rsidTr="005C2AC3">
        <w:trPr>
          <w:trHeight w:val="442"/>
        </w:trPr>
        <w:tc>
          <w:tcPr>
            <w:tcW w:w="562" w:type="dxa"/>
            <w:vAlign w:val="center"/>
          </w:tcPr>
          <w:p w14:paraId="5E0E0B85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993" w:type="dxa"/>
            <w:vAlign w:val="center"/>
          </w:tcPr>
          <w:p w14:paraId="5BDCC7E7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KK</w:t>
            </w:r>
          </w:p>
        </w:tc>
        <w:tc>
          <w:tcPr>
            <w:tcW w:w="1134" w:type="dxa"/>
            <w:vAlign w:val="center"/>
          </w:tcPr>
          <w:p w14:paraId="3FEDD9E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1417" w:type="dxa"/>
            <w:vAlign w:val="center"/>
          </w:tcPr>
          <w:p w14:paraId="22CD9630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992" w:type="dxa"/>
            <w:vAlign w:val="center"/>
          </w:tcPr>
          <w:p w14:paraId="4407816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4.0</w:t>
            </w:r>
          </w:p>
        </w:tc>
        <w:tc>
          <w:tcPr>
            <w:tcW w:w="992" w:type="dxa"/>
            <w:vAlign w:val="center"/>
          </w:tcPr>
          <w:p w14:paraId="6EFC680B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42.0</w:t>
            </w:r>
          </w:p>
        </w:tc>
        <w:tc>
          <w:tcPr>
            <w:tcW w:w="709" w:type="dxa"/>
            <w:vAlign w:val="center"/>
          </w:tcPr>
          <w:p w14:paraId="64305219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2752" w:type="dxa"/>
            <w:vAlign w:val="center"/>
          </w:tcPr>
          <w:p w14:paraId="2CCA7CB3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Oligodendroglioma, IDH-mutant, and 1p/19q-codeleted</w:t>
            </w:r>
          </w:p>
        </w:tc>
        <w:tc>
          <w:tcPr>
            <w:tcW w:w="1024" w:type="dxa"/>
            <w:vAlign w:val="center"/>
          </w:tcPr>
          <w:p w14:paraId="6F1E9CEA" w14:textId="77777777" w:rsidR="006D5099" w:rsidRPr="0013466B" w:rsidRDefault="006D5099" w:rsidP="005C2AC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13466B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</w:tbl>
    <w:p w14:paraId="3424F423" w14:textId="77777777" w:rsidR="006D5099" w:rsidRDefault="006D5099"/>
    <w:p w14:paraId="27A3D404" w14:textId="77777777" w:rsidR="006D5099" w:rsidRDefault="006D5099"/>
    <w:p w14:paraId="2A7D8916" w14:textId="77777777" w:rsidR="006D5099" w:rsidRDefault="006D5099"/>
    <w:sectPr w:rsidR="006D5099" w:rsidSect="00A5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54"/>
    <w:rsid w:val="001D29ED"/>
    <w:rsid w:val="005F1F54"/>
    <w:rsid w:val="006D5099"/>
    <w:rsid w:val="008A7309"/>
    <w:rsid w:val="00A54E03"/>
    <w:rsid w:val="00A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4937"/>
  <w15:chartTrackingRefBased/>
  <w15:docId w15:val="{32BCA7B1-6E0A-4E06-B980-118B0D93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F54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1F54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Pełka</dc:creator>
  <cp:keywords/>
  <dc:description/>
  <cp:lastModifiedBy>Kacper Pełka</cp:lastModifiedBy>
  <cp:revision>2</cp:revision>
  <dcterms:created xsi:type="dcterms:W3CDTF">2024-07-07T21:51:00Z</dcterms:created>
  <dcterms:modified xsi:type="dcterms:W3CDTF">2024-07-07T21:51:00Z</dcterms:modified>
</cp:coreProperties>
</file>