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Supplementary Figure 1: Genus Specific shifts in AMF abundance. Cumulative abundance is shown for each AM fungal genus at low, middle, and high elevations.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9050" distT="19050" distL="19050" distR="19050">
            <wp:extent cx="6273420" cy="2816637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5295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73420" cy="28166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Supplementary Figure 2: Microbial Biomass Carbon: Linear relationship of MBC with elevation. Plot includes results from MELM for pH and elevation.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2795588" cy="2753485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5588" cy="27534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/>
      </w:pPr>
      <w:r w:rsidDel="00000000" w:rsidR="00000000" w:rsidRPr="00000000">
        <w:rPr>
          <w:rtl w:val="0"/>
        </w:rPr>
        <w:t xml:space="preserve">Supplementary Figure 3: Soil NH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vertAlign w:val="superscript"/>
          <w:rtl w:val="0"/>
        </w:rPr>
        <w:t xml:space="preserve">+</w:t>
      </w:r>
      <w:r w:rsidDel="00000000" w:rsidR="00000000" w:rsidRPr="00000000">
        <w:rPr>
          <w:rtl w:val="0"/>
        </w:rPr>
        <w:t xml:space="preserve">:  Linear relationship of NH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vertAlign w:val="superscript"/>
          <w:rtl w:val="0"/>
        </w:rPr>
        <w:t xml:space="preserve">+</w:t>
      </w:r>
      <w:r w:rsidDel="00000000" w:rsidR="00000000" w:rsidRPr="00000000">
        <w:rPr>
          <w:rtl w:val="0"/>
        </w:rPr>
        <w:t xml:space="preserve"> with elevation. Plot includes results from MELM for pH and elevation. </w:t>
      </w:r>
    </w:p>
    <w:p w:rsidR="00000000" w:rsidDel="00000000" w:rsidP="00000000" w:rsidRDefault="00000000" w:rsidRPr="00000000" w14:paraId="0000000D">
      <w:pPr>
        <w:spacing w:line="276" w:lineRule="auto"/>
        <w:rPr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2436543" cy="2376488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6543" cy="2376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440" w:top="1440" w:left="1440" w:right="1440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character" w:styleId="LineNumber">
    <w:name w:val="line number"/>
    <w:basedOn w:val="DefaultParagraphFont"/>
    <w:uiPriority w:val="99"/>
    <w:semiHidden w:val="1"/>
    <w:unhideWhenUsed w:val="1"/>
    <w:rsid w:val="003721F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pv8k9nZQYwcjlXdTs5I5gerKWg==">CgMxLjA4AHIhMVQtMWN5dmhzZXBwQlpPMzNvNjNWQTJSSFpETWlwVWdF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2024-07-26T22:00:00Z</dcterms:created>
</cp:coreProperties>
</file>