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315281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Figures: </w:t>
      </w:r>
    </w:p>
    <w:p w14:paraId="1E36F75B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E5E8BF" wp14:editId="121ECF64">
            <wp:extent cx="5274310" cy="4881880"/>
            <wp:effectExtent l="0" t="0" r="2540" b="0"/>
            <wp:docPr id="1713865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86542" name="图片 17138654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8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C2564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 xml:space="preserve">Figure S1: The immunofluorescent staining of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PTHrP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, Trpv4, Ki67 and col 10 from resting zone to hypertrophic zone, showing the highly ordered structure and different physiological states of zones within GP. </w:t>
      </w:r>
    </w:p>
    <w:p w14:paraId="75F3442B" w14:textId="6FA9E4B4" w:rsidR="002803F5" w:rsidRPr="00212556" w:rsidRDefault="007F622A" w:rsidP="00280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B7C772" wp14:editId="0E21659D">
            <wp:extent cx="5274310" cy="7232015"/>
            <wp:effectExtent l="0" t="0" r="2540" b="6985"/>
            <wp:docPr id="15998701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870154" name="图片 159987015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3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B1378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S2: The workflow of the research.</w:t>
      </w:r>
    </w:p>
    <w:p w14:paraId="6AB7EE9E" w14:textId="0C5C49A0" w:rsidR="009259B5" w:rsidRPr="00212556" w:rsidRDefault="009259B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8140D6" wp14:editId="01AB1AD3">
            <wp:extent cx="5274310" cy="1163320"/>
            <wp:effectExtent l="0" t="0" r="2540" b="0"/>
            <wp:docPr id="4522562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256249" name="图片 45225624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DE463" w14:textId="40D92DD5" w:rsidR="009259B5" w:rsidRPr="00212556" w:rsidRDefault="00C95AC6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lastRenderedPageBreak/>
        <w:t>Figure S3:</w:t>
      </w:r>
      <w:r w:rsidR="00C35597" w:rsidRPr="00212556">
        <w:rPr>
          <w:rFonts w:ascii="Times New Roman" w:hAnsi="Times New Roman" w:cs="Times New Roman"/>
          <w:sz w:val="24"/>
          <w:szCs w:val="24"/>
        </w:rPr>
        <w:t xml:space="preserve"> A) Selected CT images of GP tissue before and after compression</w:t>
      </w:r>
      <w:r w:rsidR="00442327" w:rsidRPr="00212556">
        <w:rPr>
          <w:rFonts w:ascii="Times New Roman" w:hAnsi="Times New Roman" w:cs="Times New Roman"/>
          <w:sz w:val="24"/>
          <w:szCs w:val="24"/>
        </w:rPr>
        <w:t xml:space="preserve"> via synchrotron XRM</w:t>
      </w:r>
      <w:r w:rsidR="00C35597" w:rsidRPr="00212556">
        <w:rPr>
          <w:rFonts w:ascii="Times New Roman" w:hAnsi="Times New Roman" w:cs="Times New Roman"/>
          <w:sz w:val="24"/>
          <w:szCs w:val="24"/>
        </w:rPr>
        <w:t xml:space="preserve">, scale bar = 1mm; B) The reconstructed CT image of GP after compression, the arrows represent the displacement direction, scale bar = 1mm. </w:t>
      </w:r>
    </w:p>
    <w:p w14:paraId="3F7A14DD" w14:textId="23249265" w:rsidR="009259B5" w:rsidRPr="00212556" w:rsidRDefault="009259B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44CBE3" wp14:editId="06ABA379">
            <wp:extent cx="5274310" cy="4639945"/>
            <wp:effectExtent l="0" t="0" r="2540" b="8255"/>
            <wp:docPr id="11708556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855679" name="图片 117085567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7C7CA" w14:textId="588249EF" w:rsidR="00C95AC6" w:rsidRPr="00212556" w:rsidRDefault="00C95AC6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S4:</w:t>
      </w:r>
      <w:r w:rsidR="00442327" w:rsidRPr="00212556">
        <w:rPr>
          <w:rFonts w:ascii="Times New Roman" w:hAnsi="Times New Roman" w:cs="Times New Roman"/>
          <w:sz w:val="24"/>
          <w:szCs w:val="24"/>
        </w:rPr>
        <w:t xml:space="preserve"> A-B) AFM stiffness maps and corresponding stiffness distribution of selected regions from GP to epiphysis, scale bar = 1μm; C-D) AFM stiffness maps and corresponding stiffness distribution of selected regions from GP to metaphysis, scale bar = 1μm. </w:t>
      </w:r>
    </w:p>
    <w:p w14:paraId="4276A129" w14:textId="39650CE0" w:rsidR="002803F5" w:rsidRPr="00212556" w:rsidRDefault="00DD39A1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ABD0E0" wp14:editId="7CCE90A1">
            <wp:extent cx="5274310" cy="3768725"/>
            <wp:effectExtent l="0" t="0" r="2540" b="3175"/>
            <wp:docPr id="13790226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022670" name="图片 137902267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16F12" w14:textId="77CD30E4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C95AC6" w:rsidRPr="00212556">
        <w:rPr>
          <w:rFonts w:ascii="Times New Roman" w:hAnsi="Times New Roman" w:cs="Times New Roman"/>
          <w:sz w:val="24"/>
          <w:szCs w:val="24"/>
        </w:rPr>
        <w:t>5</w:t>
      </w:r>
      <w:r w:rsidRPr="00212556">
        <w:rPr>
          <w:rFonts w:ascii="Times New Roman" w:hAnsi="Times New Roman" w:cs="Times New Roman"/>
          <w:sz w:val="24"/>
          <w:szCs w:val="24"/>
        </w:rPr>
        <w:t xml:space="preserve">: A) Representative SEM images of GP and enlarged images of GP-epiphysis interface and GP-epiphysis interface, scale bar = 100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>; B) The enlarged SEM images of zone 1-3 in GP-epiphysis interface</w:t>
      </w:r>
      <w:r w:rsidR="00DD39A1" w:rsidRPr="00212556">
        <w:rPr>
          <w:rFonts w:ascii="Times New Roman" w:hAnsi="Times New Roman" w:cs="Times New Roman"/>
          <w:sz w:val="24"/>
          <w:szCs w:val="24"/>
        </w:rPr>
        <w:t xml:space="preserve">; C) The enlarged SEM images of zone 1-3 in </w:t>
      </w:r>
      <w:r w:rsidRPr="00212556">
        <w:rPr>
          <w:rFonts w:ascii="Times New Roman" w:hAnsi="Times New Roman" w:cs="Times New Roman"/>
          <w:sz w:val="24"/>
          <w:szCs w:val="24"/>
        </w:rPr>
        <w:t>GP-metaphysis interface, blue arrows pointing to the soft-hard interface</w:t>
      </w:r>
      <w:r w:rsidR="00DD39A1" w:rsidRPr="00212556">
        <w:rPr>
          <w:rFonts w:ascii="Times New Roman" w:hAnsi="Times New Roman" w:cs="Times New Roman"/>
          <w:sz w:val="24"/>
          <w:szCs w:val="24"/>
        </w:rPr>
        <w:t xml:space="preserve"> in B-C)</w:t>
      </w:r>
      <w:r w:rsidRPr="00212556">
        <w:rPr>
          <w:rFonts w:ascii="Times New Roman" w:hAnsi="Times New Roman" w:cs="Times New Roman"/>
          <w:sz w:val="24"/>
          <w:szCs w:val="24"/>
        </w:rPr>
        <w:t xml:space="preserve">, scale bar = 2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; C-D) Chemical composition of C) GP-epiphysis and D) GP-metaphysis interface in zone 1-3; E-F) The corresponding Ca/P ratios of minerals within each zone from GP to E) epiphysis and F) metaphysis. </w:t>
      </w:r>
    </w:p>
    <w:p w14:paraId="38B097F6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bookmarkStart w:id="0" w:name="_Hlk156832991"/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A9B4E3" wp14:editId="558D4DFE">
            <wp:extent cx="5274310" cy="2075180"/>
            <wp:effectExtent l="0" t="0" r="2540" b="1270"/>
            <wp:docPr id="3188813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881325" name="图片 31888132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56C32" w14:textId="0729FC67" w:rsidR="00DD39A1" w:rsidRPr="00212556" w:rsidRDefault="002803F5" w:rsidP="00DD39A1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DD39A1" w:rsidRPr="00212556">
        <w:rPr>
          <w:rFonts w:ascii="Times New Roman" w:hAnsi="Times New Roman" w:cs="Times New Roman"/>
          <w:sz w:val="24"/>
          <w:szCs w:val="24"/>
        </w:rPr>
        <w:t>6</w:t>
      </w:r>
      <w:r w:rsidRPr="00212556">
        <w:rPr>
          <w:rFonts w:ascii="Times New Roman" w:hAnsi="Times New Roman" w:cs="Times New Roman"/>
          <w:sz w:val="24"/>
          <w:szCs w:val="24"/>
        </w:rPr>
        <w:t xml:space="preserve">: A-B) FIB-SEM (backscatter electron mode) images of GP-metaphysis interface from GP cartilage to mineralized metaphysis region, scale bar = 2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 in A) and 500 nm in B), triangles pointing minerals; 3D reconstruction images showing the collagen fibers (violet) and minerals (red) across GP-metaphysis interface, scale bar = 500 nm. </w:t>
      </w:r>
    </w:p>
    <w:bookmarkEnd w:id="0"/>
    <w:p w14:paraId="487881D3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28649F" wp14:editId="67A8F9F5">
            <wp:extent cx="5274310" cy="3088640"/>
            <wp:effectExtent l="0" t="0" r="2540" b="0"/>
            <wp:docPr id="208636150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361502" name="图片 208636150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96321" w14:textId="281DE353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bookmarkStart w:id="1" w:name="_Hlk157020388"/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2A5383">
        <w:rPr>
          <w:rFonts w:ascii="Times New Roman" w:hAnsi="Times New Roman" w:cs="Times New Roman" w:hint="eastAsia"/>
          <w:sz w:val="24"/>
          <w:szCs w:val="24"/>
        </w:rPr>
        <w:t>7</w:t>
      </w:r>
      <w:r w:rsidRPr="00212556">
        <w:rPr>
          <w:rFonts w:ascii="Times New Roman" w:hAnsi="Times New Roman" w:cs="Times New Roman"/>
          <w:sz w:val="24"/>
          <w:szCs w:val="24"/>
        </w:rPr>
        <w:t>: SRS imaging of GP-epiphysis interface A) and GP-metaphysis interface D) showing the band intensity associated with protein (1660 cm</w:t>
      </w:r>
      <w:r w:rsidRPr="0021255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12556">
        <w:rPr>
          <w:rFonts w:ascii="Times New Roman" w:hAnsi="Times New Roman" w:cs="Times New Roman"/>
          <w:sz w:val="24"/>
          <w:szCs w:val="24"/>
        </w:rPr>
        <w:t>) and lipid (2850 cm</w:t>
      </w:r>
      <w:r w:rsidRPr="0021255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12556">
        <w:rPr>
          <w:rFonts w:ascii="Times New Roman" w:hAnsi="Times New Roman" w:cs="Times New Roman"/>
          <w:sz w:val="24"/>
          <w:szCs w:val="24"/>
        </w:rPr>
        <w:t xml:space="preserve">), scale bar = 10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>; Representative Raman spectra of GP-epiphysis interface B, C) and GP-metaphysis interface E, F) from SRS imaging with mark signatures for collagen (1245 cm</w:t>
      </w:r>
      <w:r w:rsidRPr="0021255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12556">
        <w:rPr>
          <w:rFonts w:ascii="Times New Roman" w:hAnsi="Times New Roman" w:cs="Times New Roman"/>
          <w:sz w:val="24"/>
          <w:szCs w:val="24"/>
        </w:rPr>
        <w:t>), GAG (1410 cm</w:t>
      </w:r>
      <w:r w:rsidRPr="0021255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12556">
        <w:rPr>
          <w:rFonts w:ascii="Times New Roman" w:hAnsi="Times New Roman" w:cs="Times New Roman"/>
          <w:sz w:val="24"/>
          <w:szCs w:val="24"/>
        </w:rPr>
        <w:t>), protein (1660 cm</w:t>
      </w:r>
      <w:r w:rsidRPr="0021255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12556">
        <w:rPr>
          <w:rFonts w:ascii="Times New Roman" w:hAnsi="Times New Roman" w:cs="Times New Roman"/>
          <w:sz w:val="24"/>
          <w:szCs w:val="24"/>
        </w:rPr>
        <w:t xml:space="preserve"> and 2925 cm</w:t>
      </w:r>
      <w:r w:rsidRPr="0021255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12556">
        <w:rPr>
          <w:rFonts w:ascii="Times New Roman" w:hAnsi="Times New Roman" w:cs="Times New Roman"/>
          <w:sz w:val="24"/>
          <w:szCs w:val="24"/>
        </w:rPr>
        <w:t>) and lipid (2850 cm</w:t>
      </w:r>
      <w:r w:rsidRPr="0021255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12556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8E16C44" w14:textId="77777777" w:rsidR="0033093D" w:rsidRPr="00212556" w:rsidRDefault="0033093D" w:rsidP="0033093D">
      <w:pPr>
        <w:rPr>
          <w:rFonts w:ascii="Times New Roman" w:hAnsi="Times New Roman" w:cs="Times New Roman"/>
          <w:sz w:val="24"/>
          <w:szCs w:val="24"/>
        </w:rPr>
      </w:pPr>
      <w:bookmarkStart w:id="2" w:name="_Hlk156834849"/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46503C" wp14:editId="7580CCBC">
            <wp:extent cx="5274310" cy="3223895"/>
            <wp:effectExtent l="0" t="0" r="2540" b="0"/>
            <wp:docPr id="19847164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716411" name="图片 198471641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33649" w14:textId="3114B864" w:rsidR="0033093D" w:rsidRPr="00212556" w:rsidRDefault="0033093D" w:rsidP="0033093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E615CA">
        <w:rPr>
          <w:rFonts w:ascii="Times New Roman" w:hAnsi="Times New Roman" w:cs="Times New Roman" w:hint="eastAsia"/>
          <w:sz w:val="24"/>
          <w:szCs w:val="24"/>
        </w:rPr>
        <w:t>8</w:t>
      </w:r>
      <w:r w:rsidRPr="00212556">
        <w:rPr>
          <w:rFonts w:ascii="Times New Roman" w:hAnsi="Times New Roman" w:cs="Times New Roman"/>
          <w:sz w:val="24"/>
          <w:szCs w:val="24"/>
        </w:rPr>
        <w:t xml:space="preserve">: Enlarged images of Raman spectra collected in 800 </w:t>
      </w:r>
      <w:r w:rsidRPr="00212556">
        <w:rPr>
          <w:rFonts w:ascii="Times New Roman" w:hAnsi="Times New Roman" w:cs="Times New Roman"/>
          <w:color w:val="000000" w:themeColor="text1"/>
          <w:sz w:val="24"/>
          <w:szCs w:val="24"/>
        </w:rPr>
        <w:t>~1100</w:t>
      </w:r>
      <w:r w:rsidRPr="0021255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12556">
        <w:rPr>
          <w:rFonts w:ascii="Times New Roman" w:hAnsi="Times New Roman" w:cs="Times New Roman"/>
          <w:color w:val="000000" w:themeColor="text1"/>
          <w:sz w:val="24"/>
          <w:szCs w:val="24"/>
        </w:rPr>
        <w:t>cm</w:t>
      </w:r>
      <w:r w:rsidRPr="0021255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2125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GP to A) epiphysis/ B) metaphysis at different area (zone 1-6) in Figure 3A and 3B. </w:t>
      </w:r>
    </w:p>
    <w:bookmarkEnd w:id="2"/>
    <w:p w14:paraId="330054AE" w14:textId="77777777" w:rsidR="0033093D" w:rsidRPr="00212556" w:rsidRDefault="0033093D" w:rsidP="002803F5">
      <w:pPr>
        <w:rPr>
          <w:rFonts w:ascii="Times New Roman" w:hAnsi="Times New Roman" w:cs="Times New Roman"/>
          <w:sz w:val="24"/>
          <w:szCs w:val="24"/>
        </w:rPr>
      </w:pPr>
    </w:p>
    <w:p w14:paraId="32FCBCE9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bookmarkStart w:id="3" w:name="_Hlk157095773"/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8A0FCF" wp14:editId="438D4FF1">
            <wp:extent cx="5274310" cy="3481705"/>
            <wp:effectExtent l="0" t="0" r="2540" b="4445"/>
            <wp:docPr id="535213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21362" name="图片 5352136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7FAE8" w14:textId="29D689A5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E615CA">
        <w:rPr>
          <w:rFonts w:ascii="Times New Roman" w:hAnsi="Times New Roman" w:cs="Times New Roman" w:hint="eastAsia"/>
          <w:sz w:val="24"/>
          <w:szCs w:val="24"/>
        </w:rPr>
        <w:t>9</w:t>
      </w:r>
      <w:r w:rsidRPr="00212556">
        <w:rPr>
          <w:rFonts w:ascii="Times New Roman" w:hAnsi="Times New Roman" w:cs="Times New Roman"/>
          <w:sz w:val="24"/>
          <w:szCs w:val="24"/>
        </w:rPr>
        <w:t xml:space="preserve">: Representative cryo-TEM images in GP-epiphysis interface of tibia sample, from poorly crystalline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HA</w:t>
      </w:r>
      <w:r w:rsidR="00D24BF8" w:rsidRPr="00212556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 nanoparticles and plate-like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HA</w:t>
      </w:r>
      <w:r w:rsidR="00D24BF8" w:rsidRPr="00212556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 to fully mineralized epiphysis region, scale bar = 100 nm. </w:t>
      </w:r>
    </w:p>
    <w:p w14:paraId="72915BF6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bookmarkStart w:id="4" w:name="_Hlk157020412"/>
      <w:bookmarkEnd w:id="1"/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409EEE" wp14:editId="0D1DC3CA">
            <wp:extent cx="5274310" cy="2215515"/>
            <wp:effectExtent l="0" t="0" r="2540" b="0"/>
            <wp:docPr id="7671276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127635" name="图片 76712763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1E9B9" w14:textId="50C11B7B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C95AC6" w:rsidRPr="00212556">
        <w:rPr>
          <w:rFonts w:ascii="Times New Roman" w:hAnsi="Times New Roman" w:cs="Times New Roman"/>
          <w:sz w:val="24"/>
          <w:szCs w:val="24"/>
        </w:rPr>
        <w:t>1</w:t>
      </w:r>
      <w:r w:rsidR="00E615CA">
        <w:rPr>
          <w:rFonts w:ascii="Times New Roman" w:hAnsi="Times New Roman" w:cs="Times New Roman" w:hint="eastAsia"/>
          <w:sz w:val="24"/>
          <w:szCs w:val="24"/>
        </w:rPr>
        <w:t>0</w:t>
      </w:r>
      <w:r w:rsidRPr="00212556">
        <w:rPr>
          <w:rFonts w:ascii="Times New Roman" w:hAnsi="Times New Roman" w:cs="Times New Roman"/>
          <w:sz w:val="24"/>
          <w:szCs w:val="24"/>
        </w:rPr>
        <w:t>: Representative TEM and STEM images of tibia GP sample showing the mineralization process of GP-epiphysis interface from poorly crystalline nanoparticles to fully mineralized metaphysis tissue, scale bar = 200 nm.</w:t>
      </w:r>
    </w:p>
    <w:p w14:paraId="0BF033B4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ECE01E" wp14:editId="1F5EC088">
            <wp:extent cx="5274310" cy="2564765"/>
            <wp:effectExtent l="0" t="0" r="2540" b="6985"/>
            <wp:docPr id="21385484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548468" name="图片 213854846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C3D89" w14:textId="691C8F73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C95AC6" w:rsidRPr="00212556">
        <w:rPr>
          <w:rFonts w:ascii="Times New Roman" w:hAnsi="Times New Roman" w:cs="Times New Roman"/>
          <w:sz w:val="24"/>
          <w:szCs w:val="24"/>
        </w:rPr>
        <w:t>1</w:t>
      </w:r>
      <w:r w:rsidR="00E615CA">
        <w:rPr>
          <w:rFonts w:ascii="Times New Roman" w:hAnsi="Times New Roman" w:cs="Times New Roman" w:hint="eastAsia"/>
          <w:sz w:val="24"/>
          <w:szCs w:val="24"/>
        </w:rPr>
        <w:t>1</w:t>
      </w:r>
      <w:r w:rsidRPr="00212556">
        <w:rPr>
          <w:rFonts w:ascii="Times New Roman" w:hAnsi="Times New Roman" w:cs="Times New Roman"/>
          <w:sz w:val="24"/>
          <w:szCs w:val="24"/>
        </w:rPr>
        <w:t xml:space="preserve">: HR-TEM and SAED images in tibia A) GP-epiphysis interface, from poorly crystalline HAP into plate-like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HA</w:t>
      </w:r>
      <w:r w:rsidR="00D24BF8" w:rsidRPr="00212556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, scale bar = 10 nm; and B) GP-metaphysis interface, from ACP-like structures to poorly crystalline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HA</w:t>
      </w:r>
      <w:r w:rsidR="00D24BF8" w:rsidRPr="00212556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 and plate-like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HA</w:t>
      </w:r>
      <w:r w:rsidR="00D24BF8" w:rsidRPr="00212556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, scale bar = 10 nm. </w:t>
      </w:r>
    </w:p>
    <w:p w14:paraId="76BE5661" w14:textId="77777777" w:rsidR="00F63F6B" w:rsidRPr="00212556" w:rsidRDefault="00F63F6B" w:rsidP="00F63F6B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537A9C" wp14:editId="2A93B520">
            <wp:extent cx="5274310" cy="2292350"/>
            <wp:effectExtent l="0" t="0" r="2540" b="0"/>
            <wp:docPr id="3628486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848603" name="图片 36284860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813DA" w14:textId="7A4BC6EA" w:rsidR="00F63F6B" w:rsidRPr="00212556" w:rsidRDefault="00F63F6B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D6518A" w:rsidRPr="00212556">
        <w:rPr>
          <w:rFonts w:ascii="Times New Roman" w:hAnsi="Times New Roman" w:cs="Times New Roman"/>
          <w:sz w:val="24"/>
          <w:szCs w:val="24"/>
        </w:rPr>
        <w:t>1</w:t>
      </w:r>
      <w:r w:rsidR="00E615CA">
        <w:rPr>
          <w:rFonts w:ascii="Times New Roman" w:hAnsi="Times New Roman" w:cs="Times New Roman" w:hint="eastAsia"/>
          <w:sz w:val="24"/>
          <w:szCs w:val="24"/>
        </w:rPr>
        <w:t>2</w:t>
      </w:r>
      <w:r w:rsidRPr="00212556">
        <w:rPr>
          <w:rFonts w:ascii="Times New Roman" w:hAnsi="Times New Roman" w:cs="Times New Roman"/>
          <w:sz w:val="24"/>
          <w:szCs w:val="24"/>
        </w:rPr>
        <w:t xml:space="preserve">: STEM, SAED and HR-TEM images in GP-epiphysis interface region of human phalange tissue, starting from nanocrystals to lacy-like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HAp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, scale bar = 200 nm in STEM images and 10 nm in HR-TEM images. </w:t>
      </w:r>
    </w:p>
    <w:p w14:paraId="1FD16CA4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0CEEE3" wp14:editId="383526E6">
            <wp:extent cx="5274310" cy="3412490"/>
            <wp:effectExtent l="0" t="0" r="2540" b="0"/>
            <wp:docPr id="10100958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095805" name="图片 101009580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18813" w14:textId="7A68ADE9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S1</w:t>
      </w:r>
      <w:r w:rsidR="00E615CA">
        <w:rPr>
          <w:rFonts w:ascii="Times New Roman" w:hAnsi="Times New Roman" w:cs="Times New Roman" w:hint="eastAsia"/>
          <w:sz w:val="24"/>
          <w:szCs w:val="24"/>
        </w:rPr>
        <w:t>3</w:t>
      </w:r>
      <w:r w:rsidRPr="00212556">
        <w:rPr>
          <w:rFonts w:ascii="Times New Roman" w:hAnsi="Times New Roman" w:cs="Times New Roman"/>
          <w:sz w:val="24"/>
          <w:szCs w:val="24"/>
        </w:rPr>
        <w:t xml:space="preserve">: Representative TEM images of tibia GP sample showing the ACP-like structures A), poorly crystalline nanoparticles B, C), nanoparticle oriented-attachment (OA) D), spherulitic-like crystal assembly E) and mineralized region F, G) during GP-metaphysis mineralization process, scale bar = 200 nm in A-E) and 100 nm in F, G). </w:t>
      </w:r>
    </w:p>
    <w:bookmarkEnd w:id="4"/>
    <w:p w14:paraId="2D0E1918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221461" wp14:editId="3874AA60">
            <wp:extent cx="5274310" cy="3634105"/>
            <wp:effectExtent l="0" t="0" r="2540" b="4445"/>
            <wp:docPr id="4169783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978339" name="图片 41697833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57F8B" w14:textId="3403C9FD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S1</w:t>
      </w:r>
      <w:r w:rsidR="00E615CA">
        <w:rPr>
          <w:rFonts w:ascii="Times New Roman" w:hAnsi="Times New Roman" w:cs="Times New Roman" w:hint="eastAsia"/>
          <w:sz w:val="24"/>
          <w:szCs w:val="24"/>
        </w:rPr>
        <w:t>4</w:t>
      </w:r>
      <w:r w:rsidRPr="00212556">
        <w:rPr>
          <w:rFonts w:ascii="Times New Roman" w:hAnsi="Times New Roman" w:cs="Times New Roman"/>
          <w:sz w:val="24"/>
          <w:szCs w:val="24"/>
        </w:rPr>
        <w:t xml:space="preserve">: Representative STEM images of tibia GP sample showing the mineralization process of GP-metaphysis interface from A) ACP-like structures to B-C) poorly crystalline nanoparticles, and forming D-E) spherulites and transforming into </w:t>
      </w:r>
      <w:r w:rsidRPr="00212556">
        <w:rPr>
          <w:rFonts w:ascii="Times New Roman" w:hAnsi="Times New Roman" w:cs="Times New Roman"/>
          <w:sz w:val="24"/>
          <w:szCs w:val="24"/>
        </w:rPr>
        <w:lastRenderedPageBreak/>
        <w:t>F) fully mineralized metaphysis tissue, scale bar = 500 nm in D) and 200 nm in A-C, E-F).</w:t>
      </w:r>
    </w:p>
    <w:p w14:paraId="0A8813B3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95E7FD" wp14:editId="16F1A623">
            <wp:extent cx="5274310" cy="2884170"/>
            <wp:effectExtent l="0" t="0" r="2540" b="0"/>
            <wp:docPr id="12150475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047512" name="图片 121504751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87EF7" w14:textId="1FB6563E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S1</w:t>
      </w:r>
      <w:r w:rsidR="00E615CA">
        <w:rPr>
          <w:rFonts w:ascii="Times New Roman" w:hAnsi="Times New Roman" w:cs="Times New Roman" w:hint="eastAsia"/>
          <w:sz w:val="24"/>
          <w:szCs w:val="24"/>
        </w:rPr>
        <w:t>5</w:t>
      </w:r>
      <w:r w:rsidRPr="00212556">
        <w:rPr>
          <w:rFonts w:ascii="Times New Roman" w:hAnsi="Times New Roman" w:cs="Times New Roman"/>
          <w:sz w:val="24"/>
          <w:szCs w:val="24"/>
        </w:rPr>
        <w:t xml:space="preserve">: Representative TEM images of GP-metaphysis interface in phalange GP sample showing the gradual mineralization of GP and ACP-like structures B) and spherulitic-like structures D) during biomineralization, scale bar = 2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 in A) and 200 nm in B-G. </w:t>
      </w:r>
    </w:p>
    <w:p w14:paraId="40DB8167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7F3C4B" wp14:editId="5F38F032">
            <wp:extent cx="5274310" cy="2288540"/>
            <wp:effectExtent l="0" t="0" r="2540" b="0"/>
            <wp:docPr id="71939399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393997" name="图片 71939399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024AF" w14:textId="657965BF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S1</w:t>
      </w:r>
      <w:r w:rsidR="00E615CA">
        <w:rPr>
          <w:rFonts w:ascii="Times New Roman" w:hAnsi="Times New Roman" w:cs="Times New Roman" w:hint="eastAsia"/>
          <w:sz w:val="24"/>
          <w:szCs w:val="24"/>
        </w:rPr>
        <w:t>6</w:t>
      </w:r>
      <w:r w:rsidRPr="00212556">
        <w:rPr>
          <w:rFonts w:ascii="Times New Roman" w:hAnsi="Times New Roman" w:cs="Times New Roman"/>
          <w:sz w:val="24"/>
          <w:szCs w:val="24"/>
        </w:rPr>
        <w:t xml:space="preserve">: STEM, SAED and HR-TEM images in GP-metaphysis interface region of human phalange tissue, showing the transformation from ACP-like structures to lacy-like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HA</w:t>
      </w:r>
      <w:r w:rsidR="00D24BF8" w:rsidRPr="00212556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 xml:space="preserve">, scale bar = 200 nm in STEM images and 10 nm in HR-TEM images. </w:t>
      </w:r>
      <w:bookmarkEnd w:id="3"/>
    </w:p>
    <w:p w14:paraId="7DBD1BA4" w14:textId="74D9D10D" w:rsidR="00CF2751" w:rsidRPr="00212556" w:rsidRDefault="00CF2751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35E40B" wp14:editId="5A8F6D58">
            <wp:extent cx="5274310" cy="2536190"/>
            <wp:effectExtent l="0" t="0" r="2540" b="0"/>
            <wp:docPr id="172290257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902570" name="图片 1722902570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8856A" w14:textId="3D67C925" w:rsidR="00E3148C" w:rsidRPr="00212556" w:rsidRDefault="00C95AC6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S1</w:t>
      </w:r>
      <w:r w:rsidR="00E615CA">
        <w:rPr>
          <w:rFonts w:ascii="Times New Roman" w:hAnsi="Times New Roman" w:cs="Times New Roman" w:hint="eastAsia"/>
          <w:sz w:val="24"/>
          <w:szCs w:val="24"/>
        </w:rPr>
        <w:t>7</w:t>
      </w:r>
      <w:r w:rsidRPr="00212556">
        <w:rPr>
          <w:rFonts w:ascii="Times New Roman" w:hAnsi="Times New Roman" w:cs="Times New Roman"/>
          <w:sz w:val="24"/>
          <w:szCs w:val="24"/>
        </w:rPr>
        <w:t>:</w:t>
      </w:r>
      <w:r w:rsidR="00E3148C" w:rsidRPr="00212556">
        <w:rPr>
          <w:rFonts w:ascii="Times New Roman" w:hAnsi="Times New Roman" w:cs="Times New Roman"/>
          <w:sz w:val="24"/>
          <w:szCs w:val="24"/>
        </w:rPr>
        <w:t xml:space="preserve"> </w:t>
      </w:r>
      <w:r w:rsidR="00BD553A" w:rsidRPr="00212556">
        <w:rPr>
          <w:rFonts w:ascii="Times New Roman" w:hAnsi="Times New Roman" w:cs="Times New Roman"/>
          <w:sz w:val="24"/>
          <w:szCs w:val="24"/>
        </w:rPr>
        <w:t>A-B) Representative HHADF-STEM images of minerals from GP-epiphysis A) and metaphysis B), scale bar = 20 nm.</w:t>
      </w:r>
    </w:p>
    <w:p w14:paraId="608C265D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639E09" wp14:editId="56B27A03">
            <wp:extent cx="5274310" cy="2143125"/>
            <wp:effectExtent l="0" t="0" r="2540" b="9525"/>
            <wp:docPr id="11335960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596076" name="图片 113359607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8A0FD" w14:textId="779DC7E9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S1</w:t>
      </w:r>
      <w:r w:rsidR="00E615CA">
        <w:rPr>
          <w:rFonts w:ascii="Times New Roman" w:hAnsi="Times New Roman" w:cs="Times New Roman" w:hint="eastAsia"/>
          <w:sz w:val="24"/>
          <w:szCs w:val="24"/>
        </w:rPr>
        <w:t>8</w:t>
      </w:r>
      <w:r w:rsidRPr="00212556">
        <w:rPr>
          <w:rFonts w:ascii="Times New Roman" w:hAnsi="Times New Roman" w:cs="Times New Roman"/>
          <w:sz w:val="24"/>
          <w:szCs w:val="24"/>
        </w:rPr>
        <w:t>: EELS maps corresponding to the spatial distribution of Ca in magenta (collected at Ca L23-edge), O in yellow (collected at O K-edge) and N in cyan (collected at N K-edge) in GP-epiphysis interface and GP-metaphysis interface region, scale bar = 20 nm.</w:t>
      </w:r>
    </w:p>
    <w:p w14:paraId="0F34F6A2" w14:textId="4C2A4C71" w:rsidR="002803F5" w:rsidRPr="00212556" w:rsidRDefault="0056772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C3747A" wp14:editId="16487169">
            <wp:extent cx="5274310" cy="5449570"/>
            <wp:effectExtent l="0" t="0" r="2540" b="0"/>
            <wp:docPr id="8422697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269714" name="图片 842269714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4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66DE7" w14:textId="3C970F94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E615CA">
        <w:rPr>
          <w:rFonts w:ascii="Times New Roman" w:hAnsi="Times New Roman" w:cs="Times New Roman" w:hint="eastAsia"/>
          <w:sz w:val="24"/>
          <w:szCs w:val="24"/>
        </w:rPr>
        <w:t>19</w:t>
      </w:r>
      <w:r w:rsidRPr="00212556">
        <w:rPr>
          <w:rFonts w:ascii="Times New Roman" w:hAnsi="Times New Roman" w:cs="Times New Roman"/>
          <w:sz w:val="24"/>
          <w:szCs w:val="24"/>
        </w:rPr>
        <w:t xml:space="preserve">: </w:t>
      </w:r>
      <w:r w:rsidR="00567725" w:rsidRPr="00212556">
        <w:rPr>
          <w:rFonts w:ascii="Times New Roman" w:hAnsi="Times New Roman" w:cs="Times New Roman"/>
          <w:sz w:val="24"/>
          <w:szCs w:val="24"/>
        </w:rPr>
        <w:t xml:space="preserve">A) </w:t>
      </w:r>
      <w:r w:rsidRPr="00212556">
        <w:rPr>
          <w:rFonts w:ascii="Times New Roman" w:hAnsi="Times New Roman" w:cs="Times New Roman"/>
          <w:sz w:val="24"/>
          <w:szCs w:val="24"/>
        </w:rPr>
        <w:t xml:space="preserve">The principal component analysis (PCA) of proteomics data and </w:t>
      </w:r>
      <w:r w:rsidR="00567725" w:rsidRPr="00212556">
        <w:rPr>
          <w:rFonts w:ascii="Times New Roman" w:hAnsi="Times New Roman" w:cs="Times New Roman"/>
          <w:sz w:val="24"/>
          <w:szCs w:val="24"/>
        </w:rPr>
        <w:t xml:space="preserve">B) </w:t>
      </w:r>
      <w:r w:rsidRPr="00212556">
        <w:rPr>
          <w:rFonts w:ascii="Times New Roman" w:hAnsi="Times New Roman" w:cs="Times New Roman"/>
          <w:sz w:val="24"/>
          <w:szCs w:val="24"/>
        </w:rPr>
        <w:t xml:space="preserve">heatmap view of proteins identified by proteomics in five groups: epiphysis (E), GP-epiphysis (GP-E), GP, GP-metaphysis (GP-M) and metaphysis (M) tissue. </w:t>
      </w:r>
    </w:p>
    <w:p w14:paraId="149CB318" w14:textId="3B580BF8" w:rsidR="00CF2751" w:rsidRPr="00212556" w:rsidRDefault="00485154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D005EE" wp14:editId="6BE0F0C0">
            <wp:extent cx="5274310" cy="4525645"/>
            <wp:effectExtent l="0" t="0" r="2540" b="8255"/>
            <wp:docPr id="7375572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557279" name="图片 73755727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41257" w14:textId="1A6CF39F" w:rsidR="00C95AC6" w:rsidRPr="00212556" w:rsidRDefault="00C95AC6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S2</w:t>
      </w:r>
      <w:r w:rsidR="00E615CA">
        <w:rPr>
          <w:rFonts w:ascii="Times New Roman" w:hAnsi="Times New Roman" w:cs="Times New Roman" w:hint="eastAsia"/>
          <w:sz w:val="24"/>
          <w:szCs w:val="24"/>
        </w:rPr>
        <w:t>0</w:t>
      </w:r>
      <w:r w:rsidRPr="00212556">
        <w:rPr>
          <w:rFonts w:ascii="Times New Roman" w:hAnsi="Times New Roman" w:cs="Times New Roman"/>
          <w:sz w:val="24"/>
          <w:szCs w:val="24"/>
        </w:rPr>
        <w:t>:</w:t>
      </w:r>
      <w:r w:rsidR="008E1E72" w:rsidRPr="00212556">
        <w:rPr>
          <w:rFonts w:ascii="Times New Roman" w:hAnsi="Times New Roman" w:cs="Times New Roman"/>
          <w:sz w:val="24"/>
          <w:szCs w:val="24"/>
        </w:rPr>
        <w:t xml:space="preserve"> A-B) Representative images of GP-epiphysis interface samples </w:t>
      </w:r>
      <w:proofErr w:type="spellStart"/>
      <w:r w:rsidR="008E1E72" w:rsidRPr="00212556">
        <w:rPr>
          <w:rFonts w:ascii="Times New Roman" w:hAnsi="Times New Roman" w:cs="Times New Roman"/>
          <w:sz w:val="24"/>
          <w:szCs w:val="24"/>
        </w:rPr>
        <w:t>immunostained</w:t>
      </w:r>
      <w:proofErr w:type="spellEnd"/>
      <w:r w:rsidR="008E1E72" w:rsidRPr="00212556">
        <w:rPr>
          <w:rFonts w:ascii="Times New Roman" w:hAnsi="Times New Roman" w:cs="Times New Roman"/>
          <w:sz w:val="24"/>
          <w:szCs w:val="24"/>
        </w:rPr>
        <w:t xml:space="preserve"> for AHSG/calcium and SPP1/calcium and corresponding fluorescence intensities plotted over distance across the interface from GP to epiphysis; C-</w:t>
      </w:r>
      <w:r w:rsidR="00485154" w:rsidRPr="00212556">
        <w:rPr>
          <w:rFonts w:ascii="Times New Roman" w:hAnsi="Times New Roman" w:cs="Times New Roman"/>
          <w:sz w:val="24"/>
          <w:szCs w:val="24"/>
        </w:rPr>
        <w:t>F</w:t>
      </w:r>
      <w:r w:rsidR="008E1E72" w:rsidRPr="00212556">
        <w:rPr>
          <w:rFonts w:ascii="Times New Roman" w:hAnsi="Times New Roman" w:cs="Times New Roman"/>
          <w:sz w:val="24"/>
          <w:szCs w:val="24"/>
        </w:rPr>
        <w:t xml:space="preserve">) Representative images of GP-metaphysis interface samples </w:t>
      </w:r>
      <w:proofErr w:type="spellStart"/>
      <w:r w:rsidR="008E1E72" w:rsidRPr="00212556">
        <w:rPr>
          <w:rFonts w:ascii="Times New Roman" w:hAnsi="Times New Roman" w:cs="Times New Roman"/>
          <w:sz w:val="24"/>
          <w:szCs w:val="24"/>
        </w:rPr>
        <w:t>immunostained</w:t>
      </w:r>
      <w:proofErr w:type="spellEnd"/>
      <w:r w:rsidR="008E1E72" w:rsidRPr="00212556">
        <w:rPr>
          <w:rFonts w:ascii="Times New Roman" w:hAnsi="Times New Roman" w:cs="Times New Roman"/>
          <w:sz w:val="24"/>
          <w:szCs w:val="24"/>
        </w:rPr>
        <w:t xml:space="preserve"> for AHSG/calcium, SPP1/calcium, ENPP1/calcium and ALPL/calcium and corresponding fluorescence intensities plotted over distance across the interface from GP to metaphysis</w:t>
      </w:r>
      <w:r w:rsidR="00A62135" w:rsidRPr="00212556">
        <w:rPr>
          <w:rFonts w:ascii="Times New Roman" w:hAnsi="Times New Roman" w:cs="Times New Roman"/>
          <w:sz w:val="24"/>
          <w:szCs w:val="24"/>
        </w:rPr>
        <w:t xml:space="preserve">, </w:t>
      </w:r>
      <w:bookmarkStart w:id="5" w:name="_Hlk164454336"/>
      <w:r w:rsidR="00A62135" w:rsidRPr="00212556">
        <w:rPr>
          <w:rFonts w:ascii="Times New Roman" w:hAnsi="Times New Roman" w:cs="Times New Roman"/>
          <w:sz w:val="24"/>
          <w:szCs w:val="24"/>
        </w:rPr>
        <w:t xml:space="preserve">scale bar = 20 </w:t>
      </w:r>
      <w:proofErr w:type="spellStart"/>
      <w:r w:rsidR="00A62135" w:rsidRPr="00212556">
        <w:rPr>
          <w:rFonts w:ascii="Times New Roman" w:hAnsi="Times New Roman" w:cs="Times New Roman"/>
          <w:sz w:val="24"/>
          <w:szCs w:val="24"/>
        </w:rPr>
        <w:t>μm</w:t>
      </w:r>
      <w:bookmarkEnd w:id="5"/>
      <w:proofErr w:type="spellEnd"/>
      <w:r w:rsidR="00A62135" w:rsidRPr="0021255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C80654B" w14:textId="77777777" w:rsidR="00D6518A" w:rsidRPr="00212556" w:rsidRDefault="00D6518A" w:rsidP="00D6518A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56F956" wp14:editId="24A844E4">
            <wp:extent cx="5274310" cy="3350260"/>
            <wp:effectExtent l="0" t="0" r="2540" b="2540"/>
            <wp:docPr id="11298403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840355" name="图片 1129840355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A979C" w14:textId="1FC929CF" w:rsidR="00D6518A" w:rsidRPr="00212556" w:rsidRDefault="00D6518A" w:rsidP="00D6518A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C95AC6" w:rsidRPr="00212556">
        <w:rPr>
          <w:rFonts w:ascii="Times New Roman" w:hAnsi="Times New Roman" w:cs="Times New Roman"/>
          <w:sz w:val="24"/>
          <w:szCs w:val="24"/>
        </w:rPr>
        <w:t>2</w:t>
      </w:r>
      <w:r w:rsidR="00813B76">
        <w:rPr>
          <w:rFonts w:ascii="Times New Roman" w:hAnsi="Times New Roman" w:cs="Times New Roman" w:hint="eastAsia"/>
          <w:sz w:val="24"/>
          <w:szCs w:val="24"/>
        </w:rPr>
        <w:t>1</w:t>
      </w:r>
      <w:r w:rsidRPr="00212556">
        <w:rPr>
          <w:rFonts w:ascii="Times New Roman" w:hAnsi="Times New Roman" w:cs="Times New Roman"/>
          <w:sz w:val="24"/>
          <w:szCs w:val="24"/>
        </w:rPr>
        <w:t xml:space="preserve">: TOF-SIMS images of Ca, Fe and Sr in the region of GP-epiphysis and GP-metaphysis interface, scale bar = 20 </w:t>
      </w:r>
      <w:proofErr w:type="spellStart"/>
      <w:r w:rsidRPr="0021255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212556">
        <w:rPr>
          <w:rFonts w:ascii="Times New Roman" w:hAnsi="Times New Roman" w:cs="Times New Roman"/>
          <w:sz w:val="24"/>
          <w:szCs w:val="24"/>
        </w:rPr>
        <w:t>.</w:t>
      </w:r>
    </w:p>
    <w:p w14:paraId="19C743CA" w14:textId="61A7B020" w:rsidR="00D6518A" w:rsidRDefault="004A4CA0" w:rsidP="00280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1C9430" wp14:editId="7CF996F6">
            <wp:extent cx="5274310" cy="4210050"/>
            <wp:effectExtent l="0" t="0" r="2540" b="0"/>
            <wp:docPr id="3971742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174218" name="图片 397174218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EBEC4" w14:textId="7A3D6276" w:rsidR="008737D2" w:rsidRDefault="008737D2" w:rsidP="008737D2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S2</w:t>
      </w:r>
      <w:r w:rsidR="007B235F">
        <w:rPr>
          <w:rFonts w:ascii="Times New Roman" w:hAnsi="Times New Roman" w:cs="Times New Roman" w:hint="eastAsia"/>
          <w:sz w:val="24"/>
          <w:szCs w:val="24"/>
        </w:rPr>
        <w:t>2</w:t>
      </w:r>
      <w:r w:rsidRPr="00212556">
        <w:rPr>
          <w:rFonts w:ascii="Times New Roman" w:hAnsi="Times New Roman" w:cs="Times New Roman"/>
          <w:sz w:val="24"/>
          <w:szCs w:val="24"/>
        </w:rPr>
        <w:t xml:space="preserve">: </w:t>
      </w:r>
      <w:r w:rsidR="00FE05A7" w:rsidRPr="004E5714">
        <w:rPr>
          <w:rFonts w:ascii="Times New Roman" w:hAnsi="Times New Roman" w:cs="Times New Roman"/>
          <w:sz w:val="24"/>
          <w:szCs w:val="24"/>
        </w:rPr>
        <w:t>A) Schematic showing the preparation of protein-stabilized ACP;</w:t>
      </w:r>
      <w:r w:rsidR="00FE05A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05A7" w:rsidRPr="004E5714">
        <w:rPr>
          <w:rFonts w:ascii="Times New Roman" w:hAnsi="Times New Roman" w:cs="Times New Roman"/>
          <w:sz w:val="24"/>
          <w:szCs w:val="24"/>
        </w:rPr>
        <w:t xml:space="preserve">B) Representative cryo-TEM and SAED images of prepared ACP after 5min, </w:t>
      </w:r>
      <w:r w:rsidR="00CC1805">
        <w:rPr>
          <w:rFonts w:ascii="Times New Roman" w:hAnsi="Times New Roman" w:cs="Times New Roman" w:hint="eastAsia"/>
          <w:sz w:val="24"/>
          <w:szCs w:val="24"/>
        </w:rPr>
        <w:t>30min</w:t>
      </w:r>
      <w:r w:rsidR="00FE05A7" w:rsidRPr="004E5714">
        <w:rPr>
          <w:rFonts w:ascii="Times New Roman" w:hAnsi="Times New Roman" w:cs="Times New Roman"/>
          <w:sz w:val="24"/>
          <w:szCs w:val="24"/>
        </w:rPr>
        <w:t>, 2h, 1</w:t>
      </w:r>
      <w:r w:rsidR="00CC1805">
        <w:rPr>
          <w:rFonts w:ascii="Times New Roman" w:hAnsi="Times New Roman" w:cs="Times New Roman" w:hint="eastAsia"/>
          <w:sz w:val="24"/>
          <w:szCs w:val="24"/>
        </w:rPr>
        <w:t>2h, 3d, 7d, 14d and 28d</w:t>
      </w:r>
      <w:r w:rsidR="00FE05A7" w:rsidRPr="004E5714">
        <w:rPr>
          <w:rFonts w:ascii="Times New Roman" w:hAnsi="Times New Roman" w:cs="Times New Roman"/>
          <w:sz w:val="24"/>
          <w:szCs w:val="24"/>
        </w:rPr>
        <w:t xml:space="preserve"> of reaction at 37 °C, scale bar = </w:t>
      </w:r>
      <w:r w:rsidR="00CC1805">
        <w:rPr>
          <w:rFonts w:ascii="Times New Roman" w:hAnsi="Times New Roman" w:cs="Times New Roman" w:hint="eastAsia"/>
          <w:sz w:val="24"/>
          <w:szCs w:val="24"/>
        </w:rPr>
        <w:t>100/</w:t>
      </w:r>
      <w:r w:rsidR="00FE05A7" w:rsidRPr="004E5714">
        <w:rPr>
          <w:rFonts w:ascii="Times New Roman" w:hAnsi="Times New Roman" w:cs="Times New Roman"/>
          <w:sz w:val="24"/>
          <w:szCs w:val="24"/>
        </w:rPr>
        <w:t>200 nm</w:t>
      </w:r>
    </w:p>
    <w:p w14:paraId="0C133AF2" w14:textId="0C804EC9" w:rsidR="002803F5" w:rsidRPr="00212556" w:rsidRDefault="00465F98" w:rsidP="00280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15B292C" wp14:editId="47C38C04">
            <wp:extent cx="5274310" cy="2661920"/>
            <wp:effectExtent l="0" t="0" r="2540" b="5080"/>
            <wp:docPr id="16029433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943348" name="图片 1602943348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90B7D" w14:textId="380B5B3A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Figure S</w:t>
      </w:r>
      <w:r w:rsidR="00C95AC6" w:rsidRPr="00212556">
        <w:rPr>
          <w:rFonts w:ascii="Times New Roman" w:hAnsi="Times New Roman" w:cs="Times New Roman"/>
          <w:sz w:val="24"/>
          <w:szCs w:val="24"/>
        </w:rPr>
        <w:t>2</w:t>
      </w:r>
      <w:r w:rsidR="00C35597" w:rsidRPr="00212556">
        <w:rPr>
          <w:rFonts w:ascii="Times New Roman" w:hAnsi="Times New Roman" w:cs="Times New Roman"/>
          <w:sz w:val="24"/>
          <w:szCs w:val="24"/>
        </w:rPr>
        <w:t>3</w:t>
      </w:r>
      <w:r w:rsidRPr="00212556">
        <w:rPr>
          <w:rFonts w:ascii="Times New Roman" w:hAnsi="Times New Roman" w:cs="Times New Roman"/>
          <w:sz w:val="24"/>
          <w:szCs w:val="24"/>
        </w:rPr>
        <w:t xml:space="preserve">: </w:t>
      </w:r>
      <w:r w:rsidR="00CC1805" w:rsidRPr="00CC1805">
        <w:rPr>
          <w:rFonts w:ascii="Times New Roman" w:hAnsi="Times New Roman" w:cs="Times New Roman" w:hint="eastAsia"/>
          <w:sz w:val="24"/>
          <w:szCs w:val="24"/>
        </w:rPr>
        <w:t>Representative images of STEM images, EDS mapping images of Ca, P, N, O and SAED pattern of the ACP particles after 30min,</w:t>
      </w:r>
      <w:r w:rsidR="00CC1805">
        <w:rPr>
          <w:rFonts w:ascii="Times New Roman" w:hAnsi="Times New Roman" w:cs="Times New Roman" w:hint="eastAsia"/>
          <w:sz w:val="24"/>
          <w:szCs w:val="24"/>
        </w:rPr>
        <w:t xml:space="preserve"> 7d, 28d and 35d </w:t>
      </w:r>
      <w:r w:rsidR="00CC1805" w:rsidRPr="004E5714">
        <w:rPr>
          <w:rFonts w:ascii="Times New Roman" w:hAnsi="Times New Roman" w:cs="Times New Roman"/>
          <w:sz w:val="24"/>
          <w:szCs w:val="24"/>
        </w:rPr>
        <w:t xml:space="preserve">of reaction at 37 </w:t>
      </w:r>
      <w:bookmarkStart w:id="6" w:name="_Hlk173903041"/>
      <w:r w:rsidR="00CC1805" w:rsidRPr="004E5714">
        <w:rPr>
          <w:rFonts w:ascii="Times New Roman" w:hAnsi="Times New Roman" w:cs="Times New Roman"/>
          <w:sz w:val="24"/>
          <w:szCs w:val="24"/>
        </w:rPr>
        <w:t>°C</w:t>
      </w:r>
      <w:bookmarkEnd w:id="6"/>
      <w:r w:rsidR="00CC1805" w:rsidRPr="004E5714">
        <w:rPr>
          <w:rFonts w:ascii="Times New Roman" w:hAnsi="Times New Roman" w:cs="Times New Roman"/>
          <w:sz w:val="24"/>
          <w:szCs w:val="24"/>
        </w:rPr>
        <w:t xml:space="preserve">, scale bar = </w:t>
      </w:r>
      <w:r w:rsidR="00CC1805">
        <w:rPr>
          <w:rFonts w:ascii="Times New Roman" w:hAnsi="Times New Roman" w:cs="Times New Roman" w:hint="eastAsia"/>
          <w:sz w:val="24"/>
          <w:szCs w:val="24"/>
        </w:rPr>
        <w:t>100</w:t>
      </w:r>
      <w:r w:rsidR="00CC1805" w:rsidRPr="004E5714">
        <w:rPr>
          <w:rFonts w:ascii="Times New Roman" w:hAnsi="Times New Roman" w:cs="Times New Roman"/>
          <w:sz w:val="24"/>
          <w:szCs w:val="24"/>
        </w:rPr>
        <w:t xml:space="preserve"> nm</w:t>
      </w:r>
      <w:r w:rsidR="00CC1805">
        <w:rPr>
          <w:rFonts w:ascii="Times New Roman" w:hAnsi="Times New Roman" w:cs="Times New Roman" w:hint="eastAsia"/>
          <w:sz w:val="24"/>
          <w:szCs w:val="24"/>
        </w:rPr>
        <w:t>.</w:t>
      </w:r>
    </w:p>
    <w:p w14:paraId="33CA8F61" w14:textId="77777777" w:rsidR="002803F5" w:rsidRPr="00CC1805" w:rsidRDefault="002803F5" w:rsidP="002803F5">
      <w:pPr>
        <w:rPr>
          <w:rFonts w:ascii="Times New Roman" w:hAnsi="Times New Roman" w:cs="Times New Roman"/>
          <w:sz w:val="24"/>
          <w:szCs w:val="24"/>
        </w:rPr>
      </w:pPr>
    </w:p>
    <w:p w14:paraId="62103883" w14:textId="77777777" w:rsidR="00AB7500" w:rsidRPr="00212556" w:rsidRDefault="00AB7500" w:rsidP="002803F5">
      <w:pPr>
        <w:rPr>
          <w:rFonts w:ascii="Times New Roman" w:hAnsi="Times New Roman" w:cs="Times New Roman"/>
          <w:noProof/>
          <w:sz w:val="24"/>
          <w:szCs w:val="24"/>
        </w:rPr>
      </w:pPr>
    </w:p>
    <w:p w14:paraId="7FD90292" w14:textId="77777777" w:rsidR="00AB7500" w:rsidRPr="00212556" w:rsidRDefault="00AB7500" w:rsidP="002803F5">
      <w:pPr>
        <w:rPr>
          <w:rFonts w:ascii="Times New Roman" w:hAnsi="Times New Roman" w:cs="Times New Roman"/>
          <w:sz w:val="24"/>
          <w:szCs w:val="24"/>
        </w:rPr>
      </w:pPr>
    </w:p>
    <w:p w14:paraId="514E5800" w14:textId="77777777" w:rsidR="00F30D97" w:rsidRPr="00F30D97" w:rsidRDefault="00F30D97" w:rsidP="002803F5">
      <w:pPr>
        <w:rPr>
          <w:rFonts w:ascii="Times New Roman" w:hAnsi="Times New Roman" w:cs="Times New Roman"/>
          <w:sz w:val="24"/>
          <w:szCs w:val="24"/>
        </w:rPr>
      </w:pPr>
    </w:p>
    <w:p w14:paraId="62A8229B" w14:textId="5184EFFE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Table S1: Sample information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316"/>
        <w:gridCol w:w="1832"/>
        <w:gridCol w:w="2074"/>
      </w:tblGrid>
      <w:tr w:rsidR="002803F5" w:rsidRPr="00212556" w14:paraId="62A5EBEA" w14:textId="77777777" w:rsidTr="00637321">
        <w:trPr>
          <w:trHeight w:val="663"/>
        </w:trPr>
        <w:tc>
          <w:tcPr>
            <w:tcW w:w="2074" w:type="dxa"/>
            <w:shd w:val="clear" w:color="auto" w:fill="BDD6EE" w:themeFill="accent5" w:themeFillTint="66"/>
            <w:vAlign w:val="center"/>
          </w:tcPr>
          <w:p w14:paraId="674479C2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Sample source</w:t>
            </w:r>
          </w:p>
        </w:tc>
        <w:tc>
          <w:tcPr>
            <w:tcW w:w="2316" w:type="dxa"/>
            <w:shd w:val="clear" w:color="auto" w:fill="BDD6EE" w:themeFill="accent5" w:themeFillTint="66"/>
            <w:vAlign w:val="center"/>
          </w:tcPr>
          <w:p w14:paraId="4900056E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Numbering scheme</w:t>
            </w:r>
          </w:p>
        </w:tc>
        <w:tc>
          <w:tcPr>
            <w:tcW w:w="1832" w:type="dxa"/>
            <w:shd w:val="clear" w:color="auto" w:fill="BDD6EE" w:themeFill="accent5" w:themeFillTint="66"/>
            <w:vAlign w:val="center"/>
          </w:tcPr>
          <w:p w14:paraId="20DD33C4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074" w:type="dxa"/>
            <w:shd w:val="clear" w:color="auto" w:fill="BDD6EE" w:themeFill="accent5" w:themeFillTint="66"/>
            <w:vAlign w:val="center"/>
          </w:tcPr>
          <w:p w14:paraId="6117A1C5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Gender </w:t>
            </w:r>
          </w:p>
        </w:tc>
      </w:tr>
      <w:tr w:rsidR="002803F5" w:rsidRPr="00212556" w14:paraId="40257AEB" w14:textId="77777777" w:rsidTr="00637321">
        <w:tc>
          <w:tcPr>
            <w:tcW w:w="2074" w:type="dxa"/>
            <w:vMerge w:val="restart"/>
            <w:vAlign w:val="center"/>
          </w:tcPr>
          <w:p w14:paraId="125858B0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Phalange samples</w:t>
            </w:r>
          </w:p>
        </w:tc>
        <w:tc>
          <w:tcPr>
            <w:tcW w:w="2316" w:type="dxa"/>
            <w:vAlign w:val="center"/>
          </w:tcPr>
          <w:p w14:paraId="624F01E5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Sample 1</w:t>
            </w:r>
          </w:p>
        </w:tc>
        <w:tc>
          <w:tcPr>
            <w:tcW w:w="1832" w:type="dxa"/>
            <w:vAlign w:val="center"/>
          </w:tcPr>
          <w:p w14:paraId="0C08A39C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8m</w:t>
            </w:r>
          </w:p>
        </w:tc>
        <w:tc>
          <w:tcPr>
            <w:tcW w:w="2074" w:type="dxa"/>
            <w:vAlign w:val="center"/>
          </w:tcPr>
          <w:p w14:paraId="42793CFD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2803F5" w:rsidRPr="00212556" w14:paraId="196CCBA8" w14:textId="77777777" w:rsidTr="00637321">
        <w:tc>
          <w:tcPr>
            <w:tcW w:w="2074" w:type="dxa"/>
            <w:vMerge/>
            <w:vAlign w:val="center"/>
          </w:tcPr>
          <w:p w14:paraId="78E96E5F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2E3C2D05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Sample 2</w:t>
            </w:r>
          </w:p>
        </w:tc>
        <w:tc>
          <w:tcPr>
            <w:tcW w:w="1832" w:type="dxa"/>
            <w:vAlign w:val="center"/>
          </w:tcPr>
          <w:p w14:paraId="5597F20E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1y7m</w:t>
            </w:r>
          </w:p>
        </w:tc>
        <w:tc>
          <w:tcPr>
            <w:tcW w:w="2074" w:type="dxa"/>
            <w:vAlign w:val="center"/>
          </w:tcPr>
          <w:p w14:paraId="412DE9BD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2803F5" w:rsidRPr="00212556" w14:paraId="1511EFB2" w14:textId="77777777" w:rsidTr="00637321">
        <w:tc>
          <w:tcPr>
            <w:tcW w:w="2074" w:type="dxa"/>
            <w:vMerge/>
            <w:vAlign w:val="center"/>
          </w:tcPr>
          <w:p w14:paraId="7DCDB741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57FC46E7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Sample 3</w:t>
            </w:r>
          </w:p>
        </w:tc>
        <w:tc>
          <w:tcPr>
            <w:tcW w:w="1832" w:type="dxa"/>
            <w:vAlign w:val="center"/>
          </w:tcPr>
          <w:p w14:paraId="0438E35D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2y3m</w:t>
            </w:r>
          </w:p>
        </w:tc>
        <w:tc>
          <w:tcPr>
            <w:tcW w:w="2074" w:type="dxa"/>
            <w:vAlign w:val="center"/>
          </w:tcPr>
          <w:p w14:paraId="1577194A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2803F5" w:rsidRPr="00212556" w14:paraId="40D5909E" w14:textId="77777777" w:rsidTr="00637321">
        <w:tc>
          <w:tcPr>
            <w:tcW w:w="2074" w:type="dxa"/>
            <w:vMerge/>
            <w:vAlign w:val="center"/>
          </w:tcPr>
          <w:p w14:paraId="6C2541E6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6C5E0445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Sample 4</w:t>
            </w:r>
          </w:p>
        </w:tc>
        <w:tc>
          <w:tcPr>
            <w:tcW w:w="1832" w:type="dxa"/>
            <w:vAlign w:val="center"/>
          </w:tcPr>
          <w:p w14:paraId="6DD6C4AC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5y4m</w:t>
            </w:r>
          </w:p>
        </w:tc>
        <w:tc>
          <w:tcPr>
            <w:tcW w:w="2074" w:type="dxa"/>
            <w:vAlign w:val="center"/>
          </w:tcPr>
          <w:p w14:paraId="6343F331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2803F5" w:rsidRPr="00212556" w14:paraId="4AE0B6E5" w14:textId="77777777" w:rsidTr="00637321">
        <w:tc>
          <w:tcPr>
            <w:tcW w:w="2074" w:type="dxa"/>
            <w:vMerge w:val="restart"/>
            <w:vAlign w:val="center"/>
          </w:tcPr>
          <w:p w14:paraId="5C19D3DD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Tibia samples</w:t>
            </w:r>
          </w:p>
        </w:tc>
        <w:tc>
          <w:tcPr>
            <w:tcW w:w="2316" w:type="dxa"/>
            <w:vAlign w:val="center"/>
          </w:tcPr>
          <w:p w14:paraId="65E1B6A6" w14:textId="5C25C18E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Sample </w:t>
            </w:r>
            <w:r w:rsidR="004E4E56" w:rsidRPr="00212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vAlign w:val="center"/>
          </w:tcPr>
          <w:p w14:paraId="1F28F7B1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6y</w:t>
            </w:r>
          </w:p>
        </w:tc>
        <w:tc>
          <w:tcPr>
            <w:tcW w:w="2074" w:type="dxa"/>
            <w:vAlign w:val="center"/>
          </w:tcPr>
          <w:p w14:paraId="01B2FEAC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2803F5" w:rsidRPr="00212556" w14:paraId="67CEA20E" w14:textId="77777777" w:rsidTr="00637321">
        <w:tc>
          <w:tcPr>
            <w:tcW w:w="2074" w:type="dxa"/>
            <w:vMerge/>
            <w:vAlign w:val="center"/>
          </w:tcPr>
          <w:p w14:paraId="29D541B1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7545ED41" w14:textId="2F7F3F7A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Sample </w:t>
            </w:r>
            <w:r w:rsidR="004E4E56" w:rsidRPr="00212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vAlign w:val="center"/>
          </w:tcPr>
          <w:p w14:paraId="16ABBB2B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6y</w:t>
            </w:r>
          </w:p>
        </w:tc>
        <w:tc>
          <w:tcPr>
            <w:tcW w:w="2074" w:type="dxa"/>
            <w:vAlign w:val="center"/>
          </w:tcPr>
          <w:p w14:paraId="55383178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2803F5" w:rsidRPr="00212556" w14:paraId="63648B3B" w14:textId="77777777" w:rsidTr="00637321">
        <w:tc>
          <w:tcPr>
            <w:tcW w:w="2074" w:type="dxa"/>
            <w:vMerge/>
            <w:vAlign w:val="center"/>
          </w:tcPr>
          <w:p w14:paraId="7D2BEEA4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196EF793" w14:textId="3FB2EB76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Sample </w:t>
            </w:r>
            <w:r w:rsidR="004E4E56" w:rsidRPr="002125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2" w:type="dxa"/>
            <w:vAlign w:val="center"/>
          </w:tcPr>
          <w:p w14:paraId="511C8EC1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10y</w:t>
            </w:r>
          </w:p>
        </w:tc>
        <w:tc>
          <w:tcPr>
            <w:tcW w:w="2074" w:type="dxa"/>
            <w:vAlign w:val="center"/>
          </w:tcPr>
          <w:p w14:paraId="4F9D5F79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2803F5" w:rsidRPr="00212556" w14:paraId="1B7A8A69" w14:textId="77777777" w:rsidTr="00637321">
        <w:tc>
          <w:tcPr>
            <w:tcW w:w="2074" w:type="dxa"/>
            <w:vMerge/>
            <w:vAlign w:val="center"/>
          </w:tcPr>
          <w:p w14:paraId="233E5451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293560E6" w14:textId="4DFFD3ED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Sample </w:t>
            </w:r>
            <w:r w:rsidR="004E4E56" w:rsidRPr="002125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2" w:type="dxa"/>
            <w:vAlign w:val="center"/>
          </w:tcPr>
          <w:p w14:paraId="7FD3173D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10y</w:t>
            </w:r>
          </w:p>
        </w:tc>
        <w:tc>
          <w:tcPr>
            <w:tcW w:w="2074" w:type="dxa"/>
            <w:vAlign w:val="center"/>
          </w:tcPr>
          <w:p w14:paraId="602F8E7F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2803F5" w:rsidRPr="00212556" w14:paraId="5608EA6F" w14:textId="77777777" w:rsidTr="00637321">
        <w:tc>
          <w:tcPr>
            <w:tcW w:w="2074" w:type="dxa"/>
            <w:vMerge/>
            <w:vAlign w:val="center"/>
          </w:tcPr>
          <w:p w14:paraId="471CA3AE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30C01344" w14:textId="6A71FE91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Sample </w:t>
            </w:r>
            <w:r w:rsidR="004E4E56" w:rsidRPr="002125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2" w:type="dxa"/>
            <w:vAlign w:val="center"/>
          </w:tcPr>
          <w:p w14:paraId="53AFF55D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13y</w:t>
            </w:r>
          </w:p>
        </w:tc>
        <w:tc>
          <w:tcPr>
            <w:tcW w:w="2074" w:type="dxa"/>
            <w:vAlign w:val="center"/>
          </w:tcPr>
          <w:p w14:paraId="2064CC93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2803F5" w:rsidRPr="00212556" w14:paraId="7F8855E2" w14:textId="77777777" w:rsidTr="00637321">
        <w:tc>
          <w:tcPr>
            <w:tcW w:w="2074" w:type="dxa"/>
            <w:vMerge/>
            <w:vAlign w:val="center"/>
          </w:tcPr>
          <w:p w14:paraId="2F1685A8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0E125600" w14:textId="323FE7DA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Sample </w:t>
            </w:r>
            <w:r w:rsidR="004E4E56" w:rsidRPr="002125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2" w:type="dxa"/>
            <w:vAlign w:val="center"/>
          </w:tcPr>
          <w:p w14:paraId="7079FAEA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14y</w:t>
            </w:r>
          </w:p>
        </w:tc>
        <w:tc>
          <w:tcPr>
            <w:tcW w:w="2074" w:type="dxa"/>
            <w:vAlign w:val="center"/>
          </w:tcPr>
          <w:p w14:paraId="129BD6B3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</w:tbl>
    <w:p w14:paraId="2C53BC88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</w:p>
    <w:p w14:paraId="237489F2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Table S2: EELS characteristic features for minerals, organic compounds and resin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409"/>
        <w:gridCol w:w="1373"/>
        <w:gridCol w:w="1483"/>
        <w:gridCol w:w="4031"/>
      </w:tblGrid>
      <w:tr w:rsidR="002803F5" w:rsidRPr="00212556" w14:paraId="5DC2D709" w14:textId="77777777" w:rsidTr="00637321">
        <w:trPr>
          <w:jc w:val="center"/>
        </w:trPr>
        <w:tc>
          <w:tcPr>
            <w:tcW w:w="1409" w:type="dxa"/>
            <w:shd w:val="clear" w:color="auto" w:fill="BDD6EE" w:themeFill="accent5" w:themeFillTint="66"/>
            <w:vAlign w:val="center"/>
          </w:tcPr>
          <w:p w14:paraId="48DCC8E7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Phosphorus</w:t>
            </w:r>
          </w:p>
        </w:tc>
        <w:tc>
          <w:tcPr>
            <w:tcW w:w="1373" w:type="dxa"/>
            <w:shd w:val="clear" w:color="auto" w:fill="BDD6EE" w:themeFill="accent5" w:themeFillTint="66"/>
            <w:vAlign w:val="center"/>
          </w:tcPr>
          <w:p w14:paraId="59142467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Edge</w:t>
            </w:r>
          </w:p>
        </w:tc>
        <w:tc>
          <w:tcPr>
            <w:tcW w:w="1483" w:type="dxa"/>
            <w:shd w:val="clear" w:color="auto" w:fill="BDD6EE" w:themeFill="accent5" w:themeFillTint="66"/>
            <w:vAlign w:val="center"/>
          </w:tcPr>
          <w:p w14:paraId="74C55F21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Approximate energy loss </w:t>
            </w:r>
          </w:p>
        </w:tc>
        <w:tc>
          <w:tcPr>
            <w:tcW w:w="4031" w:type="dxa"/>
            <w:shd w:val="clear" w:color="auto" w:fill="BDD6EE" w:themeFill="accent5" w:themeFillTint="66"/>
            <w:vAlign w:val="center"/>
          </w:tcPr>
          <w:p w14:paraId="52DF5B6A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2803F5" w:rsidRPr="00212556" w14:paraId="25D657CE" w14:textId="77777777" w:rsidTr="00637321">
        <w:trPr>
          <w:jc w:val="center"/>
        </w:trPr>
        <w:tc>
          <w:tcPr>
            <w:tcW w:w="1409" w:type="dxa"/>
            <w:vAlign w:val="center"/>
          </w:tcPr>
          <w:p w14:paraId="16C052D5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3" w:type="dxa"/>
            <w:vMerge w:val="restart"/>
            <w:vAlign w:val="center"/>
          </w:tcPr>
          <w:p w14:paraId="6B3671B2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P L</w:t>
            </w:r>
            <w:r w:rsidRPr="002125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-edge </w:t>
            </w:r>
          </w:p>
        </w:tc>
        <w:tc>
          <w:tcPr>
            <w:tcW w:w="1483" w:type="dxa"/>
            <w:vAlign w:val="center"/>
          </w:tcPr>
          <w:p w14:paraId="22B49BF9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138.0 eV</w:t>
            </w:r>
          </w:p>
        </w:tc>
        <w:tc>
          <w:tcPr>
            <w:tcW w:w="4031" w:type="dxa"/>
            <w:vAlign w:val="center"/>
          </w:tcPr>
          <w:p w14:paraId="05D05EED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p-like states</w:t>
            </w:r>
          </w:p>
        </w:tc>
      </w:tr>
      <w:tr w:rsidR="002803F5" w:rsidRPr="00212556" w14:paraId="77B06A4C" w14:textId="77777777" w:rsidTr="00637321">
        <w:trPr>
          <w:jc w:val="center"/>
        </w:trPr>
        <w:tc>
          <w:tcPr>
            <w:tcW w:w="1409" w:type="dxa"/>
            <w:vAlign w:val="center"/>
          </w:tcPr>
          <w:p w14:paraId="2AF34C09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373" w:type="dxa"/>
            <w:vMerge/>
            <w:vAlign w:val="center"/>
          </w:tcPr>
          <w:p w14:paraId="52B8B2B6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12ACC7DC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141.0 eV</w:t>
            </w:r>
          </w:p>
        </w:tc>
        <w:tc>
          <w:tcPr>
            <w:tcW w:w="4031" w:type="dxa"/>
            <w:vAlign w:val="center"/>
          </w:tcPr>
          <w:p w14:paraId="097C114D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from 2p state to new state created from due to interactions with calcium 3d orbital function (Characteristic for calcium-containing minerals)</w:t>
            </w:r>
          </w:p>
        </w:tc>
      </w:tr>
      <w:tr w:rsidR="002803F5" w:rsidRPr="00212556" w14:paraId="36386FA8" w14:textId="77777777" w:rsidTr="00637321">
        <w:trPr>
          <w:jc w:val="center"/>
        </w:trPr>
        <w:tc>
          <w:tcPr>
            <w:tcW w:w="1409" w:type="dxa"/>
            <w:vAlign w:val="center"/>
          </w:tcPr>
          <w:p w14:paraId="45EACFB5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</w:t>
            </w:r>
          </w:p>
        </w:tc>
        <w:tc>
          <w:tcPr>
            <w:tcW w:w="1373" w:type="dxa"/>
            <w:vMerge/>
            <w:vAlign w:val="center"/>
          </w:tcPr>
          <w:p w14:paraId="5C2F3462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19F98771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146.0 eV</w:t>
            </w:r>
          </w:p>
        </w:tc>
        <w:tc>
          <w:tcPr>
            <w:tcW w:w="4031" w:type="dxa"/>
            <w:vAlign w:val="center"/>
          </w:tcPr>
          <w:p w14:paraId="14CDCCD9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d-like states</w:t>
            </w:r>
          </w:p>
        </w:tc>
      </w:tr>
      <w:tr w:rsidR="002803F5" w:rsidRPr="00212556" w14:paraId="03EB6AFF" w14:textId="77777777" w:rsidTr="00637321">
        <w:trPr>
          <w:jc w:val="center"/>
        </w:trPr>
        <w:tc>
          <w:tcPr>
            <w:tcW w:w="1409" w:type="dxa"/>
            <w:vAlign w:val="center"/>
          </w:tcPr>
          <w:p w14:paraId="2E205D2B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373" w:type="dxa"/>
            <w:vMerge/>
            <w:vAlign w:val="center"/>
          </w:tcPr>
          <w:p w14:paraId="2AA30BFF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4C0FF327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160.0 eV</w:t>
            </w:r>
          </w:p>
        </w:tc>
        <w:tc>
          <w:tcPr>
            <w:tcW w:w="4031" w:type="dxa"/>
            <w:vAlign w:val="center"/>
          </w:tcPr>
          <w:p w14:paraId="1AEFFDE1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Multiple scattering and the maximum 2p state cross section</w:t>
            </w:r>
          </w:p>
        </w:tc>
      </w:tr>
      <w:tr w:rsidR="002803F5" w:rsidRPr="00212556" w14:paraId="026D05D3" w14:textId="77777777" w:rsidTr="00637321">
        <w:trPr>
          <w:jc w:val="center"/>
        </w:trPr>
        <w:tc>
          <w:tcPr>
            <w:tcW w:w="8296" w:type="dxa"/>
            <w:gridSpan w:val="4"/>
            <w:shd w:val="clear" w:color="auto" w:fill="BDD6EE" w:themeFill="accent5" w:themeFillTint="66"/>
            <w:vAlign w:val="center"/>
          </w:tcPr>
          <w:p w14:paraId="79746C56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Carbon</w:t>
            </w:r>
          </w:p>
        </w:tc>
      </w:tr>
      <w:tr w:rsidR="002803F5" w:rsidRPr="00212556" w14:paraId="1D6A3B6C" w14:textId="77777777" w:rsidTr="00637321">
        <w:trPr>
          <w:jc w:val="center"/>
        </w:trPr>
        <w:tc>
          <w:tcPr>
            <w:tcW w:w="1409" w:type="dxa"/>
            <w:vAlign w:val="center"/>
          </w:tcPr>
          <w:p w14:paraId="2B851664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3" w:type="dxa"/>
            <w:vMerge w:val="restart"/>
            <w:vAlign w:val="center"/>
          </w:tcPr>
          <w:p w14:paraId="2BB8D0A6" w14:textId="77777777" w:rsidR="002803F5" w:rsidRPr="00212556" w:rsidRDefault="002803F5" w:rsidP="00637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C K edge</w:t>
            </w:r>
          </w:p>
        </w:tc>
        <w:tc>
          <w:tcPr>
            <w:tcW w:w="1483" w:type="dxa"/>
            <w:vAlign w:val="center"/>
          </w:tcPr>
          <w:p w14:paraId="6C29445F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284.5 eV</w:t>
            </w:r>
          </w:p>
        </w:tc>
        <w:tc>
          <w:tcPr>
            <w:tcW w:w="4031" w:type="dxa"/>
            <w:vAlign w:val="center"/>
          </w:tcPr>
          <w:p w14:paraId="0630E913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vacant π*states in in the carbon-carbon bonding environment (Amorphous Carbon) possibly from the embedding resin</w:t>
            </w:r>
          </w:p>
        </w:tc>
      </w:tr>
      <w:tr w:rsidR="002803F5" w:rsidRPr="00212556" w14:paraId="2B63ED45" w14:textId="77777777" w:rsidTr="00637321">
        <w:trPr>
          <w:jc w:val="center"/>
        </w:trPr>
        <w:tc>
          <w:tcPr>
            <w:tcW w:w="1409" w:type="dxa"/>
            <w:vAlign w:val="center"/>
          </w:tcPr>
          <w:p w14:paraId="0F765695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373" w:type="dxa"/>
            <w:vMerge/>
            <w:vAlign w:val="center"/>
          </w:tcPr>
          <w:p w14:paraId="49E45C62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58B8F5AA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287.0 eV</w:t>
            </w:r>
          </w:p>
        </w:tc>
        <w:tc>
          <w:tcPr>
            <w:tcW w:w="4031" w:type="dxa"/>
            <w:vAlign w:val="center"/>
          </w:tcPr>
          <w:p w14:paraId="4AB56156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the vacant π*state of carbonyl groups possibly from amino acids.</w:t>
            </w:r>
          </w:p>
        </w:tc>
      </w:tr>
      <w:tr w:rsidR="002803F5" w:rsidRPr="00212556" w14:paraId="67893571" w14:textId="77777777" w:rsidTr="00637321">
        <w:trPr>
          <w:jc w:val="center"/>
        </w:trPr>
        <w:tc>
          <w:tcPr>
            <w:tcW w:w="1409" w:type="dxa"/>
            <w:vAlign w:val="center"/>
          </w:tcPr>
          <w:p w14:paraId="33923F6B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373" w:type="dxa"/>
            <w:vMerge/>
            <w:vAlign w:val="center"/>
          </w:tcPr>
          <w:p w14:paraId="0C97AD10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31D6F357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290.2 eV</w:t>
            </w:r>
          </w:p>
        </w:tc>
        <w:tc>
          <w:tcPr>
            <w:tcW w:w="4031" w:type="dxa"/>
            <w:vAlign w:val="center"/>
          </w:tcPr>
          <w:p w14:paraId="1E4210BF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the vacant π*-A states of CO</w:t>
            </w:r>
            <w:r w:rsidRPr="002125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 xml:space="preserve"> groups</w:t>
            </w:r>
          </w:p>
        </w:tc>
      </w:tr>
      <w:tr w:rsidR="002803F5" w:rsidRPr="00212556" w14:paraId="5F325866" w14:textId="77777777" w:rsidTr="00637321">
        <w:trPr>
          <w:jc w:val="center"/>
        </w:trPr>
        <w:tc>
          <w:tcPr>
            <w:tcW w:w="1409" w:type="dxa"/>
            <w:vAlign w:val="center"/>
          </w:tcPr>
          <w:p w14:paraId="15D429E3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373" w:type="dxa"/>
            <w:vMerge/>
            <w:vAlign w:val="center"/>
          </w:tcPr>
          <w:p w14:paraId="0757AA48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492C4434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297.0 eV</w:t>
            </w:r>
          </w:p>
        </w:tc>
        <w:tc>
          <w:tcPr>
            <w:tcW w:w="4031" w:type="dxa"/>
            <w:vAlign w:val="center"/>
          </w:tcPr>
          <w:p w14:paraId="424153A2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vacant σ* states in the carbon-carbon bonding environment</w:t>
            </w:r>
          </w:p>
        </w:tc>
      </w:tr>
      <w:tr w:rsidR="002803F5" w:rsidRPr="00212556" w14:paraId="34A1C177" w14:textId="77777777" w:rsidTr="00637321">
        <w:trPr>
          <w:jc w:val="center"/>
        </w:trPr>
        <w:tc>
          <w:tcPr>
            <w:tcW w:w="8296" w:type="dxa"/>
            <w:gridSpan w:val="4"/>
            <w:shd w:val="clear" w:color="auto" w:fill="BDD6EE" w:themeFill="accent5" w:themeFillTint="66"/>
            <w:vAlign w:val="center"/>
          </w:tcPr>
          <w:p w14:paraId="29762622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</w:tr>
      <w:tr w:rsidR="002803F5" w:rsidRPr="00212556" w14:paraId="41574FC7" w14:textId="77777777" w:rsidTr="00637321">
        <w:trPr>
          <w:jc w:val="center"/>
        </w:trPr>
        <w:tc>
          <w:tcPr>
            <w:tcW w:w="1409" w:type="dxa"/>
            <w:vAlign w:val="center"/>
          </w:tcPr>
          <w:p w14:paraId="3C87C746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3" w:type="dxa"/>
            <w:vMerge w:val="restart"/>
            <w:vAlign w:val="center"/>
          </w:tcPr>
          <w:p w14:paraId="3FF4A87D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Ca L</w:t>
            </w:r>
            <w:r w:rsidRPr="002125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-edge</w:t>
            </w:r>
          </w:p>
        </w:tc>
        <w:tc>
          <w:tcPr>
            <w:tcW w:w="1483" w:type="dxa"/>
            <w:vAlign w:val="center"/>
          </w:tcPr>
          <w:p w14:paraId="27F09802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348.0 eV</w:t>
            </w:r>
          </w:p>
        </w:tc>
        <w:tc>
          <w:tcPr>
            <w:tcW w:w="4031" w:type="dxa"/>
            <w:vAlign w:val="center"/>
          </w:tcPr>
          <w:p w14:paraId="54043AF9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from L</w:t>
            </w:r>
            <w:r w:rsidRPr="002125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(2p3/2) to d-like states</w:t>
            </w:r>
          </w:p>
        </w:tc>
      </w:tr>
      <w:tr w:rsidR="002803F5" w:rsidRPr="00212556" w14:paraId="3AEAA20B" w14:textId="77777777" w:rsidTr="00637321">
        <w:trPr>
          <w:jc w:val="center"/>
        </w:trPr>
        <w:tc>
          <w:tcPr>
            <w:tcW w:w="1409" w:type="dxa"/>
            <w:vAlign w:val="center"/>
          </w:tcPr>
          <w:p w14:paraId="4D9C5FA8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373" w:type="dxa"/>
            <w:vMerge/>
            <w:vAlign w:val="center"/>
          </w:tcPr>
          <w:p w14:paraId="030E8C1F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60223DCD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351.0 eV</w:t>
            </w:r>
          </w:p>
        </w:tc>
        <w:tc>
          <w:tcPr>
            <w:tcW w:w="4031" w:type="dxa"/>
            <w:vAlign w:val="center"/>
          </w:tcPr>
          <w:p w14:paraId="1CA9D8B0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from L</w:t>
            </w:r>
            <w:r w:rsidRPr="002125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(2p1/2) to d-like states</w:t>
            </w:r>
          </w:p>
        </w:tc>
      </w:tr>
      <w:tr w:rsidR="002803F5" w:rsidRPr="00212556" w14:paraId="6E103014" w14:textId="77777777" w:rsidTr="00637321">
        <w:trPr>
          <w:jc w:val="center"/>
        </w:trPr>
        <w:tc>
          <w:tcPr>
            <w:tcW w:w="8296" w:type="dxa"/>
            <w:gridSpan w:val="4"/>
            <w:shd w:val="clear" w:color="auto" w:fill="BDD6EE" w:themeFill="accent5" w:themeFillTint="66"/>
            <w:vAlign w:val="center"/>
          </w:tcPr>
          <w:p w14:paraId="56574C1F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Nitrogen</w:t>
            </w:r>
          </w:p>
        </w:tc>
      </w:tr>
      <w:tr w:rsidR="002803F5" w:rsidRPr="00212556" w14:paraId="40933C0C" w14:textId="77777777" w:rsidTr="00637321">
        <w:trPr>
          <w:jc w:val="center"/>
        </w:trPr>
        <w:tc>
          <w:tcPr>
            <w:tcW w:w="1409" w:type="dxa"/>
            <w:vAlign w:val="center"/>
          </w:tcPr>
          <w:p w14:paraId="7E1161E7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3" w:type="dxa"/>
            <w:vMerge w:val="restart"/>
            <w:vAlign w:val="center"/>
          </w:tcPr>
          <w:p w14:paraId="7BE5D7D2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N K edge</w:t>
            </w:r>
          </w:p>
        </w:tc>
        <w:tc>
          <w:tcPr>
            <w:tcW w:w="1483" w:type="dxa"/>
            <w:vAlign w:val="center"/>
          </w:tcPr>
          <w:p w14:paraId="3B958BB3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400.0-401.0 eV</w:t>
            </w:r>
          </w:p>
        </w:tc>
        <w:tc>
          <w:tcPr>
            <w:tcW w:w="4031" w:type="dxa"/>
            <w:vAlign w:val="center"/>
          </w:tcPr>
          <w:p w14:paraId="731D27F8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1s-π* transitions</w:t>
            </w:r>
          </w:p>
        </w:tc>
      </w:tr>
      <w:tr w:rsidR="002803F5" w:rsidRPr="00212556" w14:paraId="393E2B6A" w14:textId="77777777" w:rsidTr="00637321">
        <w:trPr>
          <w:jc w:val="center"/>
        </w:trPr>
        <w:tc>
          <w:tcPr>
            <w:tcW w:w="1409" w:type="dxa"/>
            <w:vAlign w:val="center"/>
          </w:tcPr>
          <w:p w14:paraId="6B736203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373" w:type="dxa"/>
            <w:vMerge/>
            <w:vAlign w:val="center"/>
          </w:tcPr>
          <w:p w14:paraId="4483FC22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166C85B0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408.0 eV</w:t>
            </w:r>
          </w:p>
        </w:tc>
        <w:tc>
          <w:tcPr>
            <w:tcW w:w="4031" w:type="dxa"/>
            <w:vAlign w:val="center"/>
          </w:tcPr>
          <w:p w14:paraId="5C51628A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1s-σ* transitions in amino compounds</w:t>
            </w:r>
          </w:p>
        </w:tc>
      </w:tr>
      <w:tr w:rsidR="002803F5" w:rsidRPr="00212556" w14:paraId="23212C9A" w14:textId="77777777" w:rsidTr="00637321">
        <w:trPr>
          <w:jc w:val="center"/>
        </w:trPr>
        <w:tc>
          <w:tcPr>
            <w:tcW w:w="8296" w:type="dxa"/>
            <w:gridSpan w:val="4"/>
            <w:shd w:val="clear" w:color="auto" w:fill="BDD6EE" w:themeFill="accent5" w:themeFillTint="66"/>
            <w:vAlign w:val="center"/>
          </w:tcPr>
          <w:p w14:paraId="21144ED6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Oxygen</w:t>
            </w:r>
          </w:p>
        </w:tc>
      </w:tr>
      <w:tr w:rsidR="002803F5" w:rsidRPr="00212556" w14:paraId="07BBEA39" w14:textId="77777777" w:rsidTr="00637321">
        <w:trPr>
          <w:jc w:val="center"/>
        </w:trPr>
        <w:tc>
          <w:tcPr>
            <w:tcW w:w="1409" w:type="dxa"/>
            <w:vAlign w:val="center"/>
          </w:tcPr>
          <w:p w14:paraId="4AB8E703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3" w:type="dxa"/>
            <w:vMerge w:val="restart"/>
            <w:vAlign w:val="center"/>
          </w:tcPr>
          <w:p w14:paraId="32833A7A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O K edge</w:t>
            </w:r>
          </w:p>
        </w:tc>
        <w:tc>
          <w:tcPr>
            <w:tcW w:w="1483" w:type="dxa"/>
            <w:vAlign w:val="center"/>
          </w:tcPr>
          <w:p w14:paraId="6F6732BC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537.0 eV</w:t>
            </w:r>
          </w:p>
        </w:tc>
        <w:tc>
          <w:tcPr>
            <w:tcW w:w="4031" w:type="dxa"/>
            <w:vAlign w:val="center"/>
          </w:tcPr>
          <w:p w14:paraId="65123D06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the vacant π* states of the Ca-O bonding environment</w:t>
            </w:r>
          </w:p>
        </w:tc>
      </w:tr>
      <w:tr w:rsidR="002803F5" w:rsidRPr="00212556" w14:paraId="323C8923" w14:textId="77777777" w:rsidTr="00637321">
        <w:trPr>
          <w:jc w:val="center"/>
        </w:trPr>
        <w:tc>
          <w:tcPr>
            <w:tcW w:w="1409" w:type="dxa"/>
            <w:vAlign w:val="center"/>
          </w:tcPr>
          <w:p w14:paraId="4F15346B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373" w:type="dxa"/>
            <w:vMerge/>
            <w:vAlign w:val="center"/>
          </w:tcPr>
          <w:p w14:paraId="7B88D10C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4AC8B3F1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539.0 eV</w:t>
            </w:r>
          </w:p>
        </w:tc>
        <w:tc>
          <w:tcPr>
            <w:tcW w:w="4031" w:type="dxa"/>
            <w:vAlign w:val="center"/>
          </w:tcPr>
          <w:p w14:paraId="10AC04B0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the vacant σ* states of the Ca-O bonding environment</w:t>
            </w:r>
          </w:p>
        </w:tc>
      </w:tr>
      <w:tr w:rsidR="002803F5" w:rsidRPr="00212556" w14:paraId="48160CEE" w14:textId="77777777" w:rsidTr="00637321">
        <w:trPr>
          <w:trHeight w:val="650"/>
          <w:jc w:val="center"/>
        </w:trPr>
        <w:tc>
          <w:tcPr>
            <w:tcW w:w="1409" w:type="dxa"/>
            <w:vAlign w:val="center"/>
          </w:tcPr>
          <w:p w14:paraId="5765DC34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373" w:type="dxa"/>
            <w:vMerge/>
            <w:vAlign w:val="center"/>
          </w:tcPr>
          <w:p w14:paraId="79BDA495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vAlign w:val="center"/>
          </w:tcPr>
          <w:p w14:paraId="7B5FE555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545.0 eV</w:t>
            </w:r>
          </w:p>
        </w:tc>
        <w:tc>
          <w:tcPr>
            <w:tcW w:w="4031" w:type="dxa"/>
            <w:vAlign w:val="center"/>
          </w:tcPr>
          <w:p w14:paraId="28EDDBCD" w14:textId="77777777" w:rsidR="002803F5" w:rsidRPr="00212556" w:rsidRDefault="002803F5" w:rsidP="00637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556">
              <w:rPr>
                <w:rFonts w:ascii="Times New Roman" w:hAnsi="Times New Roman" w:cs="Times New Roman"/>
                <w:sz w:val="24"/>
                <w:szCs w:val="24"/>
              </w:rPr>
              <w:t>Transitions to 4s- and 4p-like states in Ca-O bonds</w:t>
            </w:r>
          </w:p>
        </w:tc>
      </w:tr>
    </w:tbl>
    <w:p w14:paraId="10FAEEEA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</w:p>
    <w:p w14:paraId="05AC426E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 xml:space="preserve">Movie S1:  The displacement magnitude images via DVC processing of GP tissue under compression in XZ plane. </w:t>
      </w:r>
    </w:p>
    <w:p w14:paraId="3C7D2B03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 xml:space="preserve">Movie S2:  The displacement magnitude images via DVC processing of GP tissue under compression in YZ plane. </w:t>
      </w:r>
    </w:p>
    <w:p w14:paraId="28E7DCA5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  <w:r w:rsidRPr="00212556">
        <w:rPr>
          <w:rFonts w:ascii="Times New Roman" w:hAnsi="Times New Roman" w:cs="Times New Roman"/>
          <w:sz w:val="24"/>
          <w:szCs w:val="24"/>
        </w:rPr>
        <w:t>Movie S3:  The displacement magnitude images via DVC processing of GP tissue under compression in XY plane.</w:t>
      </w:r>
    </w:p>
    <w:p w14:paraId="62087583" w14:textId="77777777" w:rsidR="002803F5" w:rsidRPr="00212556" w:rsidRDefault="002803F5" w:rsidP="002803F5">
      <w:pPr>
        <w:rPr>
          <w:rFonts w:ascii="Times New Roman" w:hAnsi="Times New Roman" w:cs="Times New Roman"/>
          <w:sz w:val="24"/>
          <w:szCs w:val="24"/>
        </w:rPr>
      </w:pPr>
    </w:p>
    <w:p w14:paraId="02C780D3" w14:textId="77777777" w:rsidR="00476DAA" w:rsidRPr="00212556" w:rsidRDefault="00476DAA">
      <w:pPr>
        <w:rPr>
          <w:rFonts w:ascii="Times New Roman" w:hAnsi="Times New Roman" w:cs="Times New Roman"/>
          <w:sz w:val="24"/>
          <w:szCs w:val="24"/>
        </w:rPr>
      </w:pPr>
    </w:p>
    <w:sectPr w:rsidR="00476DAA" w:rsidRPr="00212556" w:rsidSect="007B5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ED61B5" w14:textId="77777777" w:rsidR="00E335DE" w:rsidRDefault="00E335DE" w:rsidP="002803F5">
      <w:pPr>
        <w:rPr>
          <w:rFonts w:hint="eastAsia"/>
        </w:rPr>
      </w:pPr>
      <w:r>
        <w:separator/>
      </w:r>
    </w:p>
  </w:endnote>
  <w:endnote w:type="continuationSeparator" w:id="0">
    <w:p w14:paraId="4785E0E8" w14:textId="77777777" w:rsidR="00E335DE" w:rsidRDefault="00E335DE" w:rsidP="002803F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8A122D" w14:textId="77777777" w:rsidR="00E335DE" w:rsidRDefault="00E335DE" w:rsidP="002803F5">
      <w:pPr>
        <w:rPr>
          <w:rFonts w:hint="eastAsia"/>
        </w:rPr>
      </w:pPr>
      <w:r>
        <w:separator/>
      </w:r>
    </w:p>
  </w:footnote>
  <w:footnote w:type="continuationSeparator" w:id="0">
    <w:p w14:paraId="2DF58BC8" w14:textId="77777777" w:rsidR="00E335DE" w:rsidRDefault="00E335DE" w:rsidP="002803F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5F1"/>
    <w:rsid w:val="000F5A33"/>
    <w:rsid w:val="00140310"/>
    <w:rsid w:val="00212556"/>
    <w:rsid w:val="00237C3E"/>
    <w:rsid w:val="002803F5"/>
    <w:rsid w:val="00281885"/>
    <w:rsid w:val="002A5383"/>
    <w:rsid w:val="0033093D"/>
    <w:rsid w:val="003375E7"/>
    <w:rsid w:val="003646BA"/>
    <w:rsid w:val="00370963"/>
    <w:rsid w:val="00383B63"/>
    <w:rsid w:val="00392EEF"/>
    <w:rsid w:val="003D1A4E"/>
    <w:rsid w:val="003E5A10"/>
    <w:rsid w:val="0042771B"/>
    <w:rsid w:val="00442327"/>
    <w:rsid w:val="00465F98"/>
    <w:rsid w:val="00470E50"/>
    <w:rsid w:val="00476DAA"/>
    <w:rsid w:val="00481F31"/>
    <w:rsid w:val="00483E85"/>
    <w:rsid w:val="00485154"/>
    <w:rsid w:val="004A4CA0"/>
    <w:rsid w:val="004E4E56"/>
    <w:rsid w:val="00506BBC"/>
    <w:rsid w:val="005108E8"/>
    <w:rsid w:val="00567725"/>
    <w:rsid w:val="005D5B99"/>
    <w:rsid w:val="005D67F2"/>
    <w:rsid w:val="00672465"/>
    <w:rsid w:val="00770714"/>
    <w:rsid w:val="007917AE"/>
    <w:rsid w:val="007B235F"/>
    <w:rsid w:val="007B5D3D"/>
    <w:rsid w:val="007F622A"/>
    <w:rsid w:val="00813B76"/>
    <w:rsid w:val="008737D2"/>
    <w:rsid w:val="008E1E72"/>
    <w:rsid w:val="0092125C"/>
    <w:rsid w:val="009259B5"/>
    <w:rsid w:val="009525B5"/>
    <w:rsid w:val="00956780"/>
    <w:rsid w:val="009D129E"/>
    <w:rsid w:val="00A23DB0"/>
    <w:rsid w:val="00A505F1"/>
    <w:rsid w:val="00A62135"/>
    <w:rsid w:val="00A75A10"/>
    <w:rsid w:val="00AB7500"/>
    <w:rsid w:val="00AE5F49"/>
    <w:rsid w:val="00B56949"/>
    <w:rsid w:val="00B766B4"/>
    <w:rsid w:val="00BA1600"/>
    <w:rsid w:val="00BD553A"/>
    <w:rsid w:val="00C35597"/>
    <w:rsid w:val="00C36784"/>
    <w:rsid w:val="00C46A76"/>
    <w:rsid w:val="00C5051F"/>
    <w:rsid w:val="00C95AC6"/>
    <w:rsid w:val="00C962B0"/>
    <w:rsid w:val="00CC1805"/>
    <w:rsid w:val="00CE721F"/>
    <w:rsid w:val="00CF2751"/>
    <w:rsid w:val="00D01243"/>
    <w:rsid w:val="00D14790"/>
    <w:rsid w:val="00D24BF8"/>
    <w:rsid w:val="00D6518A"/>
    <w:rsid w:val="00DD39A1"/>
    <w:rsid w:val="00E21784"/>
    <w:rsid w:val="00E3148C"/>
    <w:rsid w:val="00E335DE"/>
    <w:rsid w:val="00E46480"/>
    <w:rsid w:val="00E615CA"/>
    <w:rsid w:val="00EC098D"/>
    <w:rsid w:val="00ED4607"/>
    <w:rsid w:val="00F014E3"/>
    <w:rsid w:val="00F12215"/>
    <w:rsid w:val="00F30D97"/>
    <w:rsid w:val="00F63F6B"/>
    <w:rsid w:val="00F92059"/>
    <w:rsid w:val="00FA1FCF"/>
    <w:rsid w:val="00FE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0DB96"/>
  <w15:chartTrackingRefBased/>
  <w15:docId w15:val="{EDFAC4C3-9701-4EFE-A123-37DBF7538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3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03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0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03F5"/>
    <w:rPr>
      <w:sz w:val="18"/>
      <w:szCs w:val="18"/>
    </w:rPr>
  </w:style>
  <w:style w:type="table" w:styleId="a7">
    <w:name w:val="Table Grid"/>
    <w:basedOn w:val="a1"/>
    <w:uiPriority w:val="39"/>
    <w:rsid w:val="002803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15</Pages>
  <Words>1194</Words>
  <Characters>6811</Characters>
  <Application>Microsoft Office Word</Application>
  <DocSecurity>0</DocSecurity>
  <Lines>56</Lines>
  <Paragraphs>15</Paragraphs>
  <ScaleCrop>false</ScaleCrop>
  <Company/>
  <LinksUpToDate>false</LinksUpToDate>
  <CharactersWithSpaces>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畅 谢</dc:creator>
  <cp:keywords/>
  <dc:description/>
  <cp:lastModifiedBy>畅 谢</cp:lastModifiedBy>
  <cp:revision>25</cp:revision>
  <dcterms:created xsi:type="dcterms:W3CDTF">2024-04-02T08:58:00Z</dcterms:created>
  <dcterms:modified xsi:type="dcterms:W3CDTF">2024-08-08T13:08:00Z</dcterms:modified>
</cp:coreProperties>
</file>