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67C829" w14:textId="1792AC9E" w:rsidR="00EC3500" w:rsidRDefault="00EC3500" w:rsidP="00EC3500">
      <w:pPr>
        <w:pStyle w:val="Heading2"/>
        <w:rPr>
          <w:lang w:eastAsia="en-GB"/>
        </w:rPr>
      </w:pPr>
      <w:r w:rsidRPr="00EC3500">
        <w:rPr>
          <w:lang w:eastAsia="en-GB"/>
        </w:rPr>
        <w:t xml:space="preserve">A priori coding frame </w:t>
      </w:r>
    </w:p>
    <w:p w14:paraId="732623B5" w14:textId="757D4B01" w:rsidR="00EC3500" w:rsidRDefault="00EC3500" w:rsidP="00EC3500">
      <w:pPr>
        <w:pStyle w:val="Heading2"/>
        <w:rPr>
          <w:sz w:val="20"/>
          <w:szCs w:val="20"/>
          <w:lang w:eastAsia="en-GB"/>
        </w:rPr>
      </w:pPr>
      <w:r w:rsidRPr="00EC3500">
        <w:rPr>
          <w:sz w:val="20"/>
          <w:szCs w:val="20"/>
          <w:lang w:eastAsia="en-GB"/>
        </w:rPr>
        <w:t>(Santana model codes are presented in black text; Giusti et al.’s systematic review codes are presented in blue text)</w:t>
      </w:r>
    </w:p>
    <w:p w14:paraId="62B364D1" w14:textId="77777777" w:rsidR="00EC3500" w:rsidRPr="00EC3500" w:rsidRDefault="00EC3500" w:rsidP="00EC3500">
      <w:pPr>
        <w:rPr>
          <w:lang w:eastAsia="en-GB"/>
        </w:rPr>
      </w:pPr>
    </w:p>
    <w:p w14:paraId="19EB14FB" w14:textId="70F4F4D9" w:rsidR="00EC3500" w:rsidRDefault="00EC3500" w:rsidP="00BF5DC2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noProof/>
          <w:color w:val="333333"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79F9860" wp14:editId="530DB115">
                <wp:simplePos x="0" y="0"/>
                <wp:positionH relativeFrom="column">
                  <wp:posOffset>-188730</wp:posOffset>
                </wp:positionH>
                <wp:positionV relativeFrom="paragraph">
                  <wp:posOffset>129351</wp:posOffset>
                </wp:positionV>
                <wp:extent cx="6371617" cy="9965055"/>
                <wp:effectExtent l="0" t="0" r="16510" b="1714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71617" cy="9965055"/>
                        </a:xfrm>
                        <a:prstGeom prst="roundRect">
                          <a:avLst>
                            <a:gd name="adj" fmla="val 4607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4E1943" id="Rounded Rectangle 1" o:spid="_x0000_s1026" style="position:absolute;margin-left:-14.85pt;margin-top:10.2pt;width:501.7pt;height:784.6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019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" fillcolor="#f2f2f2 [3052]" strokecolor="#bfbfbf [2412]" strokeweight="1pt">
                <v:stroke joinstyle="miter"/>
              </v:roundrect>
            </w:pict>
          </mc:Fallback>
        </mc:AlternateContent>
      </w:r>
    </w:p>
    <w:p w14:paraId="478FC9F9" w14:textId="155DAA8C" w:rsidR="00EC3500" w:rsidRDefault="00EC3500" w:rsidP="00BF5DC2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</w:p>
    <w:p w14:paraId="47B1376A" w14:textId="00C8EA11" w:rsidR="00B767AC" w:rsidRDefault="00BF5DC2" w:rsidP="00BF5DC2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S1. Creating a PCC culture subdomain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 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S1a. Core values and philosophy of the organisation</w:t>
      </w:r>
    </w:p>
    <w:p w14:paraId="49576E7B" w14:textId="5FFED8DA" w:rsidR="00B767AC" w:rsidRPr="00B767AC" w:rsidRDefault="00B767AC" w:rsidP="00B767AC">
      <w:pPr>
        <w:pStyle w:val="ListParagraph"/>
        <w:numPr>
          <w:ilvl w:val="0"/>
          <w:numId w:val="5"/>
        </w:numPr>
        <w:rPr>
          <w:rFonts w:ascii="Gill Sans MT" w:eastAsia="Times New Roman" w:hAnsi="Gill Sans MT" w:cs="Times New Roman"/>
          <w:color w:val="000000" w:themeColor="text1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000000" w:themeColor="text1"/>
          <w:sz w:val="18"/>
          <w:szCs w:val="18"/>
          <w:lang w:eastAsia="en-GB"/>
        </w:rPr>
        <w:t>Vision, Mission</w:t>
      </w:r>
    </w:p>
    <w:p w14:paraId="59EA7833" w14:textId="01352643" w:rsidR="00B767AC" w:rsidRPr="00B767AC" w:rsidRDefault="00B767AC" w:rsidP="00B767AC">
      <w:pPr>
        <w:pStyle w:val="ListParagraph"/>
        <w:numPr>
          <w:ilvl w:val="0"/>
          <w:numId w:val="5"/>
        </w:numPr>
        <w:rPr>
          <w:rFonts w:ascii="Gill Sans MT" w:eastAsia="Times New Roman" w:hAnsi="Gill Sans MT" w:cs="Times New Roman"/>
          <w:color w:val="000000" w:themeColor="text1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000000" w:themeColor="text1"/>
          <w:sz w:val="18"/>
          <w:szCs w:val="18"/>
          <w:lang w:eastAsia="en-GB"/>
        </w:rPr>
        <w:t>Patient-directed: integrating patient experience and expertis</w:t>
      </w:r>
      <w:r>
        <w:rPr>
          <w:rFonts w:ascii="Gill Sans MT" w:eastAsia="Times New Roman" w:hAnsi="Gill Sans MT" w:cs="Times New Roman"/>
          <w:color w:val="000000" w:themeColor="text1"/>
          <w:sz w:val="18"/>
          <w:szCs w:val="18"/>
          <w:lang w:eastAsia="en-GB"/>
        </w:rPr>
        <w:t>e</w:t>
      </w:r>
    </w:p>
    <w:p w14:paraId="740174A1" w14:textId="0A3974DE" w:rsidR="00B767AC" w:rsidRPr="00B767AC" w:rsidRDefault="00B767AC" w:rsidP="00B767AC">
      <w:pPr>
        <w:pStyle w:val="ListParagraph"/>
        <w:numPr>
          <w:ilvl w:val="0"/>
          <w:numId w:val="5"/>
        </w:numPr>
        <w:rPr>
          <w:rFonts w:ascii="Gill Sans MT" w:eastAsia="Times New Roman" w:hAnsi="Gill Sans MT" w:cs="Times New Roman"/>
          <w:color w:val="000000" w:themeColor="text1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000000" w:themeColor="text1"/>
          <w:sz w:val="18"/>
          <w:szCs w:val="18"/>
          <w:lang w:eastAsia="en-GB"/>
        </w:rPr>
        <w:t>Addressing and incorporating diversity in care, health promotion and patient engagement</w:t>
      </w:r>
    </w:p>
    <w:p w14:paraId="10A260C0" w14:textId="1BA91E42" w:rsidR="00B767AC" w:rsidRPr="00B767AC" w:rsidRDefault="00B767AC" w:rsidP="00B767AC">
      <w:pPr>
        <w:pStyle w:val="ListParagraph"/>
        <w:numPr>
          <w:ilvl w:val="0"/>
          <w:numId w:val="5"/>
        </w:numPr>
        <w:rPr>
          <w:rFonts w:ascii="Gill Sans MT" w:eastAsia="Times New Roman" w:hAnsi="Gill Sans MT" w:cs="Times New Roman"/>
          <w:color w:val="000000" w:themeColor="text1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000000" w:themeColor="text1"/>
          <w:sz w:val="18"/>
          <w:szCs w:val="18"/>
          <w:lang w:eastAsia="en-GB"/>
        </w:rPr>
        <w:t>Patient and health-care provider rights</w:t>
      </w:r>
    </w:p>
    <w:p w14:paraId="145119C9" w14:textId="1CB4FE15" w:rsidR="00B767AC" w:rsidRPr="00B767AC" w:rsidRDefault="00B767AC" w:rsidP="00B767AC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    </w:t>
      </w:r>
      <w:r w:rsidR="00BF5DC2"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S1b. Establishing operational definition of PCC</w:t>
      </w:r>
    </w:p>
    <w:p w14:paraId="15830DE9" w14:textId="6FA6789C" w:rsidR="00B767AC" w:rsidRDefault="00B767AC" w:rsidP="00B767AC">
      <w:pPr>
        <w:pStyle w:val="ListParagraph"/>
        <w:numPr>
          <w:ilvl w:val="0"/>
          <w:numId w:val="5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Consistent operational definitions</w:t>
      </w:r>
    </w:p>
    <w:p w14:paraId="1DE6DD1A" w14:textId="44CB222A" w:rsidR="00B767AC" w:rsidRPr="00B767AC" w:rsidRDefault="00B767AC" w:rsidP="00B767AC">
      <w:pPr>
        <w:pStyle w:val="ListParagraph"/>
        <w:numPr>
          <w:ilvl w:val="0"/>
          <w:numId w:val="5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Common language around PCC</w:t>
      </w:r>
    </w:p>
    <w:p w14:paraId="3EEADD2C" w14:textId="39AA9CA8" w:rsidR="00BF5DC2" w:rsidRDefault="00BF5DC2" w:rsidP="00BF5DC2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  <w:t>S2. Co-designing the development and implementation of educational programs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  <w:t xml:space="preserve">       Standardised PCC training in all healthcare professional programs</w:t>
      </w:r>
    </w:p>
    <w:p w14:paraId="0E9B8FEE" w14:textId="23F44516" w:rsidR="00B767AC" w:rsidRDefault="00B767AC" w:rsidP="00B767AC">
      <w:pPr>
        <w:pStyle w:val="ListParagraph"/>
        <w:numPr>
          <w:ilvl w:val="0"/>
          <w:numId w:val="6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Integration of all health-care sectors and professionals</w:t>
      </w:r>
    </w:p>
    <w:p w14:paraId="3E00B4DF" w14:textId="04D8BB58" w:rsidR="00B767AC" w:rsidRDefault="00B767AC" w:rsidP="00B767AC">
      <w:pPr>
        <w:pStyle w:val="ListParagraph"/>
        <w:numPr>
          <w:ilvl w:val="0"/>
          <w:numId w:val="6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Professional education and accrediting bodies</w:t>
      </w:r>
    </w:p>
    <w:p w14:paraId="1AC85F98" w14:textId="4611822C" w:rsidR="00B767AC" w:rsidRPr="00B767AC" w:rsidRDefault="00B767AC" w:rsidP="00B767AC">
      <w:pPr>
        <w:pStyle w:val="ListParagraph"/>
        <w:numPr>
          <w:ilvl w:val="0"/>
          <w:numId w:val="6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Translating into practice through continued professional education and mentorship</w:t>
      </w:r>
    </w:p>
    <w:p w14:paraId="5333ACBC" w14:textId="18AC4CAA" w:rsidR="00BF5DC2" w:rsidRPr="00B767AC" w:rsidRDefault="00BF5DC2" w:rsidP="00BF5DC2">
      <w:pPr>
        <w:numPr>
          <w:ilvl w:val="0"/>
          <w:numId w:val="1"/>
        </w:numPr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>Training in holistic perception of human organism</w:t>
      </w:r>
    </w:p>
    <w:p w14:paraId="00769AA4" w14:textId="53BC5490" w:rsidR="00BF5DC2" w:rsidRPr="00B767AC" w:rsidRDefault="00BF5DC2" w:rsidP="00BF5DC2">
      <w:pPr>
        <w:numPr>
          <w:ilvl w:val="0"/>
          <w:numId w:val="1"/>
        </w:numPr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>Training for non-clinical staff in providing compassionate and co-ordinated PCC</w:t>
      </w:r>
    </w:p>
    <w:p w14:paraId="61174018" w14:textId="09E772B0" w:rsidR="00BF5DC2" w:rsidRPr="00B767AC" w:rsidRDefault="00BF5DC2" w:rsidP="00BF5DC2">
      <w:pPr>
        <w:ind w:left="720"/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</w:pPr>
    </w:p>
    <w:p w14:paraId="5402D39A" w14:textId="1537885E" w:rsidR="00BF5DC2" w:rsidRDefault="00BF5DC2" w:rsidP="00BF5DC2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S3. Co-designing the development and implementation of health promotion and prevention programs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</w:r>
      <w:r w:rsidR="00225480"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  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S3a. Collaboration and empowerment of patients, communities and organisations in design of programs</w:t>
      </w:r>
    </w:p>
    <w:p w14:paraId="5FDACE6C" w14:textId="07800827" w:rsidR="00B767AC" w:rsidRPr="00B767AC" w:rsidRDefault="00B767AC" w:rsidP="00B767AC">
      <w:pPr>
        <w:pStyle w:val="ListParagraph"/>
        <w:numPr>
          <w:ilvl w:val="0"/>
          <w:numId w:val="7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Identify resources</w:t>
      </w:r>
    </w:p>
    <w:p w14:paraId="682DE60A" w14:textId="1C21073E" w:rsidR="00B767AC" w:rsidRPr="00B767AC" w:rsidRDefault="00B767AC" w:rsidP="00B767AC">
      <w:pPr>
        <w:pStyle w:val="ListParagraph"/>
        <w:numPr>
          <w:ilvl w:val="0"/>
          <w:numId w:val="7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Creating partnerships with community organizations</w:t>
      </w:r>
    </w:p>
    <w:p w14:paraId="348887AA" w14:textId="5C3EAF26" w:rsidR="00B767AC" w:rsidRPr="00B767AC" w:rsidRDefault="00B767AC" w:rsidP="00B767AC">
      <w:pPr>
        <w:pStyle w:val="ListParagraph"/>
        <w:numPr>
          <w:ilvl w:val="0"/>
          <w:numId w:val="7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Create patient advisory groups</w:t>
      </w:r>
    </w:p>
    <w:p w14:paraId="5B69609F" w14:textId="515AC7BB" w:rsidR="00B767AC" w:rsidRDefault="00BF5DC2" w:rsidP="00BF5DC2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  <w:t>S4. Supporting a workforce committed to PCC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 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S4a. Ensure resources for staff to practice PCC</w:t>
      </w:r>
    </w:p>
    <w:p w14:paraId="3D5AF9E8" w14:textId="6D0B13B0" w:rsidR="00B767AC" w:rsidRPr="00B767AC" w:rsidRDefault="00440B19" w:rsidP="00B767AC">
      <w:pPr>
        <w:pStyle w:val="ListParagraph"/>
        <w:numPr>
          <w:ilvl w:val="0"/>
          <w:numId w:val="8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noProof/>
          <w:color w:val="333333"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949AF8" wp14:editId="3C7977C6">
                <wp:simplePos x="0" y="0"/>
                <wp:positionH relativeFrom="column">
                  <wp:posOffset>-4563799</wp:posOffset>
                </wp:positionH>
                <wp:positionV relativeFrom="paragraph">
                  <wp:posOffset>264796</wp:posOffset>
                </wp:positionV>
                <wp:extent cx="8221564" cy="339725"/>
                <wp:effectExtent l="3810" t="0" r="12065" b="1206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221564" cy="339725"/>
                        </a:xfrm>
                        <a:prstGeom prst="roundRect">
                          <a:avLst/>
                        </a:prstGeom>
                        <a:solidFill>
                          <a:srgbClr val="19498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5AC10D" w14:textId="2877C2CD" w:rsidR="00BF5DC2" w:rsidRDefault="00BF5DC2" w:rsidP="00BF5DC2">
                            <w:pPr>
                              <w:jc w:val="center"/>
                            </w:pPr>
                            <w:r>
                              <w:t xml:space="preserve">Structures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949AF8" id="Rounded Rectangle 2" o:spid="_x0000_s1026" style="position:absolute;left:0;text-align:left;margin-left:-359.35pt;margin-top:20.85pt;width:647.35pt;height:26.75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" fillcolor="#194986" strokecolor="#1f3763 [1604]" strokeweight="1pt">
                <v:stroke joinstyle="miter"/>
                <v:textbox>
                  <w:txbxContent>
                    <w:p w14:paraId="415AC10D" w14:textId="2877C2CD" w:rsidR="00BF5DC2" w:rsidRDefault="00BF5DC2" w:rsidP="00BF5DC2">
                      <w:pPr>
                        <w:jc w:val="center"/>
                      </w:pPr>
                      <w:r>
                        <w:t xml:space="preserve">Structures </w:t>
                      </w:r>
                    </w:p>
                  </w:txbxContent>
                </v:textbox>
              </v:roundrect>
            </w:pict>
          </mc:Fallback>
        </mc:AlternateContent>
      </w:r>
      <w:r w:rsidR="00B767AC"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Identify resources</w:t>
      </w:r>
    </w:p>
    <w:p w14:paraId="66321DD5" w14:textId="67A738D8" w:rsidR="00B767AC" w:rsidRPr="00B767AC" w:rsidRDefault="00B767AC" w:rsidP="00B767AC">
      <w:pPr>
        <w:pStyle w:val="ListParagraph"/>
        <w:numPr>
          <w:ilvl w:val="0"/>
          <w:numId w:val="8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Creating partnerships with community organizations</w:t>
      </w:r>
    </w:p>
    <w:p w14:paraId="6D47EA80" w14:textId="36D3BBF3" w:rsidR="00B767AC" w:rsidRPr="00B767AC" w:rsidRDefault="00B767AC" w:rsidP="00B767AC">
      <w:pPr>
        <w:pStyle w:val="ListParagraph"/>
        <w:numPr>
          <w:ilvl w:val="0"/>
          <w:numId w:val="8"/>
        </w:numPr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Create patient advisory groups</w:t>
      </w:r>
    </w:p>
    <w:p w14:paraId="0B7C9C0E" w14:textId="1AB02BFA" w:rsidR="00BF5DC2" w:rsidRPr="00B767AC" w:rsidRDefault="00B767AC" w:rsidP="00B767AC">
      <w:pPr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</w:pPr>
      <w:r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 xml:space="preserve">    </w:t>
      </w:r>
      <w:r w:rsidR="00BF5DC2"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>S4b. Ensure strong team leadership around PCC</w:t>
      </w:r>
    </w:p>
    <w:p w14:paraId="3D65B6EF" w14:textId="5688ED9E" w:rsidR="00B767AC" w:rsidRDefault="00BF5DC2" w:rsidP="00BF5DC2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  <w:t>S5. Providing a supportive and accommodating PCC environment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 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S5a. </w:t>
      </w:r>
      <w:r w:rsidRPr="00B767AC">
        <w:rPr>
          <w:rFonts w:ascii="Gill Sans MT" w:eastAsia="Times New Roman" w:hAnsi="Gill Sans MT" w:cs="Times New Roman"/>
          <w:color w:val="000000" w:themeColor="text1"/>
          <w:sz w:val="18"/>
          <w:szCs w:val="18"/>
          <w:lang w:eastAsia="en-GB"/>
        </w:rPr>
        <w:t xml:space="preserve">Designing healthcare facilities 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and services promoting </w:t>
      </w:r>
      <w:r w:rsid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P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CC</w:t>
      </w:r>
    </w:p>
    <w:p w14:paraId="30929684" w14:textId="2F4C2242" w:rsidR="00B767AC" w:rsidRPr="00B767AC" w:rsidRDefault="00B767AC" w:rsidP="00B767AC">
      <w:pPr>
        <w:pStyle w:val="ListParagraph"/>
        <w:numPr>
          <w:ilvl w:val="0"/>
          <w:numId w:val="9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Collaborate with and empower patients and staff in designing health-care facilities</w:t>
      </w:r>
    </w:p>
    <w:p w14:paraId="02A52065" w14:textId="7EB6FAFC" w:rsidR="00B767AC" w:rsidRPr="00B767AC" w:rsidRDefault="00B767AC" w:rsidP="00B767AC">
      <w:pPr>
        <w:pStyle w:val="ListParagraph"/>
        <w:numPr>
          <w:ilvl w:val="0"/>
          <w:numId w:val="9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Environments that are welcoming, comfortable and respectful</w:t>
      </w:r>
    </w:p>
    <w:p w14:paraId="13D87F63" w14:textId="66212D1E" w:rsidR="00B767AC" w:rsidRPr="00B767AC" w:rsidRDefault="00B767AC" w:rsidP="00B767AC">
      <w:pPr>
        <w:pStyle w:val="ListParagraph"/>
        <w:numPr>
          <w:ilvl w:val="0"/>
          <w:numId w:val="9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Spaces that provide privacy</w:t>
      </w:r>
    </w:p>
    <w:p w14:paraId="739BB163" w14:textId="0724CE12" w:rsidR="00B767AC" w:rsidRPr="00B767AC" w:rsidRDefault="00B767AC" w:rsidP="00B767AC">
      <w:pPr>
        <w:pStyle w:val="ListParagraph"/>
        <w:numPr>
          <w:ilvl w:val="0"/>
          <w:numId w:val="9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Spiritual and religious spaces</w:t>
      </w:r>
    </w:p>
    <w:p w14:paraId="36F10B31" w14:textId="239FC327" w:rsidR="00B767AC" w:rsidRPr="00B767AC" w:rsidRDefault="00B767AC" w:rsidP="00B767AC">
      <w:pPr>
        <w:pStyle w:val="ListParagraph"/>
        <w:numPr>
          <w:ilvl w:val="0"/>
          <w:numId w:val="9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Facility that </w:t>
      </w:r>
      <w:proofErr w:type="gramStart"/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prioritize</w:t>
      </w:r>
      <w:proofErr w:type="gramEnd"/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 the safety and security of its patients and staff</w:t>
      </w:r>
    </w:p>
    <w:p w14:paraId="0AA61D44" w14:textId="36BE4D56" w:rsidR="00B767AC" w:rsidRDefault="00B767AC" w:rsidP="00B767AC">
      <w:pPr>
        <w:pStyle w:val="ListParagraph"/>
        <w:numPr>
          <w:ilvl w:val="0"/>
          <w:numId w:val="9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Areas/rooms that will support the accommodation of patients</w:t>
      </w:r>
    </w:p>
    <w:p w14:paraId="467B8826" w14:textId="311DCC3A" w:rsidR="00BF5DC2" w:rsidRDefault="00B767AC" w:rsidP="00B767AC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    </w:t>
      </w:r>
      <w:r w:rsidR="00BF5DC2"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S5b. Integrating organisation-wide services promoting PCC</w:t>
      </w:r>
    </w:p>
    <w:p w14:paraId="69DE6A35" w14:textId="77777777" w:rsidR="00B767AC" w:rsidRPr="00B767AC" w:rsidRDefault="00B767AC" w:rsidP="00B767AC">
      <w:pPr>
        <w:pStyle w:val="ListParagraph"/>
        <w:numPr>
          <w:ilvl w:val="0"/>
          <w:numId w:val="10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Provide interpretation and language services</w:t>
      </w:r>
    </w:p>
    <w:p w14:paraId="5F309E24" w14:textId="42A401DB" w:rsidR="00B767AC" w:rsidRPr="00B767AC" w:rsidRDefault="00B767AC" w:rsidP="00B767AC">
      <w:pPr>
        <w:pStyle w:val="ListParagraph"/>
        <w:numPr>
          <w:ilvl w:val="0"/>
          <w:numId w:val="10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Patient-directed visiting hours</w:t>
      </w:r>
    </w:p>
    <w:p w14:paraId="0C22E317" w14:textId="39B85FC9" w:rsidR="00BF5DC2" w:rsidRDefault="00BF5DC2" w:rsidP="00BF5DC2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  <w:t>S6. Developing and integrating structures to support health information technology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  <w:t xml:space="preserve">        Common e-health platform for health information exchange across providers and patients</w:t>
      </w:r>
    </w:p>
    <w:p w14:paraId="069BE90B" w14:textId="619CFE9B" w:rsidR="00B767AC" w:rsidRPr="00B767AC" w:rsidRDefault="00B767AC" w:rsidP="00B767AC">
      <w:pPr>
        <w:pStyle w:val="ListParagraph"/>
        <w:numPr>
          <w:ilvl w:val="0"/>
          <w:numId w:val="11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Electronic Health Record systems with capacity to coordinate </w:t>
      </w:r>
      <w: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&amp;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 share healthcare interactions across continuum of care</w:t>
      </w:r>
    </w:p>
    <w:p w14:paraId="2647F449" w14:textId="01BE128E" w:rsidR="00B767AC" w:rsidRPr="00B767AC" w:rsidRDefault="00B767AC" w:rsidP="00B767AC">
      <w:pPr>
        <w:pStyle w:val="ListParagraph"/>
        <w:numPr>
          <w:ilvl w:val="0"/>
          <w:numId w:val="11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Health information privacy and security</w:t>
      </w:r>
    </w:p>
    <w:p w14:paraId="32075DDF" w14:textId="03D0DC06" w:rsidR="00B767AC" w:rsidRPr="00B767AC" w:rsidRDefault="00B767AC" w:rsidP="00B767AC">
      <w:pPr>
        <w:pStyle w:val="ListParagraph"/>
        <w:numPr>
          <w:ilvl w:val="0"/>
          <w:numId w:val="11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E-health adoption support through strategic funding and education</w:t>
      </w:r>
    </w:p>
    <w:p w14:paraId="316E8F32" w14:textId="645CD50D" w:rsidR="00BF5DC2" w:rsidRDefault="00BF5DC2" w:rsidP="00BF5DC2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  <w:t>S7. Creating structures to measure and monitor PCC performance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  <w:t xml:space="preserve">         Co-design and develop framework for measurement, monitoring and evaluation</w:t>
      </w:r>
    </w:p>
    <w:p w14:paraId="1583F559" w14:textId="20689179" w:rsidR="00B767AC" w:rsidRPr="00B767AC" w:rsidRDefault="00B767AC" w:rsidP="00B767AC">
      <w:pPr>
        <w:pStyle w:val="ListParagraph"/>
        <w:numPr>
          <w:ilvl w:val="0"/>
          <w:numId w:val="12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Co-design and development of innovative programs to collect patients and caregiver experiences about care received and providing timely feedback to improve the quality of health care </w:t>
      </w:r>
    </w:p>
    <w:p w14:paraId="0F701D22" w14:textId="026819DF" w:rsidR="00B767AC" w:rsidRPr="00B767AC" w:rsidRDefault="00B767AC" w:rsidP="00B767AC">
      <w:pPr>
        <w:pStyle w:val="ListParagraph"/>
        <w:numPr>
          <w:ilvl w:val="0"/>
          <w:numId w:val="12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Reporting and feedback for accountability and to improve quality of health care</w:t>
      </w:r>
    </w:p>
    <w:p w14:paraId="2076D2BA" w14:textId="0912489F" w:rsidR="00FA62B9" w:rsidRPr="00B767AC" w:rsidRDefault="00BF5DC2" w:rsidP="00BF5DC2">
      <w:pPr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</w: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>S.8 Structuring service organisation to enable continuity of care and patient navigation</w:t>
      </w: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br/>
      </w: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> </w:t>
      </w: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>S8a. Simplification of care pathways to ease patient navigation</w:t>
      </w: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br/>
      </w: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> </w:t>
      </w: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>S8b. Appointment system structured to allow patients to see same professionals over time</w:t>
      </w: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br/>
      </w: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> </w:t>
      </w: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>S8c. Structures enabling flexibility in service delivery &amp; care practice</w:t>
      </w: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br/>
      </w: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> </w:t>
      </w: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>S8d. Establishing cooperation pathways across specialisms and institutions</w:t>
      </w:r>
    </w:p>
    <w:p w14:paraId="5730F148" w14:textId="39221D98" w:rsidR="00BF5DC2" w:rsidRPr="00B767AC" w:rsidRDefault="00BF5DC2" w:rsidP="00BF5DC2">
      <w:pPr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</w:pPr>
    </w:p>
    <w:p w14:paraId="2589F75C" w14:textId="3F5D092D" w:rsidR="00B767AC" w:rsidRDefault="00BF5DC2" w:rsidP="00BF5DC2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P1. Cultivating communication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 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P1a. Listening to patients</w:t>
      </w:r>
    </w:p>
    <w:p w14:paraId="7505FEFE" w14:textId="3F2D203C" w:rsidR="00B767AC" w:rsidRPr="00B767AC" w:rsidRDefault="00B767AC" w:rsidP="00B767AC">
      <w:pPr>
        <w:pStyle w:val="ListParagraph"/>
        <w:numPr>
          <w:ilvl w:val="0"/>
          <w:numId w:val="13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Gathering information through active listening</w:t>
      </w:r>
    </w:p>
    <w:p w14:paraId="021454E8" w14:textId="05BF3E1C" w:rsidR="00B767AC" w:rsidRPr="00B767AC" w:rsidRDefault="00EC3500" w:rsidP="00B767AC">
      <w:pPr>
        <w:pStyle w:val="ListParagraph"/>
        <w:numPr>
          <w:ilvl w:val="0"/>
          <w:numId w:val="13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noProof/>
          <w:color w:val="333333"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DDF120" wp14:editId="44289E3C">
                <wp:simplePos x="0" y="0"/>
                <wp:positionH relativeFrom="column">
                  <wp:posOffset>-1250632</wp:posOffset>
                </wp:positionH>
                <wp:positionV relativeFrom="paragraph">
                  <wp:posOffset>184264</wp:posOffset>
                </wp:positionV>
                <wp:extent cx="1593850" cy="323215"/>
                <wp:effectExtent l="317" t="0" r="6668" b="6667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593850" cy="323215"/>
                        </a:xfrm>
                        <a:prstGeom prst="roundRect">
                          <a:avLst/>
                        </a:prstGeom>
                        <a:solidFill>
                          <a:srgbClr val="19498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21BD90" w14:textId="4196672E" w:rsidR="00BF5DC2" w:rsidRDefault="00BF5DC2" w:rsidP="00BF5DC2">
                            <w:pPr>
                              <w:jc w:val="center"/>
                            </w:pPr>
                            <w:r>
                              <w:t xml:space="preserve">Processes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DDF120" id="Rounded Rectangle 4" o:spid="_x0000_s1027" style="position:absolute;left:0;text-align:left;margin-left:-98.45pt;margin-top:14.5pt;width:125.5pt;height:25.45pt;rotation:-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" fillcolor="#194986" strokecolor="#1f3763 [1604]" strokeweight="1pt">
                <v:stroke joinstyle="miter"/>
                <v:textbox>
                  <w:txbxContent>
                    <w:p w14:paraId="3921BD90" w14:textId="4196672E" w:rsidR="00BF5DC2" w:rsidRDefault="00BF5DC2" w:rsidP="00BF5DC2">
                      <w:pPr>
                        <w:jc w:val="center"/>
                      </w:pPr>
                      <w:r>
                        <w:t xml:space="preserve">Processes </w:t>
                      </w:r>
                    </w:p>
                  </w:txbxContent>
                </v:textbox>
              </v:roundrect>
            </w:pict>
          </mc:Fallback>
        </mc:AlternateContent>
      </w:r>
      <w:r w:rsidR="00B767AC"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Asking questions of what patients want to discuss (concerns, views, understanding)</w:t>
      </w:r>
    </w:p>
    <w:p w14:paraId="7DF6ADEB" w14:textId="75CAF253" w:rsidR="00B767AC" w:rsidRDefault="00B767AC" w:rsidP="00B767AC">
      <w:pPr>
        <w:pStyle w:val="ListParagraph"/>
        <w:numPr>
          <w:ilvl w:val="0"/>
          <w:numId w:val="13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Non-verbal behaviours (eye-contact, listening attentively, proximity/touch, head nodding)</w:t>
      </w:r>
    </w:p>
    <w:p w14:paraId="02932DC5" w14:textId="12B93A45" w:rsidR="00440B19" w:rsidRDefault="00B767AC" w:rsidP="00B767AC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    </w:t>
      </w:r>
      <w:r w:rsidR="00BF5DC2"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P1b. Sharing information</w:t>
      </w:r>
    </w:p>
    <w:p w14:paraId="6E0505E7" w14:textId="5A48AC8B" w:rsidR="00440B19" w:rsidRPr="00440B19" w:rsidRDefault="00EC3500" w:rsidP="00440B19">
      <w:pPr>
        <w:pStyle w:val="ListParagraph"/>
        <w:numPr>
          <w:ilvl w:val="0"/>
          <w:numId w:val="14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noProof/>
          <w:color w:val="333333"/>
          <w:sz w:val="18"/>
          <w:szCs w:val="1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36E048F5" wp14:editId="6001A1D7">
                <wp:simplePos x="0" y="0"/>
                <wp:positionH relativeFrom="column">
                  <wp:posOffset>-217913</wp:posOffset>
                </wp:positionH>
                <wp:positionV relativeFrom="paragraph">
                  <wp:posOffset>-571338</wp:posOffset>
                </wp:positionV>
                <wp:extent cx="6420255" cy="8949447"/>
                <wp:effectExtent l="0" t="0" r="19050" b="1714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0255" cy="8949447"/>
                        </a:xfrm>
                        <a:prstGeom prst="roundRect">
                          <a:avLst>
                            <a:gd name="adj" fmla="val 4607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7A518E" id="Rounded Rectangle 3" o:spid="_x0000_s1026" style="position:absolute;margin-left:-17.15pt;margin-top:-45pt;width:505.55pt;height:704.7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019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" fillcolor="#f2f2f2 [3052]" strokecolor="#bfbfbf [2412]" strokeweight="1pt">
                <v:stroke joinstyle="miter"/>
              </v:roundrect>
            </w:pict>
          </mc:Fallback>
        </mc:AlternateContent>
      </w:r>
      <w:r w:rsidR="00440B19"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Patients provided with all necessary information to make informed decisions </w:t>
      </w:r>
      <w:r w:rsid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relating </w:t>
      </w:r>
      <w:r w:rsidR="00440B19"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to their diagnosis</w:t>
      </w:r>
      <w:r w:rsid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 &amp;</w:t>
      </w:r>
      <w:r w:rsidR="00440B19"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 treatment plan</w:t>
      </w:r>
    </w:p>
    <w:p w14:paraId="17B97E5B" w14:textId="0826F9C5" w:rsidR="00440B19" w:rsidRDefault="00440B19" w:rsidP="00440B19">
      <w:pPr>
        <w:pStyle w:val="ListParagraph"/>
        <w:numPr>
          <w:ilvl w:val="0"/>
          <w:numId w:val="14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Sharing of information regarding patient's condition and their own impact/influences on their condition</w:t>
      </w:r>
    </w:p>
    <w:p w14:paraId="746CD151" w14:textId="6B9FCABC" w:rsidR="00BF5DC2" w:rsidRDefault="00440B19" w:rsidP="00440B19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    </w:t>
      </w:r>
      <w:r w:rsidR="00BF5DC2"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P1c. Discussing care plans with patients</w:t>
      </w:r>
    </w:p>
    <w:p w14:paraId="6F6A9D95" w14:textId="77777777" w:rsidR="00440B19" w:rsidRPr="00440B19" w:rsidRDefault="00440B19" w:rsidP="00440B19">
      <w:pPr>
        <w:pStyle w:val="ListParagraph"/>
        <w:numPr>
          <w:ilvl w:val="0"/>
          <w:numId w:val="15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Responding to patient and caregiver needs</w:t>
      </w:r>
    </w:p>
    <w:p w14:paraId="682C4AD2" w14:textId="77777777" w:rsidR="00440B19" w:rsidRPr="00440B19" w:rsidRDefault="00440B19" w:rsidP="00440B19">
      <w:pPr>
        <w:pStyle w:val="ListParagraph"/>
        <w:numPr>
          <w:ilvl w:val="0"/>
          <w:numId w:val="15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Aim and follow-up of treatment or interventions with possible outcomes and adverse events/side-effects</w:t>
      </w:r>
    </w:p>
    <w:p w14:paraId="063F5780" w14:textId="10E6594B" w:rsidR="00440B19" w:rsidRPr="00440B19" w:rsidRDefault="00440B19" w:rsidP="00440B19">
      <w:pPr>
        <w:pStyle w:val="ListParagraph"/>
        <w:numPr>
          <w:ilvl w:val="0"/>
          <w:numId w:val="15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Discussing and building capacity of patients for self-management and self-care</w:t>
      </w:r>
    </w:p>
    <w:p w14:paraId="470C6A9E" w14:textId="77777777" w:rsidR="00440B19" w:rsidRPr="00440B19" w:rsidRDefault="00440B19" w:rsidP="00440B19">
      <w:pPr>
        <w:pStyle w:val="ListParagraph"/>
        <w:numPr>
          <w:ilvl w:val="0"/>
          <w:numId w:val="15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Acknowledging and discussing uncertainties</w:t>
      </w:r>
    </w:p>
    <w:p w14:paraId="26D8F16B" w14:textId="4263142D" w:rsidR="00440B19" w:rsidRPr="00440B19" w:rsidRDefault="00440B19" w:rsidP="00440B19">
      <w:pPr>
        <w:pStyle w:val="ListParagraph"/>
        <w:numPr>
          <w:ilvl w:val="0"/>
          <w:numId w:val="15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Creating a shared understanding</w:t>
      </w:r>
    </w:p>
    <w:p w14:paraId="02A586E1" w14:textId="003F8F75" w:rsidR="00440B19" w:rsidRDefault="00BF5DC2" w:rsidP="00BF5DC2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  <w:t>P2. Respectful and compassionate care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 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P2a. Being responsive to preferences, needs and values</w:t>
      </w:r>
    </w:p>
    <w:p w14:paraId="6CD180EC" w14:textId="77777777" w:rsidR="00440B19" w:rsidRPr="00440B19" w:rsidRDefault="00440B19" w:rsidP="00440B19">
      <w:pPr>
        <w:pStyle w:val="ListParagraph"/>
        <w:numPr>
          <w:ilvl w:val="0"/>
          <w:numId w:val="16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Acknowledge the patient as an expert in their own health and as a part of the health-care team</w:t>
      </w:r>
    </w:p>
    <w:p w14:paraId="3C4BCB35" w14:textId="570C5BD6" w:rsidR="00440B19" w:rsidRPr="00440B19" w:rsidRDefault="00440B19" w:rsidP="00440B19">
      <w:pPr>
        <w:pStyle w:val="ListParagraph"/>
        <w:numPr>
          <w:ilvl w:val="0"/>
          <w:numId w:val="16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Understanding patient within his/her unique psychosocial or cultural context (</w:t>
      </w:r>
      <w:proofErr w:type="spellStart"/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i.e</w:t>
      </w:r>
      <w:proofErr w:type="spellEnd"/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: awareness of religious, spiritual, lifestyle, social and environmental factors)</w:t>
      </w:r>
    </w:p>
    <w:p w14:paraId="369B417A" w14:textId="2FCB4F64" w:rsidR="00440B19" w:rsidRPr="00440B19" w:rsidRDefault="00440B19" w:rsidP="00440B19">
      <w:pPr>
        <w:pStyle w:val="ListParagraph"/>
        <w:numPr>
          <w:ilvl w:val="0"/>
          <w:numId w:val="16"/>
        </w:numPr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Responding empathically</w:t>
      </w:r>
    </w:p>
    <w:p w14:paraId="4E3814E2" w14:textId="4266A263" w:rsidR="00440B19" w:rsidRDefault="00EC3500" w:rsidP="00440B19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noProof/>
          <w:color w:val="333333"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A910D23" wp14:editId="64D8C4EC">
                <wp:simplePos x="0" y="0"/>
                <wp:positionH relativeFrom="column">
                  <wp:posOffset>-3362045</wp:posOffset>
                </wp:positionH>
                <wp:positionV relativeFrom="paragraph">
                  <wp:posOffset>386353</wp:posOffset>
                </wp:positionV>
                <wp:extent cx="5736705" cy="339725"/>
                <wp:effectExtent l="6032" t="0" r="9843" b="9842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736705" cy="339725"/>
                        </a:xfrm>
                        <a:prstGeom prst="roundRect">
                          <a:avLst/>
                        </a:prstGeom>
                        <a:solidFill>
                          <a:srgbClr val="19498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87CFE1" w14:textId="77777777" w:rsidR="00440B19" w:rsidRDefault="00440B19" w:rsidP="00440B19">
                            <w:pPr>
                              <w:jc w:val="center"/>
                            </w:pPr>
                            <w:r>
                              <w:t xml:space="preserve">Processes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910D23" id="Rounded Rectangle 6" o:spid="_x0000_s1028" style="position:absolute;margin-left:-264.75pt;margin-top:30.4pt;width:451.7pt;height:26.75pt;rotation:-9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" fillcolor="#194986" strokecolor="#1f3763 [1604]" strokeweight="1pt">
                <v:stroke joinstyle="miter"/>
                <v:textbox>
                  <w:txbxContent>
                    <w:p w14:paraId="5387CFE1" w14:textId="77777777" w:rsidR="00440B19" w:rsidRDefault="00440B19" w:rsidP="00440B19">
                      <w:pPr>
                        <w:jc w:val="center"/>
                      </w:pPr>
                      <w:r>
                        <w:t xml:space="preserve">Processes </w:t>
                      </w:r>
                    </w:p>
                  </w:txbxContent>
                </v:textbox>
              </v:roundrect>
            </w:pict>
          </mc:Fallback>
        </mc:AlternateContent>
      </w:r>
      <w:r w:rsid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    </w:t>
      </w:r>
      <w:r w:rsidR="00BF5DC2"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P2b. Providing supportive care</w:t>
      </w:r>
    </w:p>
    <w:p w14:paraId="0BDD5286" w14:textId="7B99E14E" w:rsidR="00440B19" w:rsidRPr="00440B19" w:rsidRDefault="00440B19" w:rsidP="00440B19">
      <w:pPr>
        <w:pStyle w:val="ListParagraph"/>
        <w:numPr>
          <w:ilvl w:val="0"/>
          <w:numId w:val="19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Acknowledge the patient as an expert in their own health and as a part of the health-care team</w:t>
      </w:r>
    </w:p>
    <w:p w14:paraId="44B39FA4" w14:textId="729EC003" w:rsidR="00440B19" w:rsidRPr="00440B19" w:rsidRDefault="00440B19" w:rsidP="00440B19">
      <w:pPr>
        <w:pStyle w:val="ListParagraph"/>
        <w:numPr>
          <w:ilvl w:val="0"/>
          <w:numId w:val="19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Understanding patient within his/her unique psychosocial or cultural context </w:t>
      </w:r>
    </w:p>
    <w:p w14:paraId="26634B2E" w14:textId="0605E78A" w:rsidR="00440B19" w:rsidRPr="00440B19" w:rsidRDefault="00440B19" w:rsidP="00440B19">
      <w:pPr>
        <w:pStyle w:val="ListParagraph"/>
        <w:numPr>
          <w:ilvl w:val="0"/>
          <w:numId w:val="19"/>
        </w:numPr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Responding empathically</w:t>
      </w:r>
    </w:p>
    <w:p w14:paraId="0DA70910" w14:textId="1F791E68" w:rsidR="00BF5DC2" w:rsidRPr="00440B19" w:rsidRDefault="00440B19" w:rsidP="00440B19">
      <w:pPr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</w:pPr>
      <w:r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 xml:space="preserve">    </w:t>
      </w:r>
      <w:r w:rsidR="00BF5DC2" w:rsidRPr="00440B19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>P2c. Promoting continuation of normality and self-identity</w:t>
      </w:r>
    </w:p>
    <w:p w14:paraId="5C136F5F" w14:textId="6335B0DC" w:rsidR="00BF5DC2" w:rsidRPr="00B767AC" w:rsidRDefault="00BF5DC2" w:rsidP="00BF5DC2">
      <w:pPr>
        <w:numPr>
          <w:ilvl w:val="0"/>
          <w:numId w:val="2"/>
        </w:numPr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>Support for participating in regular personal life activities</w:t>
      </w:r>
    </w:p>
    <w:p w14:paraId="70A47111" w14:textId="6F65FC5F" w:rsidR="00BF5DC2" w:rsidRPr="00B767AC" w:rsidRDefault="00BF5DC2" w:rsidP="00BF5DC2">
      <w:pPr>
        <w:numPr>
          <w:ilvl w:val="0"/>
          <w:numId w:val="2"/>
        </w:numPr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>Providing meaningful activities for inpatients</w:t>
      </w:r>
    </w:p>
    <w:p w14:paraId="6C2E2176" w14:textId="7C36507C" w:rsidR="00440B19" w:rsidRDefault="00BF5DC2" w:rsidP="00BF5DC2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br/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P3. Engaging patients in managing their care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  <w:t xml:space="preserve">         Co-designing care plans with patients</w:t>
      </w:r>
    </w:p>
    <w:p w14:paraId="5A26924E" w14:textId="2D037199" w:rsidR="00440B19" w:rsidRPr="00440B19" w:rsidRDefault="00440B19" w:rsidP="00440B19">
      <w:pPr>
        <w:pStyle w:val="ListParagraph"/>
        <w:numPr>
          <w:ilvl w:val="0"/>
          <w:numId w:val="20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Shared decision making</w:t>
      </w:r>
    </w:p>
    <w:p w14:paraId="14C79574" w14:textId="77777777" w:rsidR="00440B19" w:rsidRPr="00440B19" w:rsidRDefault="00440B19" w:rsidP="00440B19">
      <w:pPr>
        <w:pStyle w:val="ListParagraph"/>
        <w:numPr>
          <w:ilvl w:val="0"/>
          <w:numId w:val="20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proofErr w:type="gramStart"/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Goal-setting</w:t>
      </w:r>
      <w:proofErr w:type="gramEnd"/>
    </w:p>
    <w:p w14:paraId="47BD31D2" w14:textId="77777777" w:rsidR="00440B19" w:rsidRPr="00440B19" w:rsidRDefault="00440B19" w:rsidP="00440B19">
      <w:pPr>
        <w:pStyle w:val="ListParagraph"/>
        <w:numPr>
          <w:ilvl w:val="0"/>
          <w:numId w:val="20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Supporting self-care management</w:t>
      </w:r>
    </w:p>
    <w:p w14:paraId="24182E8B" w14:textId="77777777" w:rsidR="00440B19" w:rsidRDefault="00440B19" w:rsidP="00440B19">
      <w:pPr>
        <w:pStyle w:val="ListParagraph"/>
        <w:numPr>
          <w:ilvl w:val="0"/>
          <w:numId w:val="20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Care plans can be accessed by patients and health-care providers</w:t>
      </w:r>
    </w:p>
    <w:p w14:paraId="5B299605" w14:textId="77777777" w:rsidR="00440B19" w:rsidRDefault="00440B19" w:rsidP="00440B19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</w:p>
    <w:p w14:paraId="6F92860B" w14:textId="76C0BD42" w:rsidR="00BF5DC2" w:rsidRPr="00440B19" w:rsidRDefault="00BF5DC2" w:rsidP="00440B19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P4. Integration of care</w:t>
      </w: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  <w:t xml:space="preserve">     Communication &amp; information sharing for coordination &amp; continuity of care across continuum of care</w:t>
      </w:r>
    </w:p>
    <w:p w14:paraId="6DB39F7B" w14:textId="4E98DF3F" w:rsidR="00BF5DC2" w:rsidRPr="00440B19" w:rsidRDefault="00BF5DC2" w:rsidP="00440B19">
      <w:pPr>
        <w:pStyle w:val="ListParagraph"/>
        <w:numPr>
          <w:ilvl w:val="0"/>
          <w:numId w:val="22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Between healthcare providers</w:t>
      </w:r>
    </w:p>
    <w:p w14:paraId="5C96BF30" w14:textId="4A7B0477" w:rsidR="00BF5DC2" w:rsidRPr="00440B19" w:rsidRDefault="00BF5DC2" w:rsidP="00440B19">
      <w:pPr>
        <w:pStyle w:val="ListParagraph"/>
        <w:numPr>
          <w:ilvl w:val="0"/>
          <w:numId w:val="22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Referrals to specialist</w:t>
      </w:r>
    </w:p>
    <w:p w14:paraId="1E3177F2" w14:textId="741D7D88" w:rsidR="00BF5DC2" w:rsidRPr="00440B19" w:rsidRDefault="00BF5DC2" w:rsidP="00440B19">
      <w:pPr>
        <w:pStyle w:val="ListParagraph"/>
        <w:numPr>
          <w:ilvl w:val="0"/>
          <w:numId w:val="22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Discharge communication</w:t>
      </w:r>
    </w:p>
    <w:p w14:paraId="6AD33AC8" w14:textId="1571D691" w:rsidR="00BF5DC2" w:rsidRPr="00440B19" w:rsidRDefault="00BF5DC2" w:rsidP="00440B19">
      <w:pPr>
        <w:pStyle w:val="ListParagraph"/>
        <w:numPr>
          <w:ilvl w:val="0"/>
          <w:numId w:val="22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Providing access to information and resources</w:t>
      </w:r>
    </w:p>
    <w:p w14:paraId="5EE78F2E" w14:textId="60EEE467" w:rsidR="00BF5DC2" w:rsidRPr="00B767AC" w:rsidRDefault="00BF5DC2" w:rsidP="00BF5DC2">
      <w:pPr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</w: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>P5. Family and friends’ involvement and support</w:t>
      </w: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br/>
      </w: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> </w:t>
      </w: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>P5a. Involving family/friends in information-sharing and decision-making</w:t>
      </w: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br/>
      </w: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> </w:t>
      </w:r>
      <w:r w:rsidRPr="00B767AC"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  <w:t>P5b. Addressing the needs of family/friends</w:t>
      </w:r>
    </w:p>
    <w:p w14:paraId="4DAFFE4D" w14:textId="1BFC76D8" w:rsidR="00BF5DC2" w:rsidRPr="00B767AC" w:rsidRDefault="00BF5DC2" w:rsidP="00BF5DC2">
      <w:pPr>
        <w:rPr>
          <w:rFonts w:ascii="Gill Sans MT" w:eastAsia="Times New Roman" w:hAnsi="Gill Sans MT" w:cs="Times New Roman"/>
          <w:color w:val="2061B7"/>
          <w:sz w:val="18"/>
          <w:szCs w:val="18"/>
          <w:lang w:eastAsia="en-GB"/>
        </w:rPr>
      </w:pPr>
    </w:p>
    <w:p w14:paraId="47DD627C" w14:textId="4201F9E6" w:rsidR="00440B19" w:rsidRDefault="00BF5DC2" w:rsidP="00BF5DC2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O1. Access to care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 </w:t>
      </w:r>
      <w:r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O1a. Timely access to care </w:t>
      </w:r>
    </w:p>
    <w:p w14:paraId="0DB2D3B1" w14:textId="756C1376" w:rsidR="00440B19" w:rsidRPr="00440B19" w:rsidRDefault="00440B19" w:rsidP="00440B19">
      <w:pPr>
        <w:pStyle w:val="ListParagraph"/>
        <w:numPr>
          <w:ilvl w:val="0"/>
          <w:numId w:val="23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Wait times for referrals to see specialists, to receive a consult</w:t>
      </w:r>
    </w:p>
    <w:p w14:paraId="5572CB60" w14:textId="6EDB5919" w:rsidR="00440B19" w:rsidRDefault="00440B19" w:rsidP="00440B19">
      <w:pPr>
        <w:pStyle w:val="ListParagraph"/>
        <w:numPr>
          <w:ilvl w:val="0"/>
          <w:numId w:val="23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During consult, to be seen at emergency community care, pre-hospital, hospital, post-hospital; secondary care; time for patient care</w:t>
      </w:r>
    </w:p>
    <w:p w14:paraId="08AE5798" w14:textId="656E39C8" w:rsidR="00BF5DC2" w:rsidRPr="00440B19" w:rsidRDefault="00440B19" w:rsidP="00440B19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    </w:t>
      </w:r>
      <w:r w:rsidR="00BF5DC2"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O1b. Care availability</w:t>
      </w:r>
      <w:r w:rsidR="00BF5DC2"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</w:r>
      <w:r w:rsidR="00BF5DC2" w:rsidRPr="00B767AC">
        <w:rPr>
          <w:lang w:eastAsia="en-GB"/>
        </w:rPr>
        <w:t> </w:t>
      </w:r>
      <w:r w:rsidR="00BF5DC2"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O1c. Financial burden</w:t>
      </w:r>
    </w:p>
    <w:p w14:paraId="0050EA8D" w14:textId="4E339CF6" w:rsidR="00440B19" w:rsidRDefault="00440B19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B767AC">
        <w:rPr>
          <w:rFonts w:ascii="Gill Sans MT" w:eastAsia="Times New Roman" w:hAnsi="Gill Sans MT" w:cs="Times New Roman"/>
          <w:noProof/>
          <w:color w:val="333333"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E18F65" wp14:editId="71AA95C1">
                <wp:simplePos x="0" y="0"/>
                <wp:positionH relativeFrom="column">
                  <wp:posOffset>-1868332</wp:posOffset>
                </wp:positionH>
                <wp:positionV relativeFrom="paragraph">
                  <wp:posOffset>277429</wp:posOffset>
                </wp:positionV>
                <wp:extent cx="2739514" cy="339725"/>
                <wp:effectExtent l="6032" t="0" r="9843" b="9842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39514" cy="339725"/>
                        </a:xfrm>
                        <a:prstGeom prst="roundRect">
                          <a:avLst/>
                        </a:prstGeom>
                        <a:solidFill>
                          <a:srgbClr val="19498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72E123" w14:textId="12144412" w:rsidR="00BF5DC2" w:rsidRDefault="00BF5DC2" w:rsidP="00BF5DC2">
                            <w:pPr>
                              <w:jc w:val="center"/>
                            </w:pPr>
                            <w:r>
                              <w:t xml:space="preserve">Outcomes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E18F65" id="Rounded Rectangle 5" o:spid="_x0000_s1029" style="position:absolute;margin-left:-147.1pt;margin-top:21.85pt;width:215.7pt;height:26.75pt;rotation:-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" fillcolor="#194986" strokecolor="#1f3763 [1604]" strokeweight="1pt">
                <v:stroke joinstyle="miter"/>
                <v:textbox>
                  <w:txbxContent>
                    <w:p w14:paraId="3F72E123" w14:textId="12144412" w:rsidR="00BF5DC2" w:rsidRDefault="00BF5DC2" w:rsidP="00BF5DC2">
                      <w:pPr>
                        <w:jc w:val="center"/>
                      </w:pPr>
                      <w:r>
                        <w:t xml:space="preserve">Outcomes  </w:t>
                      </w:r>
                    </w:p>
                  </w:txbxContent>
                </v:textbox>
              </v:roundrect>
            </w:pict>
          </mc:Fallback>
        </mc:AlternateContent>
      </w:r>
      <w:r w:rsidR="00BF5DC2"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  <w:t>O2. Patient-Reported Outcomes (PROs)</w:t>
      </w:r>
      <w:r w:rsidR="00BF5DC2"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br/>
      </w:r>
      <w:r w:rsidR="00BF5DC2"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 </w:t>
      </w:r>
      <w:r w:rsidR="00BF5DC2" w:rsidRPr="00B767AC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O2a. Patient-Reported Outcomes Measures (PROMs)</w:t>
      </w:r>
    </w:p>
    <w:p w14:paraId="089F9D7E" w14:textId="473874B4" w:rsidR="00440B19" w:rsidRPr="00440B19" w:rsidRDefault="00440B19" w:rsidP="00440B19">
      <w:pPr>
        <w:pStyle w:val="ListParagraph"/>
        <w:numPr>
          <w:ilvl w:val="0"/>
          <w:numId w:val="24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Health-Related Quality of Life</w:t>
      </w:r>
    </w:p>
    <w:p w14:paraId="6E69A909" w14:textId="77777777" w:rsidR="00440B19" w:rsidRPr="00440B19" w:rsidRDefault="00440B19" w:rsidP="00440B19">
      <w:pPr>
        <w:pStyle w:val="ListParagraph"/>
        <w:numPr>
          <w:ilvl w:val="0"/>
          <w:numId w:val="24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Symptoms</w:t>
      </w:r>
    </w:p>
    <w:p w14:paraId="6686BC4C" w14:textId="77777777" w:rsidR="00440B19" w:rsidRPr="00440B19" w:rsidRDefault="00440B19" w:rsidP="00440B19">
      <w:pPr>
        <w:pStyle w:val="ListParagraph"/>
        <w:numPr>
          <w:ilvl w:val="0"/>
          <w:numId w:val="24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Functionality</w:t>
      </w:r>
    </w:p>
    <w:p w14:paraId="6003BE9E" w14:textId="77777777" w:rsidR="00440B19" w:rsidRPr="00440B19" w:rsidRDefault="00440B19" w:rsidP="00440B19">
      <w:pPr>
        <w:pStyle w:val="ListParagraph"/>
        <w:numPr>
          <w:ilvl w:val="0"/>
          <w:numId w:val="24"/>
        </w:numPr>
        <w:rPr>
          <w:rFonts w:ascii="Gill Sans MT" w:hAnsi="Gill Sans MT"/>
          <w:sz w:val="18"/>
          <w:szCs w:val="18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Psychosocial outcomes</w:t>
      </w:r>
    </w:p>
    <w:p w14:paraId="3F39975B" w14:textId="77777777" w:rsidR="00440B19" w:rsidRDefault="00440B19" w:rsidP="00440B19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    </w:t>
      </w:r>
      <w:r w:rsidR="00BF5DC2"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O2b. Patient-Reported Experiences (PREMs)</w:t>
      </w:r>
    </w:p>
    <w:p w14:paraId="4139A48D" w14:textId="77777777" w:rsidR="00440B19" w:rsidRPr="00440B19" w:rsidRDefault="00440B19" w:rsidP="00440B19">
      <w:pPr>
        <w:pStyle w:val="ListParagraph"/>
        <w:numPr>
          <w:ilvl w:val="0"/>
          <w:numId w:val="25"/>
        </w:num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Recommendation or rating of hospital, health-care provider</w:t>
      </w:r>
    </w:p>
    <w:p w14:paraId="3FCBB7BB" w14:textId="74B1E49C" w:rsidR="00440B19" w:rsidRPr="00440B19" w:rsidRDefault="00440B19" w:rsidP="00440B19">
      <w:pPr>
        <w:pStyle w:val="ListParagraph"/>
        <w:numPr>
          <w:ilvl w:val="0"/>
          <w:numId w:val="25"/>
        </w:numPr>
        <w:rPr>
          <w:rFonts w:ascii="Gill Sans MT" w:hAnsi="Gill Sans MT"/>
          <w:sz w:val="18"/>
          <w:szCs w:val="18"/>
        </w:rPr>
      </w:pPr>
      <w:r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Assessment of care, including appropriateness and acceptability of care </w:t>
      </w:r>
    </w:p>
    <w:p w14:paraId="6098DFEC" w14:textId="430EA5C9" w:rsidR="00BF5DC2" w:rsidRDefault="00440B19" w:rsidP="00440B19">
      <w:pP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</w:pPr>
      <w: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    </w:t>
      </w:r>
      <w:r w:rsidR="00BF5DC2"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O2c.</w:t>
      </w:r>
      <w:r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 xml:space="preserve"> </w:t>
      </w:r>
      <w:r w:rsidR="00BF5DC2" w:rsidRPr="00440B19">
        <w:rPr>
          <w:rFonts w:ascii="Gill Sans MT" w:eastAsia="Times New Roman" w:hAnsi="Gill Sans MT" w:cs="Times New Roman"/>
          <w:color w:val="333333"/>
          <w:sz w:val="18"/>
          <w:szCs w:val="18"/>
          <w:lang w:eastAsia="en-GB"/>
        </w:rPr>
        <w:t>Patient-Reported Adverse Outcomes (PRAOs)</w:t>
      </w:r>
    </w:p>
    <w:p w14:paraId="530DA50E" w14:textId="77777777" w:rsidR="00440B19" w:rsidRPr="00440B19" w:rsidRDefault="00440B19" w:rsidP="00440B19">
      <w:pPr>
        <w:pStyle w:val="ListParagraph"/>
        <w:numPr>
          <w:ilvl w:val="0"/>
          <w:numId w:val="26"/>
        </w:numPr>
        <w:rPr>
          <w:rFonts w:ascii="Gill Sans MT" w:hAnsi="Gill Sans MT"/>
          <w:sz w:val="18"/>
          <w:szCs w:val="18"/>
        </w:rPr>
      </w:pPr>
      <w:r w:rsidRPr="00440B19">
        <w:rPr>
          <w:rFonts w:ascii="Gill Sans MT" w:hAnsi="Gill Sans MT"/>
          <w:sz w:val="18"/>
          <w:szCs w:val="18"/>
        </w:rPr>
        <w:t>Recommendation or rating of hospital, health-care provider</w:t>
      </w:r>
    </w:p>
    <w:p w14:paraId="79A60319" w14:textId="5F2CE50E" w:rsidR="00440B19" w:rsidRPr="00440B19" w:rsidRDefault="00440B19" w:rsidP="00440B19">
      <w:pPr>
        <w:pStyle w:val="ListParagraph"/>
        <w:numPr>
          <w:ilvl w:val="0"/>
          <w:numId w:val="26"/>
        </w:numPr>
        <w:rPr>
          <w:rFonts w:ascii="Gill Sans MT" w:hAnsi="Gill Sans MT"/>
          <w:sz w:val="18"/>
          <w:szCs w:val="18"/>
        </w:rPr>
      </w:pPr>
      <w:r w:rsidRPr="00440B19">
        <w:rPr>
          <w:rFonts w:ascii="Gill Sans MT" w:hAnsi="Gill Sans MT"/>
          <w:sz w:val="18"/>
          <w:szCs w:val="18"/>
        </w:rPr>
        <w:t>Assessment of care, including appropriateness and acceptability of care (competency, knowledge, skills of staff)</w:t>
      </w:r>
    </w:p>
    <w:sectPr w:rsidR="00440B19" w:rsidRPr="00440B19" w:rsidSect="00EC3500">
      <w:pgSz w:w="11906" w:h="16838"/>
      <w:pgMar w:top="624" w:right="1134" w:bottom="567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B90245"/>
    <w:multiLevelType w:val="hybridMultilevel"/>
    <w:tmpl w:val="883E1DE6"/>
    <w:lvl w:ilvl="0" w:tplc="467C7C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1A0FBC"/>
    <w:multiLevelType w:val="hybridMultilevel"/>
    <w:tmpl w:val="AC06D42A"/>
    <w:lvl w:ilvl="0" w:tplc="467C7C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D032C"/>
    <w:multiLevelType w:val="hybridMultilevel"/>
    <w:tmpl w:val="E0F83316"/>
    <w:lvl w:ilvl="0" w:tplc="467C7C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152129"/>
    <w:multiLevelType w:val="multilevel"/>
    <w:tmpl w:val="AF642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FE28B0"/>
    <w:multiLevelType w:val="hybridMultilevel"/>
    <w:tmpl w:val="3AA2BEEC"/>
    <w:lvl w:ilvl="0" w:tplc="467C7C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D911F4"/>
    <w:multiLevelType w:val="hybridMultilevel"/>
    <w:tmpl w:val="07BC0744"/>
    <w:lvl w:ilvl="0" w:tplc="467C7C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BB3ED5"/>
    <w:multiLevelType w:val="hybridMultilevel"/>
    <w:tmpl w:val="C5721C70"/>
    <w:lvl w:ilvl="0" w:tplc="467C7C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94169B"/>
    <w:multiLevelType w:val="multilevel"/>
    <w:tmpl w:val="BB5C6F24"/>
    <w:lvl w:ilvl="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9B11D9"/>
    <w:multiLevelType w:val="hybridMultilevel"/>
    <w:tmpl w:val="E432CD4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1213D6"/>
    <w:multiLevelType w:val="multilevel"/>
    <w:tmpl w:val="4008C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197D93"/>
    <w:multiLevelType w:val="hybridMultilevel"/>
    <w:tmpl w:val="6D54CB9A"/>
    <w:lvl w:ilvl="0" w:tplc="467C7C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13207E"/>
    <w:multiLevelType w:val="multilevel"/>
    <w:tmpl w:val="19486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321BAF"/>
    <w:multiLevelType w:val="hybridMultilevel"/>
    <w:tmpl w:val="7AEC52E6"/>
    <w:lvl w:ilvl="0" w:tplc="467C7C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8E2B9B"/>
    <w:multiLevelType w:val="hybridMultilevel"/>
    <w:tmpl w:val="419204F0"/>
    <w:lvl w:ilvl="0" w:tplc="467C7C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91423F"/>
    <w:multiLevelType w:val="hybridMultilevel"/>
    <w:tmpl w:val="69F089C8"/>
    <w:lvl w:ilvl="0" w:tplc="467C7C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E859F9"/>
    <w:multiLevelType w:val="hybridMultilevel"/>
    <w:tmpl w:val="F9A4ABD8"/>
    <w:lvl w:ilvl="0" w:tplc="467C7C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3C3EEC"/>
    <w:multiLevelType w:val="hybridMultilevel"/>
    <w:tmpl w:val="463E26AE"/>
    <w:lvl w:ilvl="0" w:tplc="467C7C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F15141"/>
    <w:multiLevelType w:val="hybridMultilevel"/>
    <w:tmpl w:val="D57C9ED4"/>
    <w:lvl w:ilvl="0" w:tplc="467C7C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6C2678"/>
    <w:multiLevelType w:val="hybridMultilevel"/>
    <w:tmpl w:val="194CC678"/>
    <w:lvl w:ilvl="0" w:tplc="467C7C78">
      <w:numFmt w:val="bullet"/>
      <w:lvlText w:val="-"/>
      <w:lvlJc w:val="left"/>
      <w:pPr>
        <w:ind w:left="36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7F208BB"/>
    <w:multiLevelType w:val="hybridMultilevel"/>
    <w:tmpl w:val="1A0EF224"/>
    <w:lvl w:ilvl="0" w:tplc="467C7C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6231A9"/>
    <w:multiLevelType w:val="multilevel"/>
    <w:tmpl w:val="19486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E090D14"/>
    <w:multiLevelType w:val="hybridMultilevel"/>
    <w:tmpl w:val="26BC5226"/>
    <w:lvl w:ilvl="0" w:tplc="467C7C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B43A39"/>
    <w:multiLevelType w:val="hybridMultilevel"/>
    <w:tmpl w:val="BC5CA978"/>
    <w:lvl w:ilvl="0" w:tplc="467C7C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794944"/>
    <w:multiLevelType w:val="hybridMultilevel"/>
    <w:tmpl w:val="D24AD9A0"/>
    <w:lvl w:ilvl="0" w:tplc="467C7C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0374CC"/>
    <w:multiLevelType w:val="multilevel"/>
    <w:tmpl w:val="19486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F3317AB"/>
    <w:multiLevelType w:val="hybridMultilevel"/>
    <w:tmpl w:val="45B83356"/>
    <w:lvl w:ilvl="0" w:tplc="467C7C7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4"/>
  </w:num>
  <w:num w:numId="3">
    <w:abstractNumId w:val="9"/>
  </w:num>
  <w:num w:numId="4">
    <w:abstractNumId w:val="8"/>
  </w:num>
  <w:num w:numId="5">
    <w:abstractNumId w:val="17"/>
  </w:num>
  <w:num w:numId="6">
    <w:abstractNumId w:val="2"/>
  </w:num>
  <w:num w:numId="7">
    <w:abstractNumId w:val="6"/>
  </w:num>
  <w:num w:numId="8">
    <w:abstractNumId w:val="0"/>
  </w:num>
  <w:num w:numId="9">
    <w:abstractNumId w:val="12"/>
  </w:num>
  <w:num w:numId="10">
    <w:abstractNumId w:val="23"/>
  </w:num>
  <w:num w:numId="11">
    <w:abstractNumId w:val="10"/>
  </w:num>
  <w:num w:numId="12">
    <w:abstractNumId w:val="22"/>
  </w:num>
  <w:num w:numId="13">
    <w:abstractNumId w:val="15"/>
  </w:num>
  <w:num w:numId="14">
    <w:abstractNumId w:val="16"/>
  </w:num>
  <w:num w:numId="15">
    <w:abstractNumId w:val="21"/>
  </w:num>
  <w:num w:numId="16">
    <w:abstractNumId w:val="13"/>
  </w:num>
  <w:num w:numId="17">
    <w:abstractNumId w:val="11"/>
  </w:num>
  <w:num w:numId="18">
    <w:abstractNumId w:val="20"/>
  </w:num>
  <w:num w:numId="19">
    <w:abstractNumId w:val="7"/>
  </w:num>
  <w:num w:numId="20">
    <w:abstractNumId w:val="4"/>
  </w:num>
  <w:num w:numId="21">
    <w:abstractNumId w:val="18"/>
  </w:num>
  <w:num w:numId="22">
    <w:abstractNumId w:val="19"/>
  </w:num>
  <w:num w:numId="23">
    <w:abstractNumId w:val="25"/>
  </w:num>
  <w:num w:numId="24">
    <w:abstractNumId w:val="14"/>
  </w:num>
  <w:num w:numId="25">
    <w:abstractNumId w:val="5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737"/>
    <w:rsid w:val="00010293"/>
    <w:rsid w:val="000113C5"/>
    <w:rsid w:val="00023FB3"/>
    <w:rsid w:val="000247DD"/>
    <w:rsid w:val="00032495"/>
    <w:rsid w:val="0003544D"/>
    <w:rsid w:val="00037E13"/>
    <w:rsid w:val="000B5006"/>
    <w:rsid w:val="000D0A43"/>
    <w:rsid w:val="0014111F"/>
    <w:rsid w:val="001D2C70"/>
    <w:rsid w:val="00225480"/>
    <w:rsid w:val="00267849"/>
    <w:rsid w:val="00273360"/>
    <w:rsid w:val="002B2141"/>
    <w:rsid w:val="002E20BD"/>
    <w:rsid w:val="003006AB"/>
    <w:rsid w:val="0032033B"/>
    <w:rsid w:val="003236D5"/>
    <w:rsid w:val="00337A26"/>
    <w:rsid w:val="0035614A"/>
    <w:rsid w:val="003A4789"/>
    <w:rsid w:val="003B37F5"/>
    <w:rsid w:val="0041291A"/>
    <w:rsid w:val="00440B19"/>
    <w:rsid w:val="0048195F"/>
    <w:rsid w:val="00483D09"/>
    <w:rsid w:val="004A1541"/>
    <w:rsid w:val="004A2C6A"/>
    <w:rsid w:val="004C218D"/>
    <w:rsid w:val="004D6245"/>
    <w:rsid w:val="004F1D69"/>
    <w:rsid w:val="005426A6"/>
    <w:rsid w:val="00550AD2"/>
    <w:rsid w:val="005A7F8B"/>
    <w:rsid w:val="005C5F51"/>
    <w:rsid w:val="005C7B5D"/>
    <w:rsid w:val="005E2BD5"/>
    <w:rsid w:val="00602901"/>
    <w:rsid w:val="006102E9"/>
    <w:rsid w:val="0065315D"/>
    <w:rsid w:val="006A4479"/>
    <w:rsid w:val="006A4C1D"/>
    <w:rsid w:val="0072180B"/>
    <w:rsid w:val="0073198F"/>
    <w:rsid w:val="0075164A"/>
    <w:rsid w:val="007679CC"/>
    <w:rsid w:val="00775D1B"/>
    <w:rsid w:val="007974BC"/>
    <w:rsid w:val="007A5336"/>
    <w:rsid w:val="007E08FA"/>
    <w:rsid w:val="00813457"/>
    <w:rsid w:val="00846C2A"/>
    <w:rsid w:val="0087299F"/>
    <w:rsid w:val="00881D17"/>
    <w:rsid w:val="00887DE4"/>
    <w:rsid w:val="00890CC0"/>
    <w:rsid w:val="008910AB"/>
    <w:rsid w:val="008A007C"/>
    <w:rsid w:val="008A26F8"/>
    <w:rsid w:val="008B613D"/>
    <w:rsid w:val="008F2455"/>
    <w:rsid w:val="008F6E21"/>
    <w:rsid w:val="00904F99"/>
    <w:rsid w:val="00924B2E"/>
    <w:rsid w:val="00943936"/>
    <w:rsid w:val="0094751F"/>
    <w:rsid w:val="00951F4D"/>
    <w:rsid w:val="00962FB7"/>
    <w:rsid w:val="009801E8"/>
    <w:rsid w:val="0098719D"/>
    <w:rsid w:val="00987D42"/>
    <w:rsid w:val="009A2BB8"/>
    <w:rsid w:val="009C5930"/>
    <w:rsid w:val="009C7583"/>
    <w:rsid w:val="009D785E"/>
    <w:rsid w:val="009E05E5"/>
    <w:rsid w:val="009E759F"/>
    <w:rsid w:val="009F5F57"/>
    <w:rsid w:val="00A15D4D"/>
    <w:rsid w:val="00A34C37"/>
    <w:rsid w:val="00A4021A"/>
    <w:rsid w:val="00A409BF"/>
    <w:rsid w:val="00A5767F"/>
    <w:rsid w:val="00A8697C"/>
    <w:rsid w:val="00A9331A"/>
    <w:rsid w:val="00AA342D"/>
    <w:rsid w:val="00AA4C90"/>
    <w:rsid w:val="00AB1D7A"/>
    <w:rsid w:val="00AC6430"/>
    <w:rsid w:val="00AD0923"/>
    <w:rsid w:val="00B12A17"/>
    <w:rsid w:val="00B27BC4"/>
    <w:rsid w:val="00B300A1"/>
    <w:rsid w:val="00B308B0"/>
    <w:rsid w:val="00B65F73"/>
    <w:rsid w:val="00B767AC"/>
    <w:rsid w:val="00B82CBA"/>
    <w:rsid w:val="00BB0C8F"/>
    <w:rsid w:val="00BB3886"/>
    <w:rsid w:val="00BE06DD"/>
    <w:rsid w:val="00BF5DC2"/>
    <w:rsid w:val="00C44923"/>
    <w:rsid w:val="00C608E1"/>
    <w:rsid w:val="00C6490A"/>
    <w:rsid w:val="00C81416"/>
    <w:rsid w:val="00CA6F49"/>
    <w:rsid w:val="00CB3834"/>
    <w:rsid w:val="00CB5660"/>
    <w:rsid w:val="00CF5218"/>
    <w:rsid w:val="00D067BF"/>
    <w:rsid w:val="00D574B6"/>
    <w:rsid w:val="00D67019"/>
    <w:rsid w:val="00DB0BE0"/>
    <w:rsid w:val="00DC7B55"/>
    <w:rsid w:val="00E02848"/>
    <w:rsid w:val="00E04BAB"/>
    <w:rsid w:val="00E339CA"/>
    <w:rsid w:val="00E43F8F"/>
    <w:rsid w:val="00E65737"/>
    <w:rsid w:val="00EA1564"/>
    <w:rsid w:val="00EC3500"/>
    <w:rsid w:val="00EF0C00"/>
    <w:rsid w:val="00F0732D"/>
    <w:rsid w:val="00F553D5"/>
    <w:rsid w:val="00F6084A"/>
    <w:rsid w:val="00F77C7B"/>
    <w:rsid w:val="00FC11A5"/>
    <w:rsid w:val="00FF0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7974F"/>
  <w15:chartTrackingRefBased/>
  <w15:docId w15:val="{E0C27DE2-5BF9-D448-9478-0538E1377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350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able-label">
    <w:name w:val="table-label"/>
    <w:basedOn w:val="DefaultParagraphFont"/>
    <w:rsid w:val="00E65737"/>
  </w:style>
  <w:style w:type="paragraph" w:styleId="NormalWeb">
    <w:name w:val="Normal (Web)"/>
    <w:basedOn w:val="Normal"/>
    <w:uiPriority w:val="99"/>
    <w:semiHidden/>
    <w:unhideWhenUsed/>
    <w:rsid w:val="00E6573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E65737"/>
    <w:rPr>
      <w:b/>
      <w:bCs/>
    </w:rPr>
  </w:style>
  <w:style w:type="paragraph" w:styleId="ListParagraph">
    <w:name w:val="List Paragraph"/>
    <w:basedOn w:val="Normal"/>
    <w:uiPriority w:val="34"/>
    <w:qFormat/>
    <w:rsid w:val="003B37F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EC350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13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24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59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977</Words>
  <Characters>5574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Giusti, Alessandra</dc:creator>
  <cp:keywords/>
  <dc:description/>
  <cp:lastModifiedBy>Alessandra Giusti</cp:lastModifiedBy>
  <cp:revision>2</cp:revision>
  <dcterms:created xsi:type="dcterms:W3CDTF">2023-10-02T16:56:00Z</dcterms:created>
  <dcterms:modified xsi:type="dcterms:W3CDTF">2023-10-02T16:56:00Z</dcterms:modified>
</cp:coreProperties>
</file>