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87D251" w14:textId="31E19642" w:rsidR="009B63BE" w:rsidRDefault="009B63BE" w:rsidP="009B63BE">
      <w:pPr>
        <w:spacing w:line="480" w:lineRule="auto"/>
        <w:rPr>
          <w:rFonts w:ascii="Times New Roman" w:eastAsia="新宋体" w:hAnsi="Times New Roman"/>
          <w:sz w:val="24"/>
          <w:lang w:bidi="ar"/>
        </w:rPr>
      </w:pPr>
      <w:r w:rsidRPr="00FE3BA4">
        <w:rPr>
          <w:noProof/>
        </w:rPr>
        <w:drawing>
          <wp:inline distT="0" distB="0" distL="0" distR="0" wp14:anchorId="6AFD9DF0" wp14:editId="533F4871">
            <wp:extent cx="5270500" cy="2686050"/>
            <wp:effectExtent l="0" t="0" r="6350" b="0"/>
            <wp:docPr id="5298512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D5316" w14:textId="77777777" w:rsidR="009B63BE" w:rsidRPr="00FE3BA4" w:rsidRDefault="009B63BE" w:rsidP="009B63BE">
      <w:pPr>
        <w:spacing w:line="480" w:lineRule="auto"/>
        <w:rPr>
          <w:rFonts w:ascii="Times New Roman" w:eastAsia="新宋体" w:hAnsi="Times New Roman"/>
          <w:b/>
          <w:bCs/>
          <w:sz w:val="24"/>
          <w:lang w:bidi="ar"/>
        </w:rPr>
      </w:pPr>
      <w:r w:rsidRPr="00FE3BA4">
        <w:rPr>
          <w:rFonts w:ascii="Times New Roman" w:eastAsia="新宋体" w:hAnsi="Times New Roman"/>
          <w:b/>
          <w:bCs/>
          <w:kern w:val="0"/>
          <w:sz w:val="24"/>
          <w:lang w:bidi="ar"/>
        </w:rPr>
        <w:t xml:space="preserve">Figure S1. </w:t>
      </w:r>
      <w:r w:rsidRPr="00FE3BA4">
        <w:rPr>
          <w:rFonts w:ascii="Times New Roman" w:eastAsia="新宋体" w:hAnsi="Times New Roman"/>
          <w:b/>
          <w:bCs/>
          <w:sz w:val="24"/>
          <w:lang w:bidi="ar"/>
        </w:rPr>
        <w:t xml:space="preserve">Relative expression of METTL2B protein in ovarian tissue samples obtained from patients </w:t>
      </w:r>
      <w:r>
        <w:rPr>
          <w:rFonts w:ascii="Times New Roman" w:eastAsia="新宋体" w:hAnsi="Times New Roman"/>
          <w:b/>
          <w:bCs/>
          <w:sz w:val="24"/>
          <w:lang w:bidi="ar"/>
        </w:rPr>
        <w:t xml:space="preserve">with </w:t>
      </w:r>
      <w:r w:rsidRPr="00FE3BA4">
        <w:rPr>
          <w:rFonts w:ascii="Times New Roman" w:eastAsia="新宋体" w:hAnsi="Times New Roman"/>
          <w:b/>
          <w:bCs/>
          <w:sz w:val="24"/>
          <w:lang w:bidi="ar"/>
        </w:rPr>
        <w:t>OC (n</w:t>
      </w:r>
      <w:r>
        <w:rPr>
          <w:rFonts w:ascii="Times New Roman" w:eastAsia="新宋体" w:hAnsi="Times New Roman"/>
          <w:b/>
          <w:bCs/>
          <w:sz w:val="24"/>
          <w:lang w:bidi="ar"/>
        </w:rPr>
        <w:t xml:space="preserve"> </w:t>
      </w:r>
      <w:r w:rsidRPr="00FE3BA4">
        <w:rPr>
          <w:rFonts w:ascii="Times New Roman" w:eastAsia="新宋体" w:hAnsi="Times New Roman"/>
          <w:b/>
          <w:bCs/>
          <w:sz w:val="24"/>
          <w:lang w:bidi="ar"/>
        </w:rPr>
        <w:t>=</w:t>
      </w:r>
      <w:r>
        <w:rPr>
          <w:rFonts w:ascii="Times New Roman" w:eastAsia="新宋体" w:hAnsi="Times New Roman"/>
          <w:b/>
          <w:bCs/>
          <w:sz w:val="24"/>
          <w:lang w:bidi="ar"/>
        </w:rPr>
        <w:t xml:space="preserve"> </w:t>
      </w:r>
      <w:r w:rsidRPr="00FE3BA4">
        <w:rPr>
          <w:rFonts w:ascii="Times New Roman" w:eastAsia="新宋体" w:hAnsi="Times New Roman"/>
          <w:b/>
          <w:bCs/>
          <w:sz w:val="24"/>
          <w:lang w:bidi="ar"/>
        </w:rPr>
        <w:t>48) or normal controls (n</w:t>
      </w:r>
      <w:r>
        <w:rPr>
          <w:rFonts w:ascii="Times New Roman" w:eastAsia="新宋体" w:hAnsi="Times New Roman"/>
          <w:b/>
          <w:bCs/>
          <w:sz w:val="24"/>
          <w:lang w:bidi="ar"/>
        </w:rPr>
        <w:t xml:space="preserve"> </w:t>
      </w:r>
      <w:r w:rsidRPr="00FE3BA4">
        <w:rPr>
          <w:rFonts w:ascii="Times New Roman" w:eastAsia="新宋体" w:hAnsi="Times New Roman"/>
          <w:b/>
          <w:bCs/>
          <w:sz w:val="24"/>
          <w:lang w:bidi="ar"/>
        </w:rPr>
        <w:t>=</w:t>
      </w:r>
      <w:r>
        <w:rPr>
          <w:rFonts w:ascii="Times New Roman" w:eastAsia="新宋体" w:hAnsi="Times New Roman"/>
          <w:b/>
          <w:bCs/>
          <w:sz w:val="24"/>
          <w:lang w:bidi="ar"/>
        </w:rPr>
        <w:t xml:space="preserve"> </w:t>
      </w:r>
      <w:r w:rsidRPr="00FE3BA4">
        <w:rPr>
          <w:rFonts w:ascii="Times New Roman" w:eastAsia="新宋体" w:hAnsi="Times New Roman"/>
          <w:b/>
          <w:bCs/>
          <w:sz w:val="24"/>
          <w:lang w:bidi="ar"/>
        </w:rPr>
        <w:t xml:space="preserve">48) </w:t>
      </w:r>
    </w:p>
    <w:p w14:paraId="78D8AA61" w14:textId="77777777" w:rsidR="009B63BE" w:rsidRDefault="009B63BE" w:rsidP="009B63BE">
      <w:pPr>
        <w:spacing w:line="480" w:lineRule="auto"/>
        <w:rPr>
          <w:rFonts w:ascii="Times New Roman" w:eastAsia="新宋体" w:hAnsi="Times New Roman"/>
          <w:sz w:val="24"/>
          <w:lang w:bidi="ar"/>
        </w:rPr>
      </w:pPr>
    </w:p>
    <w:p w14:paraId="62574650" w14:textId="49315B61" w:rsidR="009B63BE" w:rsidRDefault="009B63BE" w:rsidP="009B63BE">
      <w:pPr>
        <w:widowControl/>
        <w:spacing w:line="480" w:lineRule="auto"/>
        <w:jc w:val="left"/>
        <w:rPr>
          <w:rFonts w:ascii="Times New Roman" w:eastAsia="新宋体" w:hAnsi="Times New Roman"/>
          <w:sz w:val="24"/>
          <w:lang w:bidi="ar"/>
        </w:rPr>
      </w:pPr>
      <w:r>
        <w:rPr>
          <w:rFonts w:ascii="Times New Roman" w:eastAsia="新宋体" w:hAnsi="Times New Roman"/>
          <w:sz w:val="24"/>
          <w:lang w:bidi="ar"/>
        </w:rPr>
        <w:br w:type="page"/>
      </w:r>
    </w:p>
    <w:p w14:paraId="3908742C" w14:textId="76615D0D" w:rsidR="009B63BE" w:rsidRPr="00FE3BA4" w:rsidRDefault="009B63BE" w:rsidP="009B63BE">
      <w:pPr>
        <w:spacing w:line="480" w:lineRule="auto"/>
        <w:rPr>
          <w:rFonts w:ascii="Times New Roman" w:eastAsia="新宋体" w:hAnsi="Times New Roman"/>
          <w:sz w:val="24"/>
          <w:lang w:bidi="ar"/>
        </w:rPr>
      </w:pPr>
      <w:r w:rsidRPr="00FE3BA4">
        <w:rPr>
          <w:rFonts w:ascii="Times New Roman" w:eastAsia="新宋体" w:hAnsi="Times New Roman"/>
          <w:noProof/>
          <w:sz w:val="24"/>
        </w:rPr>
        <w:lastRenderedPageBreak/>
        <w:drawing>
          <wp:inline distT="0" distB="0" distL="0" distR="0" wp14:anchorId="1EA0F082" wp14:editId="2D000F8D">
            <wp:extent cx="2933700" cy="3009900"/>
            <wp:effectExtent l="0" t="0" r="0" b="0"/>
            <wp:docPr id="108638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3EF92" w14:textId="77777777" w:rsidR="009B63BE" w:rsidRPr="00FE3BA4" w:rsidRDefault="009B63BE" w:rsidP="009B63BE">
      <w:pPr>
        <w:spacing w:line="480" w:lineRule="auto"/>
        <w:rPr>
          <w:rFonts w:ascii="Times New Roman" w:eastAsia="新宋体" w:hAnsi="Times New Roman"/>
          <w:b/>
          <w:bCs/>
          <w:kern w:val="0"/>
          <w:sz w:val="24"/>
          <w:lang w:bidi="ar"/>
        </w:rPr>
      </w:pPr>
      <w:r w:rsidRPr="00FE3BA4">
        <w:rPr>
          <w:rFonts w:ascii="Times New Roman" w:eastAsia="新宋体" w:hAnsi="Times New Roman"/>
          <w:b/>
          <w:bCs/>
          <w:kern w:val="0"/>
          <w:sz w:val="24"/>
          <w:lang w:bidi="ar"/>
        </w:rPr>
        <w:t xml:space="preserve">Figure S2. Validation of METTL2B silencing in A2780-shMETTL2B cells by </w:t>
      </w:r>
      <w:r>
        <w:rPr>
          <w:rFonts w:ascii="Times New Roman" w:eastAsia="新宋体" w:hAnsi="Times New Roman"/>
          <w:b/>
          <w:bCs/>
          <w:kern w:val="0"/>
          <w:sz w:val="24"/>
          <w:lang w:bidi="ar"/>
        </w:rPr>
        <w:t>w</w:t>
      </w:r>
      <w:r w:rsidRPr="00FE3BA4">
        <w:rPr>
          <w:rFonts w:ascii="Times New Roman" w:eastAsia="新宋体" w:hAnsi="Times New Roman"/>
          <w:b/>
          <w:bCs/>
          <w:kern w:val="0"/>
          <w:sz w:val="24"/>
          <w:lang w:bidi="ar"/>
        </w:rPr>
        <w:t xml:space="preserve">estern blotting </w:t>
      </w:r>
    </w:p>
    <w:p w14:paraId="3F2256BE" w14:textId="77777777" w:rsidR="00C90655" w:rsidRDefault="00C90655" w:rsidP="009B63BE">
      <w:pPr>
        <w:spacing w:line="480" w:lineRule="auto"/>
      </w:pPr>
    </w:p>
    <w:sectPr w:rsidR="00C90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A0DB8E" w14:textId="77777777" w:rsidR="00D17440" w:rsidRDefault="00D17440" w:rsidP="009B63BE">
      <w:r>
        <w:separator/>
      </w:r>
    </w:p>
  </w:endnote>
  <w:endnote w:type="continuationSeparator" w:id="0">
    <w:p w14:paraId="1EF3A54C" w14:textId="77777777" w:rsidR="00D17440" w:rsidRDefault="00D17440" w:rsidP="009B6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EDCEA3" w14:textId="77777777" w:rsidR="00D17440" w:rsidRDefault="00D17440" w:rsidP="009B63BE">
      <w:r>
        <w:separator/>
      </w:r>
    </w:p>
  </w:footnote>
  <w:footnote w:type="continuationSeparator" w:id="0">
    <w:p w14:paraId="761A0E07" w14:textId="77777777" w:rsidR="00D17440" w:rsidRDefault="00D17440" w:rsidP="009B63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FFE"/>
    <w:rsid w:val="00066B85"/>
    <w:rsid w:val="0035500F"/>
    <w:rsid w:val="00503EA7"/>
    <w:rsid w:val="00544037"/>
    <w:rsid w:val="005D5AE9"/>
    <w:rsid w:val="00662FFE"/>
    <w:rsid w:val="008A6307"/>
    <w:rsid w:val="009B63BE"/>
    <w:rsid w:val="009F7A74"/>
    <w:rsid w:val="00C90655"/>
    <w:rsid w:val="00D03FC9"/>
    <w:rsid w:val="00D1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4ACE2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63B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3B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3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3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3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2024-07-16T08:15:00Z</dcterms:created>
  <dcterms:modified xsi:type="dcterms:W3CDTF">2024-07-16T13:29:00Z</dcterms:modified>
</cp:coreProperties>
</file>