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E5ED" w14:textId="55ABF830" w:rsidR="00FD6D0F" w:rsidRPr="00677AFE" w:rsidRDefault="00FD6D0F" w:rsidP="00FD6D0F">
      <w:pPr>
        <w:snapToGrid w:val="0"/>
      </w:pPr>
      <w:r>
        <w:rPr>
          <w:rFonts w:hint="eastAsia"/>
          <w:kern w:val="2"/>
        </w:rPr>
        <w:t xml:space="preserve">Supplemental </w:t>
      </w:r>
      <w:r>
        <w:rPr>
          <w:rFonts w:hint="eastAsia"/>
        </w:rPr>
        <w:t>T</w:t>
      </w:r>
      <w:r>
        <w:t xml:space="preserve">able </w:t>
      </w:r>
      <w:r>
        <w:rPr>
          <w:rFonts w:hint="eastAsia"/>
        </w:rPr>
        <w:t>5</w:t>
      </w:r>
      <w:r>
        <w:t>. Prediction of higher-level hyperemic DPV increase based on pre-PCI parameters</w:t>
      </w:r>
    </w:p>
    <w:tbl>
      <w:tblPr>
        <w:tblW w:w="185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09"/>
        <w:gridCol w:w="2324"/>
        <w:gridCol w:w="2098"/>
        <w:gridCol w:w="2835"/>
        <w:gridCol w:w="2098"/>
        <w:gridCol w:w="2835"/>
        <w:gridCol w:w="2098"/>
      </w:tblGrid>
      <w:tr w:rsidR="00FD6D0F" w:rsidRPr="00F76488" w14:paraId="2A79E403" w14:textId="77777777" w:rsidTr="009E6595">
        <w:trPr>
          <w:trHeight w:val="506"/>
        </w:trPr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F977A2" w14:textId="77777777" w:rsidR="00FD6D0F" w:rsidRPr="00F76488" w:rsidRDefault="00FD6D0F" w:rsidP="009E659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F6715" w14:textId="77777777" w:rsidR="00FD6D0F" w:rsidRPr="00F76488" w:rsidRDefault="00FD6D0F" w:rsidP="009E6595">
            <w:pPr>
              <w:snapToGrid w:val="0"/>
              <w:jc w:val="center"/>
            </w:pPr>
            <w:r>
              <w:t>C-statistics (95% CI)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1AD25351" w14:textId="77777777" w:rsidR="00FD6D0F" w:rsidRDefault="00FD6D0F" w:rsidP="009E6595">
            <w:pPr>
              <w:snapToGrid w:val="0"/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3173B" w14:textId="77777777" w:rsidR="00FD6D0F" w:rsidRPr="00F76488" w:rsidRDefault="00FD6D0F" w:rsidP="009E6595">
            <w:pPr>
              <w:snapToGrid w:val="0"/>
              <w:jc w:val="center"/>
            </w:pPr>
            <w:r>
              <w:t>Continuous NRI (95% CI)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6A2EECE0" w14:textId="77777777" w:rsidR="00FD6D0F" w:rsidRDefault="00FD6D0F" w:rsidP="009E6595">
            <w:pPr>
              <w:snapToGrid w:val="0"/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2414B" w14:textId="77777777" w:rsidR="00FD6D0F" w:rsidRDefault="00FD6D0F" w:rsidP="009E6595">
            <w:pPr>
              <w:snapToGrid w:val="0"/>
              <w:jc w:val="center"/>
            </w:pPr>
            <w:r>
              <w:t>IDI (95% CI)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79CF8DA5" w14:textId="77777777" w:rsidR="00FD6D0F" w:rsidRDefault="00FD6D0F" w:rsidP="009E6595">
            <w:pPr>
              <w:snapToGrid w:val="0"/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</w:tr>
      <w:tr w:rsidR="00FD6D0F" w:rsidRPr="00F76488" w14:paraId="1E834075" w14:textId="77777777" w:rsidTr="009E6595">
        <w:trPr>
          <w:trHeight w:val="506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2CFE50" w14:textId="77777777" w:rsidR="00FD6D0F" w:rsidRDefault="00FD6D0F" w:rsidP="009E6595">
            <w:pPr>
              <w:snapToGrid w:val="0"/>
              <w:jc w:val="center"/>
            </w:pPr>
            <w:r>
              <w:rPr>
                <w:rFonts w:hint="eastAsia"/>
              </w:rPr>
              <w:t>M</w:t>
            </w:r>
            <w:r>
              <w:t>odel 1: clinical demographics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vAlign w:val="center"/>
          </w:tcPr>
          <w:p w14:paraId="562517E1" w14:textId="77777777" w:rsidR="00FD6D0F" w:rsidRPr="001A3970" w:rsidRDefault="00FD6D0F" w:rsidP="009E6595">
            <w:pPr>
              <w:snapToGrid w:val="0"/>
              <w:jc w:val="center"/>
              <w:rPr>
                <w:rFonts w:eastAsia="游ゴシック"/>
                <w:kern w:val="24"/>
              </w:rPr>
            </w:pPr>
            <w:r w:rsidRPr="001A3970">
              <w:rPr>
                <w:rFonts w:eastAsia="ＭＳ Ｐ明朝"/>
                <w:kern w:val="24"/>
              </w:rPr>
              <w:t>0.69, (0.60, 0.78)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68120441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Reference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3A1293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4CE74687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Reference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F897A90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382FD821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Reference</w:t>
            </w:r>
          </w:p>
        </w:tc>
      </w:tr>
      <w:tr w:rsidR="00FD6D0F" w:rsidRPr="00F76488" w14:paraId="467951BE" w14:textId="77777777" w:rsidTr="009E6595">
        <w:trPr>
          <w:trHeight w:val="506"/>
        </w:trPr>
        <w:tc>
          <w:tcPr>
            <w:tcW w:w="4309" w:type="dxa"/>
            <w:shd w:val="clear" w:color="auto" w:fill="auto"/>
            <w:noWrap/>
            <w:vAlign w:val="center"/>
          </w:tcPr>
          <w:p w14:paraId="2C4C9382" w14:textId="77777777" w:rsidR="00FD6D0F" w:rsidRDefault="00FD6D0F" w:rsidP="009E6595">
            <w:pPr>
              <w:snapToGrid w:val="0"/>
              <w:jc w:val="center"/>
            </w:pPr>
            <w:r>
              <w:rPr>
                <w:rFonts w:hint="eastAsia"/>
              </w:rPr>
              <w:t>M</w:t>
            </w:r>
            <w:r>
              <w:t>odel 2: Model 1 + pre-PCI FFR</w:t>
            </w:r>
          </w:p>
        </w:tc>
        <w:tc>
          <w:tcPr>
            <w:tcW w:w="2324" w:type="dxa"/>
            <w:vAlign w:val="center"/>
          </w:tcPr>
          <w:p w14:paraId="10C3B540" w14:textId="77777777" w:rsidR="00FD6D0F" w:rsidRPr="001A3970" w:rsidRDefault="00FD6D0F" w:rsidP="009E6595">
            <w:pPr>
              <w:snapToGrid w:val="0"/>
              <w:jc w:val="center"/>
              <w:rPr>
                <w:rFonts w:eastAsia="游ゴシック"/>
                <w:kern w:val="24"/>
              </w:rPr>
            </w:pPr>
            <w:r w:rsidRPr="001A3970">
              <w:rPr>
                <w:rFonts w:eastAsia="ＭＳ Ｐ明朝"/>
                <w:kern w:val="24"/>
              </w:rPr>
              <w:t>0.77 (0.69, 0.85)</w:t>
            </w:r>
          </w:p>
        </w:tc>
        <w:tc>
          <w:tcPr>
            <w:tcW w:w="2098" w:type="dxa"/>
          </w:tcPr>
          <w:p w14:paraId="3F0D159E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0.07 (vs. Model 1)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4031F2B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0.73 (0.41, 1.05)</w:t>
            </w:r>
          </w:p>
        </w:tc>
        <w:tc>
          <w:tcPr>
            <w:tcW w:w="2098" w:type="dxa"/>
          </w:tcPr>
          <w:p w14:paraId="36CFAD7B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&lt;0.01 (vs. Model 1)</w:t>
            </w:r>
          </w:p>
        </w:tc>
        <w:tc>
          <w:tcPr>
            <w:tcW w:w="2835" w:type="dxa"/>
            <w:vAlign w:val="center"/>
          </w:tcPr>
          <w:p w14:paraId="583F2112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0.13 (0.07, 0.19)</w:t>
            </w:r>
          </w:p>
        </w:tc>
        <w:tc>
          <w:tcPr>
            <w:tcW w:w="2098" w:type="dxa"/>
          </w:tcPr>
          <w:p w14:paraId="08E4A422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&lt;0.01 (vs. Model 1)</w:t>
            </w:r>
          </w:p>
        </w:tc>
      </w:tr>
      <w:tr w:rsidR="00FD6D0F" w:rsidRPr="00F76488" w14:paraId="41B626C3" w14:textId="77777777" w:rsidTr="009E6595">
        <w:trPr>
          <w:trHeight w:val="506"/>
        </w:trPr>
        <w:tc>
          <w:tcPr>
            <w:tcW w:w="4309" w:type="dxa"/>
            <w:shd w:val="clear" w:color="auto" w:fill="auto"/>
            <w:noWrap/>
            <w:vAlign w:val="center"/>
          </w:tcPr>
          <w:p w14:paraId="3741B200" w14:textId="77777777" w:rsidR="00FD6D0F" w:rsidRDefault="00FD6D0F" w:rsidP="009E6595">
            <w:pPr>
              <w:snapToGrid w:val="0"/>
              <w:jc w:val="center"/>
            </w:pPr>
            <w:r>
              <w:rPr>
                <w:rFonts w:hint="eastAsia"/>
              </w:rPr>
              <w:t>M</w:t>
            </w:r>
            <w:r>
              <w:t>odel 3: Model 2 + pre-PCI hyperemic DPV</w:t>
            </w:r>
          </w:p>
        </w:tc>
        <w:tc>
          <w:tcPr>
            <w:tcW w:w="2324" w:type="dxa"/>
            <w:vAlign w:val="center"/>
          </w:tcPr>
          <w:p w14:paraId="6E568AE1" w14:textId="77777777" w:rsidR="00FD6D0F" w:rsidRPr="001A3970" w:rsidRDefault="00FD6D0F" w:rsidP="009E6595">
            <w:pPr>
              <w:snapToGrid w:val="0"/>
              <w:jc w:val="center"/>
              <w:rPr>
                <w:rFonts w:eastAsia="游ゴシック"/>
                <w:kern w:val="24"/>
              </w:rPr>
            </w:pPr>
            <w:r w:rsidRPr="001A3970">
              <w:rPr>
                <w:rFonts w:eastAsia="ＭＳ Ｐ明朝"/>
                <w:kern w:val="24"/>
              </w:rPr>
              <w:t>0.91 (0.86, 0.95)</w:t>
            </w:r>
          </w:p>
        </w:tc>
        <w:tc>
          <w:tcPr>
            <w:tcW w:w="2098" w:type="dxa"/>
          </w:tcPr>
          <w:p w14:paraId="091AD4A0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&lt;0.01 (vs. Model 2)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55BAD67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1.21 (0.94, 1.48)</w:t>
            </w:r>
          </w:p>
        </w:tc>
        <w:tc>
          <w:tcPr>
            <w:tcW w:w="2098" w:type="dxa"/>
          </w:tcPr>
          <w:p w14:paraId="091839DD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&lt;0.01 (vs. Model 2)</w:t>
            </w:r>
          </w:p>
        </w:tc>
        <w:tc>
          <w:tcPr>
            <w:tcW w:w="2835" w:type="dxa"/>
            <w:vAlign w:val="center"/>
          </w:tcPr>
          <w:p w14:paraId="017086EA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0.26 (0.19, 0.33)</w:t>
            </w:r>
          </w:p>
        </w:tc>
        <w:tc>
          <w:tcPr>
            <w:tcW w:w="2098" w:type="dxa"/>
          </w:tcPr>
          <w:p w14:paraId="54F47841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 xml:space="preserve"> &lt;0.01 (vs. Model 2)</w:t>
            </w:r>
          </w:p>
        </w:tc>
      </w:tr>
      <w:tr w:rsidR="00FD6D0F" w:rsidRPr="00F76488" w14:paraId="5742B510" w14:textId="77777777" w:rsidTr="009E6595">
        <w:trPr>
          <w:trHeight w:val="506"/>
        </w:trPr>
        <w:tc>
          <w:tcPr>
            <w:tcW w:w="43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F9E148" w14:textId="77777777" w:rsidR="00FD6D0F" w:rsidRDefault="00FD6D0F" w:rsidP="009E6595">
            <w:pPr>
              <w:snapToGrid w:val="0"/>
              <w:jc w:val="center"/>
            </w:pPr>
            <w:r>
              <w:rPr>
                <w:rFonts w:hint="eastAsia"/>
              </w:rPr>
              <w:t>M</w:t>
            </w:r>
            <w:r>
              <w:t>odel 4: Model 3 +</w:t>
            </w:r>
            <w:r w:rsidRPr="00B84380">
              <w:t xml:space="preserve"> pre-PCI ischemic CF</w:t>
            </w:r>
            <w:r>
              <w:t>C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14:paraId="244443DA" w14:textId="77777777" w:rsidR="00FD6D0F" w:rsidRPr="001A3970" w:rsidRDefault="00FD6D0F" w:rsidP="009E6595">
            <w:pPr>
              <w:snapToGrid w:val="0"/>
              <w:jc w:val="center"/>
              <w:rPr>
                <w:rFonts w:eastAsia="游ゴシック"/>
                <w:kern w:val="24"/>
              </w:rPr>
            </w:pPr>
            <w:r w:rsidRPr="001A3970">
              <w:rPr>
                <w:rFonts w:eastAsia="ＭＳ Ｐ明朝"/>
                <w:kern w:val="24"/>
              </w:rPr>
              <w:t>0.93 (0.89, 0.97)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9EBBA9D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0.0496 (vs. Model 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6310A0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0.79 (0.48, 1.10)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5A8179B4" w14:textId="77777777" w:rsidR="00FD6D0F" w:rsidRPr="001A3970" w:rsidRDefault="00FD6D0F" w:rsidP="009E6595">
            <w:pPr>
              <w:snapToGrid w:val="0"/>
              <w:ind w:firstLineChars="50" w:firstLine="110"/>
            </w:pPr>
            <w:r w:rsidRPr="001A3970">
              <w:rPr>
                <w:rFonts w:eastAsia="ＭＳ Ｐ明朝"/>
                <w:kern w:val="2"/>
              </w:rPr>
              <w:t>&lt;0.01 (vs. Model 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426D558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0.07 (0.02, 0.11)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50D35A79" w14:textId="77777777" w:rsidR="00FD6D0F" w:rsidRPr="001A3970" w:rsidRDefault="00FD6D0F" w:rsidP="009E6595">
            <w:pPr>
              <w:snapToGrid w:val="0"/>
              <w:jc w:val="center"/>
            </w:pPr>
            <w:r w:rsidRPr="001A3970">
              <w:rPr>
                <w:rFonts w:eastAsia="ＭＳ Ｐ明朝"/>
                <w:kern w:val="2"/>
              </w:rPr>
              <w:t>&lt;0.01 (vs. Model 3)</w:t>
            </w:r>
          </w:p>
        </w:tc>
      </w:tr>
    </w:tbl>
    <w:p w14:paraId="090AC290" w14:textId="2F33AA2B" w:rsidR="00B61301" w:rsidRPr="00FD6D0F" w:rsidRDefault="00FD6D0F" w:rsidP="00FD6D0F">
      <w:pPr>
        <w:snapToGrid w:val="0"/>
        <w:rPr>
          <w:rFonts w:hint="eastAsia"/>
          <w:kern w:val="2"/>
        </w:rPr>
      </w:pPr>
      <w:r>
        <w:rPr>
          <w:rFonts w:hint="eastAsia"/>
          <w:kern w:val="2"/>
        </w:rPr>
        <w:t>M</w:t>
      </w:r>
      <w:r>
        <w:rPr>
          <w:kern w:val="2"/>
        </w:rPr>
        <w:t xml:space="preserve">odel 1 included </w:t>
      </w:r>
      <w:r w:rsidRPr="001470EA">
        <w:rPr>
          <w:kern w:val="2"/>
        </w:rPr>
        <w:t>age, sex, hypertension, and diabetes mellit</w:t>
      </w:r>
      <w:r w:rsidRPr="00B84380">
        <w:rPr>
          <w:kern w:val="2"/>
        </w:rPr>
        <w:t>us, hyperlipidemia, current smoking, angiographic minimum lumen diameter, and diameter stenosis; Model 2 was M</w:t>
      </w:r>
      <w:r w:rsidRPr="00791C15">
        <w:rPr>
          <w:kern w:val="2"/>
        </w:rPr>
        <w:t>odel 1 plus pre-PCI FFR</w:t>
      </w:r>
      <w:r>
        <w:rPr>
          <w:kern w:val="2"/>
        </w:rPr>
        <w:t xml:space="preserve"> (continuous)</w:t>
      </w:r>
      <w:r w:rsidRPr="00791C15">
        <w:rPr>
          <w:kern w:val="2"/>
        </w:rPr>
        <w:t xml:space="preserve">; Model 3 was Model 2 plus pre-PCI </w:t>
      </w:r>
      <w:r>
        <w:rPr>
          <w:kern w:val="2"/>
        </w:rPr>
        <w:t xml:space="preserve">hyperemic DPV </w:t>
      </w:r>
      <w:r w:rsidRPr="00791C15">
        <w:rPr>
          <w:kern w:val="2"/>
        </w:rPr>
        <w:t xml:space="preserve">(continuous); and Model 4 was Model 3 plus </w:t>
      </w:r>
      <w:r>
        <w:rPr>
          <w:kern w:val="2"/>
        </w:rPr>
        <w:t>ischemic</w:t>
      </w:r>
      <w:r w:rsidRPr="00791C15">
        <w:rPr>
          <w:kern w:val="2"/>
        </w:rPr>
        <w:t xml:space="preserve"> CFC</w:t>
      </w:r>
      <w:r>
        <w:rPr>
          <w:kern w:val="2"/>
        </w:rPr>
        <w:t xml:space="preserve"> (categorical). DPV, diastolic peak velocity; PCI, percutaneous coronary intervention; CI, confidence interval; </w:t>
      </w:r>
      <w:r w:rsidRPr="000C4AD6">
        <w:rPr>
          <w:kern w:val="2"/>
        </w:rPr>
        <w:t>NRI, net reclassification improvement</w:t>
      </w:r>
      <w:r>
        <w:rPr>
          <w:kern w:val="2"/>
        </w:rPr>
        <w:t xml:space="preserve">; </w:t>
      </w:r>
      <w:r w:rsidRPr="000C4AD6">
        <w:rPr>
          <w:kern w:val="2"/>
        </w:rPr>
        <w:t>IDI, integrated discrimination improvement</w:t>
      </w:r>
      <w:r>
        <w:rPr>
          <w:kern w:val="2"/>
        </w:rPr>
        <w:t>; FFR, fractional flow reserve</w:t>
      </w:r>
      <w:r w:rsidRPr="000C4AD6">
        <w:rPr>
          <w:kern w:val="2"/>
        </w:rPr>
        <w:t>;</w:t>
      </w:r>
      <w:r>
        <w:rPr>
          <w:kern w:val="2"/>
        </w:rPr>
        <w:t xml:space="preserve"> CFC, coronary flow capacity.</w:t>
      </w:r>
    </w:p>
    <w:sectPr w:rsidR="00B61301" w:rsidRPr="00FD6D0F" w:rsidSect="00FD6D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D261B" w14:textId="77777777" w:rsidR="00FD6D0F" w:rsidRDefault="00FD6D0F" w:rsidP="00FD6D0F">
      <w:pPr>
        <w:spacing w:line="240" w:lineRule="auto"/>
      </w:pPr>
      <w:r>
        <w:separator/>
      </w:r>
    </w:p>
  </w:endnote>
  <w:endnote w:type="continuationSeparator" w:id="0">
    <w:p w14:paraId="7B88228A" w14:textId="77777777" w:rsidR="00FD6D0F" w:rsidRDefault="00FD6D0F" w:rsidP="00FD6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C0EA6" w14:textId="77777777" w:rsidR="00FD6D0F" w:rsidRDefault="00FD6D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6CB0B" w14:textId="77777777" w:rsidR="00FD6D0F" w:rsidRDefault="00FD6D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55D94" w14:textId="77777777" w:rsidR="00FD6D0F" w:rsidRDefault="00FD6D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15354" w14:textId="77777777" w:rsidR="00FD6D0F" w:rsidRDefault="00FD6D0F" w:rsidP="00FD6D0F">
      <w:pPr>
        <w:spacing w:line="240" w:lineRule="auto"/>
      </w:pPr>
      <w:r>
        <w:separator/>
      </w:r>
    </w:p>
  </w:footnote>
  <w:footnote w:type="continuationSeparator" w:id="0">
    <w:p w14:paraId="0B4A81F3" w14:textId="77777777" w:rsidR="00FD6D0F" w:rsidRDefault="00FD6D0F" w:rsidP="00FD6D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07BC0" w14:textId="77777777" w:rsidR="00FD6D0F" w:rsidRDefault="00FD6D0F" w:rsidP="00FD6D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B671A" w14:textId="77777777" w:rsidR="00FD6D0F" w:rsidRDefault="00FD6D0F" w:rsidP="00FD6D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853E4" w14:textId="77777777" w:rsidR="00FD6D0F" w:rsidRDefault="00FD6D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0F"/>
    <w:rsid w:val="00303468"/>
    <w:rsid w:val="00B61301"/>
    <w:rsid w:val="00F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487BB3"/>
  <w15:chartTrackingRefBased/>
  <w15:docId w15:val="{288F65D3-CE98-46C1-9E9E-E09DF6C8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D0F"/>
    <w:pPr>
      <w:widowControl w:val="0"/>
      <w:spacing w:line="480" w:lineRule="auto"/>
    </w:pPr>
    <w:rPr>
      <w:rFonts w:ascii="Times New Roman" w:eastAsia="ＭＳ 明朝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D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6D0F"/>
    <w:rPr>
      <w:rFonts w:ascii="Times New Roman" w:eastAsia="ＭＳ 明朝" w:hAnsi="Times New Roman" w:cs="Times New Roman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FD6D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6D0F"/>
    <w:rPr>
      <w:rFonts w:ascii="Times New Roman" w:eastAsia="ＭＳ 明朝" w:hAnsi="Times New Roman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Ueno Hiroki</dc:creator>
  <cp:keywords/>
  <dc:description/>
  <cp:lastModifiedBy>Ueno Hiroki</cp:lastModifiedBy>
  <cp:revision>1</cp:revision>
  <dcterms:created xsi:type="dcterms:W3CDTF">2024-08-25T14:21:00Z</dcterms:created>
  <dcterms:modified xsi:type="dcterms:W3CDTF">2024-08-25T14:25:00Z</dcterms:modified>
</cp:coreProperties>
</file>