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E785F" w14:textId="4274B7C6" w:rsidR="00AB5245" w:rsidRPr="00314A57" w:rsidRDefault="00314A57" w:rsidP="00AB5245">
      <w:pPr>
        <w:spacing w:line="480" w:lineRule="auto"/>
        <w:jc w:val="center"/>
        <w:rPr>
          <w:rFonts w:ascii="Times New Roman" w:hAnsi="Times New Roman" w:cs="Times New Roman"/>
          <w:b/>
          <w:bCs/>
        </w:rPr>
      </w:pPr>
      <w:bookmarkStart w:id="0" w:name="_Hlk171630935"/>
      <w:r w:rsidRPr="00314A57">
        <w:rPr>
          <w:rFonts w:ascii="Times New Roman" w:hAnsi="Times New Roman" w:cs="Times New Roman"/>
          <w:b/>
          <w:bCs/>
        </w:rPr>
        <w:t>Assessment of Atmospheric Concentrations, Gas/Particle Partitioning, Cancer Risks, Sources</w:t>
      </w:r>
      <w:r w:rsidR="00AB5245">
        <w:rPr>
          <w:rFonts w:ascii="Times New Roman" w:hAnsi="Times New Roman" w:cs="Times New Roman"/>
          <w:b/>
          <w:bCs/>
        </w:rPr>
        <w:t>,</w:t>
      </w:r>
      <w:r w:rsidRPr="00314A57">
        <w:rPr>
          <w:rFonts w:ascii="Times New Roman" w:hAnsi="Times New Roman" w:cs="Times New Roman"/>
          <w:b/>
          <w:bCs/>
        </w:rPr>
        <w:t xml:space="preserve"> and Atmospheric Transport </w:t>
      </w:r>
      <w:r w:rsidR="00AB5245" w:rsidRPr="00314A57">
        <w:rPr>
          <w:rFonts w:ascii="Times New Roman" w:hAnsi="Times New Roman" w:cs="Times New Roman"/>
          <w:b/>
          <w:bCs/>
        </w:rPr>
        <w:t xml:space="preserve">of PCDD/Fs </w:t>
      </w:r>
      <w:r w:rsidRPr="00314A57">
        <w:rPr>
          <w:rFonts w:ascii="Times New Roman" w:hAnsi="Times New Roman" w:cs="Times New Roman"/>
          <w:b/>
          <w:bCs/>
        </w:rPr>
        <w:t>in a Suburban Area</w:t>
      </w:r>
      <w:r w:rsidR="00AB5245">
        <w:rPr>
          <w:rFonts w:ascii="Times New Roman" w:hAnsi="Times New Roman" w:cs="Times New Roman"/>
          <w:b/>
          <w:bCs/>
        </w:rPr>
        <w:t xml:space="preserve"> of Bursa, Türkiye</w:t>
      </w:r>
    </w:p>
    <w:bookmarkEnd w:id="0"/>
    <w:p w14:paraId="2B1F4D97" w14:textId="77777777" w:rsidR="00B21241" w:rsidRPr="00314A57" w:rsidRDefault="00B21241" w:rsidP="00B21241">
      <w:pPr>
        <w:jc w:val="center"/>
        <w:rPr>
          <w:rFonts w:ascii="Times New Roman" w:eastAsia="Times New Roman" w:hAnsi="Times New Roman" w:cs="Times New Roman"/>
          <w:b/>
          <w:bCs/>
        </w:rPr>
      </w:pPr>
    </w:p>
    <w:p w14:paraId="2247C88B" w14:textId="0D38D29D" w:rsidR="00490F44" w:rsidRPr="001E609D" w:rsidRDefault="00490F44" w:rsidP="00490F44">
      <w:pPr>
        <w:jc w:val="center"/>
        <w:rPr>
          <w:rFonts w:ascii="Times New Roman" w:hAnsi="Times New Roman" w:cs="Times New Roman"/>
          <w:bCs/>
          <w:vertAlign w:val="superscript"/>
        </w:rPr>
      </w:pPr>
      <w:r w:rsidRPr="001E609D">
        <w:rPr>
          <w:rFonts w:ascii="Times New Roman" w:hAnsi="Times New Roman" w:cs="Times New Roman"/>
          <w:bCs/>
        </w:rPr>
        <w:t>Berke Güle</w:t>
      </w:r>
      <w:r>
        <w:rPr>
          <w:rFonts w:ascii="Times New Roman" w:hAnsi="Times New Roman" w:cs="Times New Roman"/>
          <w:bCs/>
        </w:rPr>
        <w:t>g</w:t>
      </w:r>
      <w:r w:rsidRPr="001E609D">
        <w:rPr>
          <w:rFonts w:ascii="Times New Roman" w:hAnsi="Times New Roman" w:cs="Times New Roman"/>
          <w:bCs/>
        </w:rPr>
        <w:t>en</w:t>
      </w:r>
      <w:r w:rsidR="00DD6D51">
        <w:rPr>
          <w:rFonts w:ascii="Times New Roman" w:hAnsi="Times New Roman" w:cs="Times New Roman"/>
          <w:bCs/>
          <w:vertAlign w:val="superscript"/>
        </w:rPr>
        <w:t>1</w:t>
      </w:r>
      <w:r w:rsidRPr="001E609D">
        <w:rPr>
          <w:rFonts w:ascii="Times New Roman" w:hAnsi="Times New Roman" w:cs="Times New Roman"/>
          <w:bCs/>
        </w:rPr>
        <w:t>, Abdul Alim Noori</w:t>
      </w:r>
      <w:r w:rsidR="00DD6D51">
        <w:rPr>
          <w:rFonts w:ascii="Times New Roman" w:hAnsi="Times New Roman" w:cs="Times New Roman"/>
          <w:bCs/>
          <w:vertAlign w:val="superscript"/>
        </w:rPr>
        <w:t>1</w:t>
      </w:r>
      <w:r w:rsidRPr="001E609D">
        <w:rPr>
          <w:rFonts w:ascii="Times New Roman" w:hAnsi="Times New Roman" w:cs="Times New Roman"/>
          <w:bCs/>
        </w:rPr>
        <w:t>, S. Sıddık Cindoruk</w:t>
      </w:r>
      <w:r w:rsidR="00DD6D51">
        <w:rPr>
          <w:rFonts w:ascii="Times New Roman" w:hAnsi="Times New Roman" w:cs="Times New Roman"/>
          <w:bCs/>
          <w:vertAlign w:val="superscript"/>
        </w:rPr>
        <w:t>1</w:t>
      </w:r>
      <w:r w:rsidRPr="001E609D">
        <w:rPr>
          <w:rFonts w:ascii="Times New Roman" w:hAnsi="Times New Roman" w:cs="Times New Roman"/>
          <w:bCs/>
        </w:rPr>
        <w:t xml:space="preserve">, </w:t>
      </w:r>
      <w:r w:rsidR="00F06E60">
        <w:rPr>
          <w:rFonts w:ascii="Times New Roman" w:hAnsi="Times New Roman" w:cs="Times New Roman"/>
          <w:bCs/>
        </w:rPr>
        <w:t>Aşkın Birgül</w:t>
      </w:r>
      <w:r w:rsidR="00F06E60" w:rsidRPr="00F06E60">
        <w:rPr>
          <w:rFonts w:ascii="Times New Roman" w:hAnsi="Times New Roman" w:cs="Times New Roman"/>
          <w:bCs/>
          <w:vertAlign w:val="superscript"/>
        </w:rPr>
        <w:t>2</w:t>
      </w:r>
      <w:r w:rsidR="00F06E60">
        <w:rPr>
          <w:rFonts w:ascii="Times New Roman" w:hAnsi="Times New Roman" w:cs="Times New Roman"/>
          <w:bCs/>
        </w:rPr>
        <w:t xml:space="preserve">, </w:t>
      </w:r>
      <w:bookmarkStart w:id="1" w:name="_GoBack"/>
      <w:bookmarkEnd w:id="1"/>
      <w:r w:rsidRPr="001E609D">
        <w:rPr>
          <w:rFonts w:ascii="Times New Roman" w:hAnsi="Times New Roman" w:cs="Times New Roman"/>
          <w:bCs/>
        </w:rPr>
        <w:t>Elif Tümay Özer</w:t>
      </w:r>
      <w:r w:rsidR="00F06E60">
        <w:rPr>
          <w:rFonts w:ascii="Times New Roman" w:hAnsi="Times New Roman" w:cs="Times New Roman"/>
          <w:bCs/>
          <w:vertAlign w:val="superscript"/>
        </w:rPr>
        <w:t>3</w:t>
      </w:r>
      <w:r w:rsidRPr="001E609D">
        <w:rPr>
          <w:rFonts w:ascii="Times New Roman" w:hAnsi="Times New Roman" w:cs="Times New Roman"/>
          <w:bCs/>
        </w:rPr>
        <w:t>, Yücel Ta</w:t>
      </w:r>
      <w:r w:rsidR="00DD6D51">
        <w:rPr>
          <w:rFonts w:ascii="Times New Roman" w:hAnsi="Times New Roman" w:cs="Times New Roman"/>
          <w:bCs/>
        </w:rPr>
        <w:t>s</w:t>
      </w:r>
      <w:r w:rsidRPr="001E609D">
        <w:rPr>
          <w:rFonts w:ascii="Times New Roman" w:hAnsi="Times New Roman" w:cs="Times New Roman"/>
          <w:bCs/>
        </w:rPr>
        <w:t>demir</w:t>
      </w:r>
      <w:r w:rsidR="00DD6D51">
        <w:rPr>
          <w:rFonts w:ascii="Times New Roman" w:hAnsi="Times New Roman" w:cs="Times New Roman"/>
          <w:bCs/>
          <w:vertAlign w:val="superscript"/>
        </w:rPr>
        <w:t>1*</w:t>
      </w:r>
    </w:p>
    <w:p w14:paraId="36E53990" w14:textId="77777777" w:rsidR="00490F44" w:rsidRDefault="00490F44" w:rsidP="00490F44">
      <w:pPr>
        <w:rPr>
          <w:rFonts w:ascii="Times New Roman" w:hAnsi="Times New Roman" w:cs="Times New Roman"/>
          <w:b/>
          <w:bCs/>
        </w:rPr>
      </w:pPr>
    </w:p>
    <w:p w14:paraId="12DE2494" w14:textId="77777777" w:rsidR="00490F44" w:rsidRDefault="00490F44" w:rsidP="00490F44">
      <w:pPr>
        <w:spacing w:after="0" w:line="480" w:lineRule="auto"/>
        <w:jc w:val="center"/>
        <w:rPr>
          <w:rFonts w:ascii="Times New Roman" w:hAnsi="Times New Roman" w:cs="Times New Roman"/>
          <w:lang w:val="en-US"/>
        </w:rPr>
      </w:pPr>
    </w:p>
    <w:p w14:paraId="6F2DFE61" w14:textId="6540A5C5" w:rsidR="00490F44" w:rsidRDefault="00DD6D51" w:rsidP="00490F44">
      <w:pPr>
        <w:spacing w:after="0" w:line="480" w:lineRule="auto"/>
        <w:jc w:val="center"/>
        <w:rPr>
          <w:rFonts w:ascii="Times New Roman" w:hAnsi="Times New Roman" w:cs="Times New Roman"/>
          <w:lang w:val="en-US"/>
        </w:rPr>
      </w:pPr>
      <w:r>
        <w:rPr>
          <w:rFonts w:ascii="Times New Roman" w:hAnsi="Times New Roman" w:cs="Times New Roman"/>
          <w:vertAlign w:val="superscript"/>
          <w:lang w:val="en-US"/>
        </w:rPr>
        <w:t>1</w:t>
      </w:r>
      <w:r w:rsidR="00490F44" w:rsidRPr="000D1391">
        <w:rPr>
          <w:rFonts w:ascii="Times New Roman" w:hAnsi="Times New Roman" w:cs="Times New Roman"/>
          <w:lang w:val="en-US"/>
        </w:rPr>
        <w:t>Department of Environmental Engineering, Faculty of Engineering, Bursa Uludag Univers</w:t>
      </w:r>
      <w:r w:rsidR="00490F44">
        <w:rPr>
          <w:rFonts w:ascii="Times New Roman" w:hAnsi="Times New Roman" w:cs="Times New Roman"/>
          <w:lang w:val="en-US"/>
        </w:rPr>
        <w:t>ity 16059 Nilüfer/Bursa – Türkiye</w:t>
      </w:r>
    </w:p>
    <w:p w14:paraId="279304FA" w14:textId="77777777" w:rsidR="00F06E60" w:rsidRDefault="00F06E60" w:rsidP="00490F44">
      <w:pPr>
        <w:spacing w:after="0" w:line="480" w:lineRule="auto"/>
        <w:jc w:val="center"/>
        <w:rPr>
          <w:rFonts w:ascii="Times New Roman" w:hAnsi="Times New Roman" w:cs="Times New Roman"/>
          <w:lang w:val="en-US"/>
        </w:rPr>
      </w:pPr>
    </w:p>
    <w:p w14:paraId="10626BCD" w14:textId="4E32B5D3" w:rsidR="00F06E60" w:rsidRPr="00F06E60" w:rsidRDefault="00F06E60" w:rsidP="00F06E60">
      <w:pPr>
        <w:spacing w:after="0" w:line="480" w:lineRule="auto"/>
        <w:jc w:val="center"/>
        <w:rPr>
          <w:rFonts w:ascii="Times New Roman" w:hAnsi="Times New Roman" w:cs="Times New Roman"/>
          <w:kern w:val="2"/>
          <w:lang w:val="en-US"/>
          <w14:ligatures w14:val="standardContextual"/>
        </w:rPr>
      </w:pPr>
      <w:r w:rsidRPr="00F06E60">
        <w:rPr>
          <w:rFonts w:ascii="Times New Roman" w:hAnsi="Times New Roman" w:cs="Times New Roman"/>
          <w:kern w:val="2"/>
          <w:vertAlign w:val="superscript"/>
          <w:lang w:val="en-US"/>
          <w14:ligatures w14:val="standardContextual"/>
        </w:rPr>
        <w:t>2</w:t>
      </w:r>
      <w:r w:rsidRPr="00F06E60">
        <w:rPr>
          <w:rFonts w:ascii="Times New Roman" w:hAnsi="Times New Roman" w:cs="Times New Roman"/>
          <w:kern w:val="2"/>
          <w:lang w:val="en-US"/>
          <w14:ligatures w14:val="standardContextual"/>
        </w:rPr>
        <w:t>Department of Environmental Engineering, Faculty of Engineering and Natural Sciences, Bursa Technical University, 16310 Yıldırım/Bursa – Türkiye</w:t>
      </w:r>
    </w:p>
    <w:p w14:paraId="5284CD6B" w14:textId="77777777" w:rsidR="00490F44" w:rsidRDefault="00490F44" w:rsidP="00490F44">
      <w:pPr>
        <w:spacing w:after="0" w:line="480" w:lineRule="auto"/>
        <w:jc w:val="center"/>
        <w:rPr>
          <w:rFonts w:ascii="Times New Roman" w:hAnsi="Times New Roman" w:cs="Times New Roman"/>
          <w:lang w:val="en-US"/>
        </w:rPr>
      </w:pPr>
    </w:p>
    <w:p w14:paraId="0623AE8D" w14:textId="7382D436" w:rsidR="00490F44" w:rsidRPr="000D1391" w:rsidRDefault="00F06E60" w:rsidP="00F06E60">
      <w:pPr>
        <w:spacing w:after="0" w:line="480" w:lineRule="auto"/>
        <w:jc w:val="center"/>
        <w:rPr>
          <w:rFonts w:ascii="Times New Roman" w:hAnsi="Times New Roman" w:cs="Times New Roman"/>
          <w:lang w:val="en-US"/>
        </w:rPr>
      </w:pPr>
      <w:r>
        <w:rPr>
          <w:rFonts w:ascii="Times New Roman" w:hAnsi="Times New Roman" w:cs="Times New Roman"/>
          <w:vertAlign w:val="superscript"/>
          <w:lang w:val="en-US"/>
        </w:rPr>
        <w:t>3</w:t>
      </w:r>
      <w:r w:rsidR="00490F44" w:rsidRPr="000D1391">
        <w:rPr>
          <w:rFonts w:ascii="Times New Roman" w:hAnsi="Times New Roman" w:cs="Times New Roman"/>
          <w:lang w:val="en-US"/>
        </w:rPr>
        <w:t xml:space="preserve">Department of </w:t>
      </w:r>
      <w:r w:rsidR="00490F44">
        <w:rPr>
          <w:rFonts w:ascii="Times New Roman" w:hAnsi="Times New Roman" w:cs="Times New Roman"/>
          <w:lang w:val="en-US"/>
        </w:rPr>
        <w:t>Chemistry</w:t>
      </w:r>
      <w:r w:rsidR="00490F44" w:rsidRPr="000D1391">
        <w:rPr>
          <w:rFonts w:ascii="Times New Roman" w:hAnsi="Times New Roman" w:cs="Times New Roman"/>
          <w:lang w:val="en-US"/>
        </w:rPr>
        <w:t xml:space="preserve">, Faculty of </w:t>
      </w:r>
      <w:r w:rsidR="00490F44">
        <w:rPr>
          <w:rFonts w:ascii="Times New Roman" w:hAnsi="Times New Roman" w:cs="Times New Roman"/>
          <w:lang w:val="en-US"/>
        </w:rPr>
        <w:t>Arts and Science</w:t>
      </w:r>
      <w:r w:rsidR="00490F44" w:rsidRPr="000D1391">
        <w:rPr>
          <w:rFonts w:ascii="Times New Roman" w:hAnsi="Times New Roman" w:cs="Times New Roman"/>
          <w:lang w:val="en-US"/>
        </w:rPr>
        <w:t xml:space="preserve">, Bursa Uludag University 16059 Nilüfer/Bursa – </w:t>
      </w:r>
      <w:r w:rsidR="00490F44">
        <w:rPr>
          <w:rFonts w:ascii="Times New Roman" w:hAnsi="Times New Roman" w:cs="Times New Roman"/>
          <w:lang w:val="en-US"/>
        </w:rPr>
        <w:t>Türkiye</w:t>
      </w:r>
    </w:p>
    <w:p w14:paraId="23CAB40A" w14:textId="0A7632AD" w:rsidR="00B21241" w:rsidRPr="00F06E60" w:rsidRDefault="00490F44" w:rsidP="00F06E60">
      <w:pPr>
        <w:spacing w:after="0" w:line="480" w:lineRule="auto"/>
        <w:jc w:val="center"/>
        <w:rPr>
          <w:rFonts w:ascii="Times New Roman" w:hAnsi="Times New Roman" w:cs="Times New Roman"/>
          <w:color w:val="467886" w:themeColor="hyperlink"/>
          <w:u w:val="single"/>
          <w:lang w:val="en-US"/>
        </w:rPr>
      </w:pPr>
      <w:r w:rsidRPr="000D1391">
        <w:rPr>
          <w:rFonts w:ascii="Times New Roman" w:hAnsi="Times New Roman" w:cs="Times New Roman"/>
          <w:lang w:val="en-US"/>
        </w:rPr>
        <w:t xml:space="preserve">*Corresponding author: </w:t>
      </w:r>
      <w:hyperlink r:id="rId7" w:history="1">
        <w:r w:rsidRPr="00490F44">
          <w:rPr>
            <w:rStyle w:val="Kpr"/>
            <w:rFonts w:ascii="Times New Roman" w:hAnsi="Times New Roman" w:cs="Times New Roman"/>
            <w:color w:val="auto"/>
            <w:u w:val="none"/>
            <w:lang w:val="en-US"/>
          </w:rPr>
          <w:t>tasdemir@uludag.edu.tr</w:t>
        </w:r>
      </w:hyperlink>
    </w:p>
    <w:p w14:paraId="0F2008DB" w14:textId="77777777" w:rsidR="00B21241" w:rsidRPr="00314A57" w:rsidRDefault="00B21241" w:rsidP="00B21241">
      <w:pPr>
        <w:spacing w:after="0" w:line="480" w:lineRule="auto"/>
        <w:jc w:val="center"/>
        <w:rPr>
          <w:rFonts w:asciiTheme="majorBidi" w:hAnsiTheme="majorBidi" w:cstheme="majorBidi"/>
        </w:rPr>
      </w:pPr>
    </w:p>
    <w:p w14:paraId="6D2C3324" w14:textId="61BB5785" w:rsidR="00446B4E" w:rsidRPr="008E2C78" w:rsidRDefault="00314A57" w:rsidP="008E2C78">
      <w:pPr>
        <w:spacing w:after="0" w:line="480" w:lineRule="auto"/>
        <w:jc w:val="center"/>
        <w:rPr>
          <w:rFonts w:ascii="Times New Roman" w:eastAsia="Times New Roman" w:hAnsi="Times New Roman" w:cs="Times New Roman"/>
          <w:b/>
          <w:bCs/>
          <w:sz w:val="28"/>
          <w:szCs w:val="28"/>
        </w:rPr>
      </w:pPr>
      <w:r w:rsidRPr="00314A57">
        <w:rPr>
          <w:rFonts w:ascii="Times New Roman" w:eastAsia="Times New Roman" w:hAnsi="Times New Roman" w:cs="Times New Roman"/>
          <w:b/>
          <w:bCs/>
          <w:sz w:val="28"/>
          <w:szCs w:val="28"/>
        </w:rPr>
        <w:t>Supporting Information</w:t>
      </w:r>
    </w:p>
    <w:p w14:paraId="44E5B209" w14:textId="77777777" w:rsidR="00B374FA" w:rsidRPr="00314A57" w:rsidRDefault="00B374FA"/>
    <w:sdt>
      <w:sdtPr>
        <w:rPr>
          <w:rFonts w:asciiTheme="minorHAnsi" w:eastAsiaTheme="minorHAnsi" w:hAnsiTheme="minorHAnsi" w:cstheme="minorBidi"/>
          <w:color w:val="auto"/>
          <w:sz w:val="22"/>
          <w:szCs w:val="22"/>
          <w:lang w:eastAsia="en-US"/>
        </w:rPr>
        <w:id w:val="2093199040"/>
        <w:docPartObj>
          <w:docPartGallery w:val="Table of Contents"/>
          <w:docPartUnique/>
        </w:docPartObj>
      </w:sdtPr>
      <w:sdtEndPr>
        <w:rPr>
          <w:rFonts w:ascii="Times New Roman" w:hAnsi="Times New Roman" w:cs="Times New Roman"/>
          <w:b/>
          <w:bCs/>
        </w:rPr>
      </w:sdtEndPr>
      <w:sdtContent>
        <w:p w14:paraId="5A3D01DF" w14:textId="6395FED1" w:rsidR="00F678F8" w:rsidRPr="00B374FA" w:rsidRDefault="00314A57" w:rsidP="00B374FA">
          <w:pPr>
            <w:pStyle w:val="TBal"/>
            <w:jc w:val="center"/>
            <w:rPr>
              <w:rFonts w:ascii="Times New Roman" w:hAnsi="Times New Roman" w:cs="Times New Roman"/>
              <w:b/>
              <w:bCs/>
              <w:color w:val="auto"/>
              <w:sz w:val="26"/>
              <w:szCs w:val="26"/>
            </w:rPr>
          </w:pPr>
          <w:r w:rsidRPr="00B374FA">
            <w:rPr>
              <w:rFonts w:ascii="Times New Roman" w:hAnsi="Times New Roman" w:cs="Times New Roman"/>
              <w:b/>
              <w:bCs/>
              <w:color w:val="auto"/>
              <w:sz w:val="26"/>
              <w:szCs w:val="26"/>
            </w:rPr>
            <w:t>Table of Contents</w:t>
          </w:r>
        </w:p>
        <w:p w14:paraId="3979CC07" w14:textId="77777777" w:rsidR="00F678F8" w:rsidRPr="00314A57" w:rsidRDefault="00F678F8" w:rsidP="00F678F8">
          <w:pPr>
            <w:rPr>
              <w:lang w:eastAsia="en-GB"/>
            </w:rPr>
          </w:pPr>
        </w:p>
        <w:p w14:paraId="040BD2A4" w14:textId="37FD4F6D" w:rsidR="008E2C78" w:rsidRPr="008E2C78" w:rsidRDefault="00F678F8">
          <w:pPr>
            <w:pStyle w:val="T1"/>
            <w:rPr>
              <w:rFonts w:ascii="Times New Roman" w:eastAsiaTheme="minorEastAsia" w:hAnsi="Times New Roman" w:cs="Times New Roman"/>
              <w:noProof/>
              <w:kern w:val="2"/>
              <w:sz w:val="24"/>
              <w:szCs w:val="24"/>
              <w:lang w:eastAsia="en-GB"/>
              <w14:ligatures w14:val="standardContextual"/>
            </w:rPr>
          </w:pPr>
          <w:r w:rsidRPr="00314A57">
            <w:rPr>
              <w:rFonts w:ascii="Times New Roman" w:hAnsi="Times New Roman" w:cs="Times New Roman"/>
            </w:rPr>
            <w:fldChar w:fldCharType="begin"/>
          </w:r>
          <w:r w:rsidRPr="00314A57">
            <w:rPr>
              <w:rFonts w:ascii="Times New Roman" w:hAnsi="Times New Roman" w:cs="Times New Roman"/>
            </w:rPr>
            <w:instrText xml:space="preserve"> TOC \o "1-3" \h \z \u </w:instrText>
          </w:r>
          <w:r w:rsidRPr="00314A57">
            <w:rPr>
              <w:rFonts w:ascii="Times New Roman" w:hAnsi="Times New Roman" w:cs="Times New Roman"/>
            </w:rPr>
            <w:fldChar w:fldCharType="separate"/>
          </w:r>
          <w:hyperlink w:anchor="_Toc174735337" w:history="1">
            <w:r w:rsidR="008E2C78" w:rsidRPr="008E2C78">
              <w:rPr>
                <w:rStyle w:val="Kpr"/>
                <w:rFonts w:ascii="Times New Roman" w:hAnsi="Times New Roman" w:cs="Times New Roman"/>
                <w:b/>
                <w:bCs/>
                <w:noProof/>
              </w:rPr>
              <w:t>Table S1</w:t>
            </w:r>
            <w:r w:rsidR="008E2C78" w:rsidRPr="008E2C78">
              <w:rPr>
                <w:rStyle w:val="Kpr"/>
                <w:rFonts w:ascii="Times New Roman" w:hAnsi="Times New Roman" w:cs="Times New Roman"/>
                <w:noProof/>
              </w:rPr>
              <w:t xml:space="preserve"> LOD Values (pg) for Gas and Particle Phases (Güleğen 2024)</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_Toc174735337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2</w:t>
            </w:r>
            <w:r w:rsidR="008E2C78" w:rsidRPr="008E2C78">
              <w:rPr>
                <w:rFonts w:ascii="Times New Roman" w:hAnsi="Times New Roman" w:cs="Times New Roman"/>
                <w:noProof/>
                <w:webHidden/>
              </w:rPr>
              <w:fldChar w:fldCharType="end"/>
            </w:r>
          </w:hyperlink>
        </w:p>
        <w:p w14:paraId="549C91BA" w14:textId="1C1195F4"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38" w:history="1">
            <w:r w:rsidR="008E2C78" w:rsidRPr="008E2C78">
              <w:rPr>
                <w:rStyle w:val="Kpr"/>
                <w:rFonts w:ascii="Times New Roman" w:hAnsi="Times New Roman" w:cs="Times New Roman"/>
                <w:b/>
                <w:bCs/>
                <w:noProof/>
              </w:rPr>
              <w:t>Table S2</w:t>
            </w:r>
            <w:r w:rsidR="008E2C78" w:rsidRPr="008E2C78">
              <w:rPr>
                <w:rStyle w:val="Kpr"/>
                <w:rFonts w:ascii="Times New Roman" w:hAnsi="Times New Roman" w:cs="Times New Roman"/>
                <w:noProof/>
              </w:rPr>
              <w:t xml:space="preserve"> </w:t>
            </w:r>
            <w:r w:rsidR="008E2C78" w:rsidRPr="008E2C78">
              <w:rPr>
                <w:rStyle w:val="Kpr"/>
                <w:rFonts w:ascii="Times New Roman" w:hAnsi="Times New Roman" w:cs="Times New Roman"/>
                <w:i/>
                <w:iCs/>
                <w:noProof/>
              </w:rPr>
              <w:t>RI</w:t>
            </w:r>
            <w:r w:rsidR="008E2C78" w:rsidRPr="008E2C78">
              <w:rPr>
                <w:rStyle w:val="Kpr"/>
                <w:rFonts w:ascii="Times New Roman" w:hAnsi="Times New Roman" w:cs="Times New Roman"/>
                <w:noProof/>
              </w:rPr>
              <w:t xml:space="preserve"> Values Used for </w:t>
            </w:r>
            <w:r w:rsidR="008E2C78" w:rsidRPr="008E2C78">
              <w:rPr>
                <w:rStyle w:val="Kpr"/>
                <w:rFonts w:ascii="Times New Roman" w:hAnsi="Times New Roman" w:cs="Times New Roman"/>
                <w:i/>
                <w:iCs/>
                <w:noProof/>
              </w:rPr>
              <w:t>P</w:t>
            </w:r>
            <w:r w:rsidR="008E2C78" w:rsidRPr="008E2C78">
              <w:rPr>
                <w:rStyle w:val="Kpr"/>
                <w:rFonts w:ascii="Times New Roman" w:hAnsi="Times New Roman" w:cs="Times New Roman"/>
                <w:noProof/>
                <w:vertAlign w:val="subscript"/>
              </w:rPr>
              <w:t>L</w:t>
            </w:r>
            <w:r w:rsidR="008E2C78" w:rsidRPr="008E2C78">
              <w:rPr>
                <w:rStyle w:val="Kpr"/>
                <w:rFonts w:ascii="Times New Roman" w:hAnsi="Times New Roman" w:cs="Times New Roman"/>
                <w:noProof/>
                <w:vertAlign w:val="superscript"/>
              </w:rPr>
              <w:t>0</w:t>
            </w:r>
            <w:r w:rsidR="008E2C78" w:rsidRPr="008E2C78">
              <w:rPr>
                <w:rStyle w:val="Kpr"/>
                <w:rFonts w:ascii="Times New Roman" w:hAnsi="Times New Roman" w:cs="Times New Roman"/>
                <w:noProof/>
              </w:rPr>
              <w:t xml:space="preserve"> and </w:t>
            </w:r>
            <w:r w:rsidR="008E2C78" w:rsidRPr="008E2C78">
              <w:rPr>
                <w:rStyle w:val="Kpr"/>
                <w:rFonts w:ascii="Times New Roman" w:hAnsi="Times New Roman" w:cs="Times New Roman"/>
                <w:i/>
                <w:iCs/>
                <w:noProof/>
                <w:lang w:val="tr-TR"/>
              </w:rPr>
              <w:t>K</w:t>
            </w:r>
            <w:r w:rsidR="008E2C78" w:rsidRPr="008E2C78">
              <w:rPr>
                <w:rStyle w:val="Kpr"/>
                <w:rFonts w:ascii="Times New Roman" w:hAnsi="Times New Roman" w:cs="Times New Roman"/>
                <w:i/>
                <w:iCs/>
                <w:noProof/>
                <w:vertAlign w:val="subscript"/>
                <w:lang w:val="tr-TR"/>
              </w:rPr>
              <w:t>OA</w:t>
            </w:r>
            <w:r w:rsidR="008E2C78" w:rsidRPr="008E2C78">
              <w:rPr>
                <w:rStyle w:val="Kpr"/>
                <w:rFonts w:ascii="Times New Roman" w:hAnsi="Times New Roman" w:cs="Times New Roman"/>
                <w:noProof/>
              </w:rPr>
              <w:t xml:space="preserve"> Calculation</w:t>
            </w:r>
            <w:r w:rsidR="008E2C78" w:rsidRPr="008E2C78">
              <w:rPr>
                <w:rStyle w:val="Kpr"/>
                <w:rFonts w:ascii="Times New Roman" w:hAnsi="Times New Roman" w:cs="Times New Roman"/>
                <w:i/>
                <w:iCs/>
                <w:noProof/>
              </w:rPr>
              <w:t xml:space="preserve"> </w:t>
            </w:r>
            <w:r w:rsidR="008E2C78" w:rsidRPr="008E2C78">
              <w:rPr>
                <w:rStyle w:val="Kpr"/>
                <w:rFonts w:ascii="Times New Roman" w:eastAsia="Calibri" w:hAnsi="Times New Roman" w:cs="Times New Roman"/>
                <w:noProof/>
              </w:rPr>
              <w:t>(Donnelly et al. 1987; Hale et al. 1985)</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_Toc174735338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2</w:t>
            </w:r>
            <w:r w:rsidR="008E2C78" w:rsidRPr="008E2C78">
              <w:rPr>
                <w:rFonts w:ascii="Times New Roman" w:hAnsi="Times New Roman" w:cs="Times New Roman"/>
                <w:noProof/>
                <w:webHidden/>
              </w:rPr>
              <w:fldChar w:fldCharType="end"/>
            </w:r>
          </w:hyperlink>
        </w:p>
        <w:p w14:paraId="158F7699" w14:textId="1C7D8E18"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39" w:history="1">
            <w:r w:rsidR="008E2C78" w:rsidRPr="008E2C78">
              <w:rPr>
                <w:rStyle w:val="Kpr"/>
                <w:rFonts w:ascii="Times New Roman" w:hAnsi="Times New Roman" w:cs="Times New Roman"/>
                <w:b/>
                <w:bCs/>
                <w:noProof/>
                <w:lang w:val="tr-TR"/>
              </w:rPr>
              <w:t>Table S3</w:t>
            </w:r>
            <w:r w:rsidR="008E2C78" w:rsidRPr="008E2C78">
              <w:rPr>
                <w:rStyle w:val="Kpr"/>
                <w:rFonts w:ascii="Times New Roman" w:hAnsi="Times New Roman" w:cs="Times New Roman"/>
                <w:noProof/>
                <w:lang w:val="tr-TR"/>
              </w:rPr>
              <w:t xml:space="preserve"> Parameter Values Used for pp-LFER Model</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_Toc174735339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3</w:t>
            </w:r>
            <w:r w:rsidR="008E2C78" w:rsidRPr="008E2C78">
              <w:rPr>
                <w:rFonts w:ascii="Times New Roman" w:hAnsi="Times New Roman" w:cs="Times New Roman"/>
                <w:noProof/>
                <w:webHidden/>
              </w:rPr>
              <w:fldChar w:fldCharType="end"/>
            </w:r>
          </w:hyperlink>
        </w:p>
        <w:p w14:paraId="3BC57FE2" w14:textId="012BE642"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0" w:history="1">
            <w:r w:rsidR="008E2C78" w:rsidRPr="008E2C78">
              <w:rPr>
                <w:rStyle w:val="Kpr"/>
                <w:rFonts w:ascii="Times New Roman" w:hAnsi="Times New Roman" w:cs="Times New Roman"/>
                <w:b/>
                <w:bCs/>
                <w:noProof/>
                <w:lang w:val="tr-TR"/>
              </w:rPr>
              <w:t>Table S4</w:t>
            </w:r>
            <w:r w:rsidR="008E2C78" w:rsidRPr="008E2C78">
              <w:rPr>
                <w:rStyle w:val="Kpr"/>
                <w:rFonts w:ascii="Times New Roman" w:hAnsi="Times New Roman" w:cs="Times New Roman"/>
                <w:noProof/>
                <w:lang w:val="tr-TR"/>
              </w:rPr>
              <w:t xml:space="preserve"> System Parameter Values for pp-LFER Model</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_Toc174735340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3</w:t>
            </w:r>
            <w:r w:rsidR="008E2C78" w:rsidRPr="008E2C78">
              <w:rPr>
                <w:rFonts w:ascii="Times New Roman" w:hAnsi="Times New Roman" w:cs="Times New Roman"/>
                <w:noProof/>
                <w:webHidden/>
              </w:rPr>
              <w:fldChar w:fldCharType="end"/>
            </w:r>
          </w:hyperlink>
        </w:p>
        <w:p w14:paraId="22C7D2B3" w14:textId="1AA77E09"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1" w:history="1">
            <w:r w:rsidR="008E2C78" w:rsidRPr="008E2C78">
              <w:rPr>
                <w:rStyle w:val="Kpr"/>
                <w:rFonts w:ascii="Times New Roman" w:hAnsi="Times New Roman" w:cs="Times New Roman"/>
                <w:b/>
                <w:bCs/>
                <w:noProof/>
              </w:rPr>
              <w:t>Table S5</w:t>
            </w:r>
            <w:r w:rsidR="008E2C78" w:rsidRPr="008E2C78">
              <w:rPr>
                <w:rStyle w:val="Kpr"/>
                <w:rFonts w:ascii="Times New Roman" w:hAnsi="Times New Roman" w:cs="Times New Roman"/>
                <w:noProof/>
              </w:rPr>
              <w:t xml:space="preserve"> Parameter Values for mp-pp-LFER Model</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_Toc174735341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3</w:t>
            </w:r>
            <w:r w:rsidR="008E2C78" w:rsidRPr="008E2C78">
              <w:rPr>
                <w:rFonts w:ascii="Times New Roman" w:hAnsi="Times New Roman" w:cs="Times New Roman"/>
                <w:noProof/>
                <w:webHidden/>
              </w:rPr>
              <w:fldChar w:fldCharType="end"/>
            </w:r>
          </w:hyperlink>
        </w:p>
        <w:p w14:paraId="66EAEF72" w14:textId="7D61D35E"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2" w:history="1">
            <w:r w:rsidR="008E2C78" w:rsidRPr="008E2C78">
              <w:rPr>
                <w:rStyle w:val="Kpr"/>
                <w:rFonts w:ascii="Times New Roman" w:hAnsi="Times New Roman" w:cs="Times New Roman"/>
                <w:b/>
                <w:bCs/>
                <w:noProof/>
              </w:rPr>
              <w:t>Table S6</w:t>
            </w:r>
            <w:r w:rsidR="008E2C78" w:rsidRPr="008E2C78">
              <w:rPr>
                <w:rStyle w:val="Kpr"/>
                <w:rFonts w:ascii="Times New Roman" w:hAnsi="Times New Roman" w:cs="Times New Roman"/>
                <w:noProof/>
              </w:rPr>
              <w:t xml:space="preserve"> System Parameter Values for mp-pp-LFER Model</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_Toc174735342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5</w:t>
            </w:r>
            <w:r w:rsidR="008E2C78" w:rsidRPr="008E2C78">
              <w:rPr>
                <w:rFonts w:ascii="Times New Roman" w:hAnsi="Times New Roman" w:cs="Times New Roman"/>
                <w:noProof/>
                <w:webHidden/>
              </w:rPr>
              <w:fldChar w:fldCharType="end"/>
            </w:r>
          </w:hyperlink>
        </w:p>
        <w:p w14:paraId="5DF0E11F" w14:textId="3C0F46F0"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3" w:history="1">
            <w:r w:rsidR="008E2C78" w:rsidRPr="008E2C78">
              <w:rPr>
                <w:rStyle w:val="Kpr"/>
                <w:rFonts w:ascii="Times New Roman" w:hAnsi="Times New Roman" w:cs="Times New Roman"/>
                <w:b/>
                <w:bCs/>
                <w:noProof/>
              </w:rPr>
              <w:t>Table S7</w:t>
            </w:r>
            <w:r w:rsidR="008E2C78" w:rsidRPr="008E2C78">
              <w:rPr>
                <w:rStyle w:val="Kpr"/>
                <w:rFonts w:ascii="Times New Roman" w:hAnsi="Times New Roman" w:cs="Times New Roman"/>
                <w:noProof/>
              </w:rPr>
              <w:t xml:space="preserve"> Parameter Values for QSPR Model</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_Toc174735343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5</w:t>
            </w:r>
            <w:r w:rsidR="008E2C78" w:rsidRPr="008E2C78">
              <w:rPr>
                <w:rFonts w:ascii="Times New Roman" w:hAnsi="Times New Roman" w:cs="Times New Roman"/>
                <w:noProof/>
                <w:webHidden/>
              </w:rPr>
              <w:fldChar w:fldCharType="end"/>
            </w:r>
          </w:hyperlink>
        </w:p>
        <w:p w14:paraId="7CF95400" w14:textId="357BCDFE"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4" w:history="1">
            <w:r w:rsidR="008E2C78" w:rsidRPr="008E2C78">
              <w:rPr>
                <w:rStyle w:val="Kpr"/>
                <w:rFonts w:ascii="Times New Roman" w:hAnsi="Times New Roman" w:cs="Times New Roman"/>
                <w:b/>
                <w:bCs/>
                <w:noProof/>
              </w:rPr>
              <w:t>Table S8</w:t>
            </w:r>
            <w:r w:rsidR="008E2C78" w:rsidRPr="008E2C78">
              <w:rPr>
                <w:rStyle w:val="Kpr"/>
                <w:rFonts w:ascii="Times New Roman" w:hAnsi="Times New Roman" w:cs="Times New Roman"/>
                <w:noProof/>
              </w:rPr>
              <w:t xml:space="preserve"> Parameters Used for </w:t>
            </w:r>
            <w:r w:rsidR="008E2C78" w:rsidRPr="008E2C78">
              <w:rPr>
                <w:rStyle w:val="Kpr"/>
                <w:rFonts w:ascii="Times New Roman" w:hAnsi="Times New Roman" w:cs="Times New Roman"/>
                <w:i/>
                <w:iCs/>
                <w:noProof/>
              </w:rPr>
              <w:t>ILCR</w:t>
            </w:r>
            <w:r w:rsidR="008E2C78" w:rsidRPr="008E2C78">
              <w:rPr>
                <w:rStyle w:val="Kpr"/>
                <w:rFonts w:ascii="Times New Roman" w:hAnsi="Times New Roman" w:cs="Times New Roman"/>
                <w:noProof/>
              </w:rPr>
              <w:t xml:space="preserve"> Calculation (Li et al. 2018; Yu et al. 2023)</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_Toc174735344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6</w:t>
            </w:r>
            <w:r w:rsidR="008E2C78" w:rsidRPr="008E2C78">
              <w:rPr>
                <w:rFonts w:ascii="Times New Roman" w:hAnsi="Times New Roman" w:cs="Times New Roman"/>
                <w:noProof/>
                <w:webHidden/>
              </w:rPr>
              <w:fldChar w:fldCharType="end"/>
            </w:r>
          </w:hyperlink>
        </w:p>
        <w:p w14:paraId="041879DE" w14:textId="7E0772B7"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5" w:history="1">
            <w:r w:rsidR="008E2C78" w:rsidRPr="008E2C78">
              <w:rPr>
                <w:rStyle w:val="Kpr"/>
                <w:rFonts w:ascii="Times New Roman" w:hAnsi="Times New Roman" w:cs="Times New Roman"/>
                <w:b/>
                <w:bCs/>
                <w:noProof/>
              </w:rPr>
              <w:t>Fig. S1</w:t>
            </w:r>
            <w:r w:rsidR="008E2C78" w:rsidRPr="008E2C78">
              <w:rPr>
                <w:rStyle w:val="Kpr"/>
                <w:rFonts w:ascii="Times New Roman" w:hAnsi="Times New Roman" w:cs="Times New Roman"/>
                <w:noProof/>
              </w:rPr>
              <w:t xml:space="preserve"> Regression Analysis of Concentration and Meteorological Data</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_Toc174735345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6</w:t>
            </w:r>
            <w:r w:rsidR="008E2C78" w:rsidRPr="008E2C78">
              <w:rPr>
                <w:rFonts w:ascii="Times New Roman" w:hAnsi="Times New Roman" w:cs="Times New Roman"/>
                <w:noProof/>
                <w:webHidden/>
              </w:rPr>
              <w:fldChar w:fldCharType="end"/>
            </w:r>
          </w:hyperlink>
        </w:p>
        <w:p w14:paraId="3A07E27C" w14:textId="43A43190" w:rsidR="008E2C78" w:rsidRPr="008E2C78" w:rsidRDefault="00AB58CB">
          <w:pPr>
            <w:pStyle w:val="T1"/>
            <w:rPr>
              <w:rFonts w:ascii="Times New Roman" w:eastAsiaTheme="minorEastAsia" w:hAnsi="Times New Roman" w:cs="Times New Roman"/>
              <w:noProof/>
              <w:kern w:val="2"/>
              <w:sz w:val="24"/>
              <w:szCs w:val="24"/>
              <w:lang w:eastAsia="en-GB"/>
              <w14:ligatures w14:val="standardContextual"/>
            </w:rPr>
          </w:pPr>
          <w:hyperlink w:anchor="_Toc174735346" w:history="1">
            <w:r w:rsidR="008E2C78" w:rsidRPr="008E2C78">
              <w:rPr>
                <w:rStyle w:val="Kpr"/>
                <w:rFonts w:ascii="Times New Roman" w:hAnsi="Times New Roman" w:cs="Times New Roman"/>
                <w:b/>
                <w:bCs/>
                <w:noProof/>
              </w:rPr>
              <w:t>Fig. S2</w:t>
            </w:r>
            <w:r w:rsidR="008E2C78" w:rsidRPr="008E2C78">
              <w:rPr>
                <w:rStyle w:val="Kpr"/>
                <w:rFonts w:ascii="Times New Roman" w:hAnsi="Times New Roman" w:cs="Times New Roman"/>
                <w:noProof/>
              </w:rPr>
              <w:t xml:space="preserve"> 72-Hour Backward Air Mass Trajectories</w:t>
            </w:r>
            <w:r w:rsidR="008E2C78" w:rsidRPr="008E2C78">
              <w:rPr>
                <w:rFonts w:ascii="Times New Roman" w:hAnsi="Times New Roman" w:cs="Times New Roman"/>
                <w:noProof/>
                <w:webHidden/>
              </w:rPr>
              <w:tab/>
            </w:r>
            <w:r w:rsidR="008E2C78" w:rsidRPr="008E2C78">
              <w:rPr>
                <w:rFonts w:ascii="Times New Roman" w:hAnsi="Times New Roman" w:cs="Times New Roman"/>
                <w:noProof/>
                <w:webHidden/>
              </w:rPr>
              <w:fldChar w:fldCharType="begin"/>
            </w:r>
            <w:r w:rsidR="008E2C78" w:rsidRPr="008E2C78">
              <w:rPr>
                <w:rFonts w:ascii="Times New Roman" w:hAnsi="Times New Roman" w:cs="Times New Roman"/>
                <w:noProof/>
                <w:webHidden/>
              </w:rPr>
              <w:instrText xml:space="preserve"> PAGEREF _Toc174735346 \h </w:instrText>
            </w:r>
            <w:r w:rsidR="008E2C78" w:rsidRPr="008E2C78">
              <w:rPr>
                <w:rFonts w:ascii="Times New Roman" w:hAnsi="Times New Roman" w:cs="Times New Roman"/>
                <w:noProof/>
                <w:webHidden/>
              </w:rPr>
            </w:r>
            <w:r w:rsidR="008E2C78" w:rsidRPr="008E2C78">
              <w:rPr>
                <w:rFonts w:ascii="Times New Roman" w:hAnsi="Times New Roman" w:cs="Times New Roman"/>
                <w:noProof/>
                <w:webHidden/>
              </w:rPr>
              <w:fldChar w:fldCharType="separate"/>
            </w:r>
            <w:r w:rsidR="008E2C78" w:rsidRPr="008E2C78">
              <w:rPr>
                <w:rFonts w:ascii="Times New Roman" w:hAnsi="Times New Roman" w:cs="Times New Roman"/>
                <w:noProof/>
                <w:webHidden/>
              </w:rPr>
              <w:t>7</w:t>
            </w:r>
            <w:r w:rsidR="008E2C78" w:rsidRPr="008E2C78">
              <w:rPr>
                <w:rFonts w:ascii="Times New Roman" w:hAnsi="Times New Roman" w:cs="Times New Roman"/>
                <w:noProof/>
                <w:webHidden/>
              </w:rPr>
              <w:fldChar w:fldCharType="end"/>
            </w:r>
          </w:hyperlink>
        </w:p>
        <w:p w14:paraId="256274E3" w14:textId="6B197A15" w:rsidR="00EF79A2" w:rsidRPr="008E2C78" w:rsidRDefault="00F678F8" w:rsidP="008E2C78">
          <w:pPr>
            <w:jc w:val="both"/>
            <w:rPr>
              <w:rFonts w:ascii="Times New Roman" w:hAnsi="Times New Roman" w:cs="Times New Roman"/>
            </w:rPr>
          </w:pPr>
          <w:r w:rsidRPr="00314A57">
            <w:rPr>
              <w:rFonts w:ascii="Times New Roman" w:hAnsi="Times New Roman" w:cs="Times New Roman"/>
              <w:b/>
              <w:bCs/>
            </w:rPr>
            <w:lastRenderedPageBreak/>
            <w:fldChar w:fldCharType="end"/>
          </w:r>
        </w:p>
      </w:sdtContent>
    </w:sdt>
    <w:p w14:paraId="64862DB3" w14:textId="62AB6CA9" w:rsidR="00420D48" w:rsidRPr="00314A57" w:rsidRDefault="00420D48" w:rsidP="00F678F8">
      <w:pPr>
        <w:pStyle w:val="Balk1"/>
      </w:pPr>
      <w:bookmarkStart w:id="2" w:name="_Toc174735337"/>
      <w:r w:rsidRPr="00314A57">
        <w:rPr>
          <w:b/>
          <w:bCs/>
        </w:rPr>
        <w:t>Tabl</w:t>
      </w:r>
      <w:r w:rsidR="008662BD">
        <w:rPr>
          <w:b/>
          <w:bCs/>
        </w:rPr>
        <w:t>e</w:t>
      </w:r>
      <w:r w:rsidRPr="00314A57">
        <w:rPr>
          <w:b/>
          <w:bCs/>
        </w:rPr>
        <w:t xml:space="preserve"> S1</w:t>
      </w:r>
      <w:r w:rsidRPr="00314A57">
        <w:t xml:space="preserve"> </w:t>
      </w:r>
      <w:r w:rsidR="00314A57" w:rsidRPr="00314A57">
        <w:t>LOD Values</w:t>
      </w:r>
      <w:r w:rsidR="00490F44">
        <w:t xml:space="preserve"> (pg)</w:t>
      </w:r>
      <w:r w:rsidR="00314A57" w:rsidRPr="00314A57">
        <w:t xml:space="preserve"> for Gas and Particle Phases </w:t>
      </w:r>
      <w:sdt>
        <w:sdtPr>
          <w:rPr>
            <w:color w:val="000000"/>
          </w:rPr>
          <w:tag w:val="MENDELEY_CITATION_v3_eyJjaXRhdGlvbklEIjoiTUVOREVMRVlfQ0lUQVRJT05fNTRlMTViODktZmM1ZC00NDViLThkMmQtNjA3YjczMTZlYzFkIiwicHJvcGVydGllcyI6eyJub3RlSW5kZXgiOjB9LCJpc0VkaXRlZCI6ZmFsc2UsIm1hbnVhbE92ZXJyaWRlIjp7ImlzTWFudWFsbHlPdmVycmlkZGVuIjpmYWxzZSwiY2l0ZXByb2NUZXh0IjoiKEfDvGxlxJ9lbiAyMDI0KSIsIm1hbnVhbE92ZXJyaWRlVGV4dCI6IiJ9LCJjaXRhdGlvbkl0ZW1zIjpbeyJpZCI6IjY3ODQxMGZlLWQyMTctM2UyNC1hYzI0LTk1ODFiMTQ0Y2ZkMiIsIml0ZW1EYXRhIjp7InR5cGUiOiJ0aGVzaXMiLCJpZCI6IjY3ODQxMGZlLWQyMTctM2UyNC1hYzI0LTk1ODFiMTQ0Y2ZkMiIsInRpdGxlIjoiSW52ZXN0aWdhdGlvbiBvZiBBdG1vc3BoZXJpYyBDb25jZW50cmF0aW9ucyBhbmQgUGFydGljdWxhdGUtR2FzIFBhcnRpdGlvbmluZ3Mgb2YgUG9seWNobG9yaW5hdGVkIGRpYmVuem8tcC1kaW94aW5zIGFuZCBQb2x5Y2hsb3JpbmF0ZWQgZGliZW56by1mdXJhbnMiLCJhdXRob3IiOlt7ImZhbWlseSI6IkfDvGxlxJ9lbiIsImdpdmVuIjoiQmVya2UiLCJwYXJzZS1uYW1lcyI6ZmFsc2UsImRyb3BwaW5nLXBhcnRpY2xlIjoiIiwibm9uLWRyb3BwaW5nLXBhcnRpY2xlIjoiIn1dLCJpc3N1ZWQiOnsiZGF0ZS1wYXJ0cyI6W1syMDI0XV19LCJwdWJsaXNoZXItcGxhY2UiOiJCdXJzYSIsInB1Ymxpc2hlciI6Ik1TYyBUaGVzaXMgb2YgQnVyc2EgVWx1ZGFnIFVuaXZlcnNpdGVzaSIsImNvbnRhaW5lci10aXRsZS1zaG9ydCI6IiJ9LCJpc1RlbXBvcmFyeSI6ZmFsc2V9XX0="/>
          <w:id w:val="-2026397841"/>
          <w:placeholder>
            <w:docPart w:val="DefaultPlaceholder_-1854013440"/>
          </w:placeholder>
        </w:sdtPr>
        <w:sdtEndPr/>
        <w:sdtContent>
          <w:r w:rsidR="00C66B29">
            <w:rPr>
              <w:color w:val="000000"/>
            </w:rPr>
            <w:t>(Güleğen 2024)</w:t>
          </w:r>
        </w:sdtContent>
      </w:sdt>
      <w:bookmarkEnd w:id="2"/>
    </w:p>
    <w:tbl>
      <w:tblPr>
        <w:tblW w:w="0" w:type="auto"/>
        <w:jc w:val="center"/>
        <w:tblBorders>
          <w:top w:val="single" w:sz="4" w:space="0" w:color="000000" w:themeColor="text1"/>
          <w:bottom w:val="single" w:sz="4" w:space="0" w:color="000000" w:themeColor="text1"/>
        </w:tblBorders>
        <w:tblLayout w:type="fixed"/>
        <w:tblLook w:val="06A0" w:firstRow="1" w:lastRow="0" w:firstColumn="1" w:lastColumn="0" w:noHBand="1" w:noVBand="1"/>
      </w:tblPr>
      <w:tblGrid>
        <w:gridCol w:w="2880"/>
        <w:gridCol w:w="960"/>
        <w:gridCol w:w="960"/>
      </w:tblGrid>
      <w:tr w:rsidR="00420D48" w:rsidRPr="00314A57" w14:paraId="2EEE522D" w14:textId="77777777" w:rsidTr="007123FC">
        <w:trPr>
          <w:trHeight w:val="375"/>
          <w:jc w:val="center"/>
        </w:trPr>
        <w:tc>
          <w:tcPr>
            <w:tcW w:w="2880" w:type="dxa"/>
            <w:tcBorders>
              <w:top w:val="single" w:sz="4" w:space="0" w:color="000000" w:themeColor="text1"/>
              <w:bottom w:val="single" w:sz="4" w:space="0" w:color="000000" w:themeColor="text1"/>
            </w:tcBorders>
            <w:tcMar>
              <w:top w:w="15" w:type="dxa"/>
              <w:left w:w="15" w:type="dxa"/>
              <w:right w:w="15" w:type="dxa"/>
            </w:tcMar>
            <w:vAlign w:val="center"/>
          </w:tcPr>
          <w:p w14:paraId="4CD915E5" w14:textId="77777777" w:rsidR="00420D48" w:rsidRPr="00314A57" w:rsidRDefault="00420D48" w:rsidP="007123FC">
            <w:pPr>
              <w:spacing w:after="0"/>
              <w:jc w:val="center"/>
              <w:rPr>
                <w:rFonts w:ascii="Times New Roman" w:hAnsi="Times New Roman" w:cs="Times New Roman"/>
              </w:rPr>
            </w:pPr>
            <w:r w:rsidRPr="00314A57">
              <w:rPr>
                <w:rFonts w:ascii="Times New Roman" w:eastAsia="Times New Roman" w:hAnsi="Times New Roman" w:cs="Times New Roman"/>
                <w:b/>
                <w:bCs/>
              </w:rPr>
              <w:t>PCDD/F</w:t>
            </w:r>
          </w:p>
        </w:tc>
        <w:tc>
          <w:tcPr>
            <w:tcW w:w="960" w:type="dxa"/>
            <w:tcBorders>
              <w:top w:val="single" w:sz="4" w:space="0" w:color="000000" w:themeColor="text1"/>
              <w:bottom w:val="single" w:sz="4" w:space="0" w:color="000000" w:themeColor="text1"/>
            </w:tcBorders>
            <w:tcMar>
              <w:top w:w="15" w:type="dxa"/>
              <w:left w:w="15" w:type="dxa"/>
              <w:right w:w="15" w:type="dxa"/>
            </w:tcMar>
            <w:vAlign w:val="center"/>
          </w:tcPr>
          <w:p w14:paraId="3F29D64C" w14:textId="4A74CBED" w:rsidR="00420D48" w:rsidRPr="00314A57" w:rsidRDefault="00420D48" w:rsidP="007123FC">
            <w:pPr>
              <w:spacing w:after="0"/>
              <w:jc w:val="center"/>
              <w:rPr>
                <w:rFonts w:ascii="Times New Roman" w:eastAsia="Times New Roman" w:hAnsi="Times New Roman" w:cs="Times New Roman"/>
                <w:color w:val="000000" w:themeColor="text1"/>
              </w:rPr>
            </w:pPr>
            <w:r w:rsidRPr="00314A57">
              <w:rPr>
                <w:rFonts w:ascii="Times New Roman" w:eastAsia="Times New Roman" w:hAnsi="Times New Roman" w:cs="Times New Roman"/>
                <w:color w:val="000000" w:themeColor="text1"/>
              </w:rPr>
              <w:t>Ga</w:t>
            </w:r>
            <w:r w:rsidR="008662BD">
              <w:rPr>
                <w:rFonts w:ascii="Times New Roman" w:eastAsia="Times New Roman" w:hAnsi="Times New Roman" w:cs="Times New Roman"/>
                <w:color w:val="000000" w:themeColor="text1"/>
              </w:rPr>
              <w:t>s</w:t>
            </w:r>
          </w:p>
        </w:tc>
        <w:tc>
          <w:tcPr>
            <w:tcW w:w="960" w:type="dxa"/>
            <w:tcBorders>
              <w:top w:val="single" w:sz="4" w:space="0" w:color="000000" w:themeColor="text1"/>
              <w:bottom w:val="single" w:sz="4" w:space="0" w:color="000000" w:themeColor="text1"/>
            </w:tcBorders>
            <w:tcMar>
              <w:top w:w="15" w:type="dxa"/>
              <w:left w:w="15" w:type="dxa"/>
              <w:right w:w="15" w:type="dxa"/>
            </w:tcMar>
            <w:vAlign w:val="center"/>
          </w:tcPr>
          <w:p w14:paraId="430EEEDC" w14:textId="0D23F579" w:rsidR="00420D48" w:rsidRPr="00314A57" w:rsidRDefault="00420D48" w:rsidP="007123FC">
            <w:pPr>
              <w:spacing w:after="0"/>
              <w:jc w:val="center"/>
              <w:rPr>
                <w:rFonts w:ascii="Times New Roman" w:eastAsia="Times New Roman" w:hAnsi="Times New Roman" w:cs="Times New Roman"/>
                <w:color w:val="000000" w:themeColor="text1"/>
              </w:rPr>
            </w:pPr>
            <w:r w:rsidRPr="00314A57">
              <w:rPr>
                <w:rFonts w:ascii="Times New Roman" w:eastAsia="Times New Roman" w:hAnsi="Times New Roman" w:cs="Times New Roman"/>
                <w:color w:val="000000" w:themeColor="text1"/>
              </w:rPr>
              <w:t>Parti</w:t>
            </w:r>
            <w:r w:rsidR="008662BD">
              <w:rPr>
                <w:rFonts w:ascii="Times New Roman" w:eastAsia="Times New Roman" w:hAnsi="Times New Roman" w:cs="Times New Roman"/>
                <w:color w:val="000000" w:themeColor="text1"/>
              </w:rPr>
              <w:t>cle</w:t>
            </w:r>
          </w:p>
        </w:tc>
      </w:tr>
      <w:tr w:rsidR="00420D48" w:rsidRPr="00314A57" w14:paraId="0AF14A31" w14:textId="77777777" w:rsidTr="007123FC">
        <w:trPr>
          <w:trHeight w:val="300"/>
          <w:jc w:val="center"/>
        </w:trPr>
        <w:tc>
          <w:tcPr>
            <w:tcW w:w="2880" w:type="dxa"/>
            <w:tcBorders>
              <w:top w:val="single" w:sz="4" w:space="0" w:color="000000" w:themeColor="text1"/>
            </w:tcBorders>
            <w:tcMar>
              <w:top w:w="15" w:type="dxa"/>
              <w:left w:w="15" w:type="dxa"/>
              <w:right w:w="15" w:type="dxa"/>
            </w:tcMar>
          </w:tcPr>
          <w:p w14:paraId="07D3638A" w14:textId="088709EE"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2,3,7,8-TCDD</w:t>
            </w:r>
          </w:p>
        </w:tc>
        <w:tc>
          <w:tcPr>
            <w:tcW w:w="960" w:type="dxa"/>
            <w:tcBorders>
              <w:top w:val="nil"/>
              <w:left w:val="nil"/>
              <w:bottom w:val="nil"/>
              <w:right w:val="nil"/>
            </w:tcBorders>
            <w:shd w:val="clear" w:color="auto" w:fill="auto"/>
            <w:tcMar>
              <w:top w:w="15" w:type="dxa"/>
              <w:left w:w="15" w:type="dxa"/>
              <w:right w:w="15" w:type="dxa"/>
            </w:tcMar>
            <w:vAlign w:val="bottom"/>
          </w:tcPr>
          <w:p w14:paraId="539E5AC8" w14:textId="510D8259"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0.749</w:t>
            </w:r>
          </w:p>
        </w:tc>
        <w:tc>
          <w:tcPr>
            <w:tcW w:w="960" w:type="dxa"/>
            <w:tcBorders>
              <w:top w:val="nil"/>
              <w:left w:val="nil"/>
              <w:bottom w:val="nil"/>
              <w:right w:val="nil"/>
            </w:tcBorders>
            <w:shd w:val="clear" w:color="auto" w:fill="auto"/>
            <w:tcMar>
              <w:top w:w="15" w:type="dxa"/>
              <w:left w:w="15" w:type="dxa"/>
              <w:right w:w="15" w:type="dxa"/>
            </w:tcMar>
            <w:vAlign w:val="bottom"/>
          </w:tcPr>
          <w:p w14:paraId="7D0D8697" w14:textId="4AF1DC02"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0.192</w:t>
            </w:r>
          </w:p>
        </w:tc>
      </w:tr>
      <w:tr w:rsidR="00420D48" w:rsidRPr="00314A57" w14:paraId="4F46D45D" w14:textId="77777777" w:rsidTr="007123FC">
        <w:trPr>
          <w:trHeight w:val="300"/>
          <w:jc w:val="center"/>
        </w:trPr>
        <w:tc>
          <w:tcPr>
            <w:tcW w:w="2880" w:type="dxa"/>
            <w:tcMar>
              <w:top w:w="15" w:type="dxa"/>
              <w:left w:w="15" w:type="dxa"/>
              <w:right w:w="15" w:type="dxa"/>
            </w:tcMar>
          </w:tcPr>
          <w:p w14:paraId="65B7ECAD" w14:textId="3F94B0F3"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1,2,3,7,8-PeCDD</w:t>
            </w:r>
          </w:p>
        </w:tc>
        <w:tc>
          <w:tcPr>
            <w:tcW w:w="960" w:type="dxa"/>
            <w:tcBorders>
              <w:top w:val="nil"/>
              <w:left w:val="nil"/>
              <w:bottom w:val="nil"/>
              <w:right w:val="nil"/>
            </w:tcBorders>
            <w:shd w:val="clear" w:color="auto" w:fill="auto"/>
            <w:tcMar>
              <w:top w:w="15" w:type="dxa"/>
              <w:left w:w="15" w:type="dxa"/>
              <w:right w:w="15" w:type="dxa"/>
            </w:tcMar>
            <w:vAlign w:val="bottom"/>
          </w:tcPr>
          <w:p w14:paraId="5BFF8F7F" w14:textId="0E4E80A7"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0.997</w:t>
            </w:r>
          </w:p>
        </w:tc>
        <w:tc>
          <w:tcPr>
            <w:tcW w:w="960" w:type="dxa"/>
            <w:tcBorders>
              <w:top w:val="nil"/>
              <w:left w:val="nil"/>
              <w:bottom w:val="nil"/>
              <w:right w:val="nil"/>
            </w:tcBorders>
            <w:shd w:val="clear" w:color="auto" w:fill="auto"/>
            <w:tcMar>
              <w:top w:w="15" w:type="dxa"/>
              <w:left w:w="15" w:type="dxa"/>
              <w:right w:w="15" w:type="dxa"/>
            </w:tcMar>
            <w:vAlign w:val="bottom"/>
          </w:tcPr>
          <w:p w14:paraId="7630F57E" w14:textId="3B920860"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0.494</w:t>
            </w:r>
          </w:p>
        </w:tc>
      </w:tr>
      <w:tr w:rsidR="00420D48" w:rsidRPr="00314A57" w14:paraId="1E47E597" w14:textId="77777777" w:rsidTr="007123FC">
        <w:trPr>
          <w:trHeight w:val="300"/>
          <w:jc w:val="center"/>
        </w:trPr>
        <w:tc>
          <w:tcPr>
            <w:tcW w:w="2880" w:type="dxa"/>
            <w:tcMar>
              <w:top w:w="15" w:type="dxa"/>
              <w:left w:w="15" w:type="dxa"/>
              <w:right w:w="15" w:type="dxa"/>
            </w:tcMar>
          </w:tcPr>
          <w:p w14:paraId="6B4DDBB5" w14:textId="46552AAD"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1,2,3,4,7,8-HxCDD</w:t>
            </w:r>
          </w:p>
        </w:tc>
        <w:tc>
          <w:tcPr>
            <w:tcW w:w="960" w:type="dxa"/>
            <w:tcBorders>
              <w:top w:val="nil"/>
              <w:left w:val="nil"/>
              <w:bottom w:val="nil"/>
              <w:right w:val="nil"/>
            </w:tcBorders>
            <w:shd w:val="clear" w:color="auto" w:fill="auto"/>
            <w:tcMar>
              <w:top w:w="15" w:type="dxa"/>
              <w:left w:w="15" w:type="dxa"/>
              <w:right w:w="15" w:type="dxa"/>
            </w:tcMar>
            <w:vAlign w:val="bottom"/>
          </w:tcPr>
          <w:p w14:paraId="24F2AC7C" w14:textId="74AA44DB"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0.839</w:t>
            </w:r>
          </w:p>
        </w:tc>
        <w:tc>
          <w:tcPr>
            <w:tcW w:w="960" w:type="dxa"/>
            <w:tcBorders>
              <w:top w:val="nil"/>
              <w:left w:val="nil"/>
              <w:bottom w:val="nil"/>
              <w:right w:val="nil"/>
            </w:tcBorders>
            <w:shd w:val="clear" w:color="auto" w:fill="auto"/>
            <w:tcMar>
              <w:top w:w="15" w:type="dxa"/>
              <w:left w:w="15" w:type="dxa"/>
              <w:right w:w="15" w:type="dxa"/>
            </w:tcMar>
            <w:vAlign w:val="bottom"/>
          </w:tcPr>
          <w:p w14:paraId="0CCFE319" w14:textId="6C5827EF"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0.454</w:t>
            </w:r>
          </w:p>
        </w:tc>
      </w:tr>
      <w:tr w:rsidR="00420D48" w:rsidRPr="00314A57" w14:paraId="4A15EEF6" w14:textId="77777777" w:rsidTr="007123FC">
        <w:trPr>
          <w:trHeight w:val="300"/>
          <w:jc w:val="center"/>
        </w:trPr>
        <w:tc>
          <w:tcPr>
            <w:tcW w:w="2880" w:type="dxa"/>
            <w:tcMar>
              <w:top w:w="15" w:type="dxa"/>
              <w:left w:w="15" w:type="dxa"/>
              <w:right w:w="15" w:type="dxa"/>
            </w:tcMar>
          </w:tcPr>
          <w:p w14:paraId="473F8B7A" w14:textId="4C5304DD"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1,2,3,6,7,8-HxCDD</w:t>
            </w:r>
          </w:p>
        </w:tc>
        <w:tc>
          <w:tcPr>
            <w:tcW w:w="960" w:type="dxa"/>
            <w:tcBorders>
              <w:top w:val="nil"/>
              <w:left w:val="nil"/>
              <w:bottom w:val="nil"/>
              <w:right w:val="nil"/>
            </w:tcBorders>
            <w:shd w:val="clear" w:color="auto" w:fill="auto"/>
            <w:tcMar>
              <w:top w:w="15" w:type="dxa"/>
              <w:left w:w="15" w:type="dxa"/>
              <w:right w:w="15" w:type="dxa"/>
            </w:tcMar>
            <w:vAlign w:val="bottom"/>
          </w:tcPr>
          <w:p w14:paraId="6BD694F2" w14:textId="43207C9F"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1.935</w:t>
            </w:r>
          </w:p>
        </w:tc>
        <w:tc>
          <w:tcPr>
            <w:tcW w:w="960" w:type="dxa"/>
            <w:tcBorders>
              <w:top w:val="nil"/>
              <w:left w:val="nil"/>
              <w:bottom w:val="nil"/>
              <w:right w:val="nil"/>
            </w:tcBorders>
            <w:shd w:val="clear" w:color="auto" w:fill="auto"/>
            <w:tcMar>
              <w:top w:w="15" w:type="dxa"/>
              <w:left w:w="15" w:type="dxa"/>
              <w:right w:w="15" w:type="dxa"/>
            </w:tcMar>
            <w:vAlign w:val="bottom"/>
          </w:tcPr>
          <w:p w14:paraId="221CE8A6" w14:textId="0D00EC98"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0.917</w:t>
            </w:r>
          </w:p>
        </w:tc>
      </w:tr>
      <w:tr w:rsidR="00420D48" w:rsidRPr="00314A57" w14:paraId="25719372" w14:textId="77777777" w:rsidTr="007123FC">
        <w:trPr>
          <w:trHeight w:val="300"/>
          <w:jc w:val="center"/>
        </w:trPr>
        <w:tc>
          <w:tcPr>
            <w:tcW w:w="2880" w:type="dxa"/>
            <w:tcMar>
              <w:top w:w="15" w:type="dxa"/>
              <w:left w:w="15" w:type="dxa"/>
              <w:right w:w="15" w:type="dxa"/>
            </w:tcMar>
          </w:tcPr>
          <w:p w14:paraId="467D3838" w14:textId="27EE8035"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1,2,3,7,8,9-HxCDD</w:t>
            </w:r>
          </w:p>
        </w:tc>
        <w:tc>
          <w:tcPr>
            <w:tcW w:w="960" w:type="dxa"/>
            <w:tcBorders>
              <w:top w:val="nil"/>
              <w:left w:val="nil"/>
              <w:bottom w:val="nil"/>
              <w:right w:val="nil"/>
            </w:tcBorders>
            <w:shd w:val="clear" w:color="auto" w:fill="auto"/>
            <w:tcMar>
              <w:top w:w="15" w:type="dxa"/>
              <w:left w:w="15" w:type="dxa"/>
              <w:right w:w="15" w:type="dxa"/>
            </w:tcMar>
            <w:vAlign w:val="bottom"/>
          </w:tcPr>
          <w:p w14:paraId="4CE2A8EA" w14:textId="5059AB5D"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2.413</w:t>
            </w:r>
          </w:p>
        </w:tc>
        <w:tc>
          <w:tcPr>
            <w:tcW w:w="960" w:type="dxa"/>
            <w:tcBorders>
              <w:top w:val="nil"/>
              <w:left w:val="nil"/>
              <w:bottom w:val="nil"/>
              <w:right w:val="nil"/>
            </w:tcBorders>
            <w:shd w:val="clear" w:color="auto" w:fill="auto"/>
            <w:tcMar>
              <w:top w:w="15" w:type="dxa"/>
              <w:left w:w="15" w:type="dxa"/>
              <w:right w:w="15" w:type="dxa"/>
            </w:tcMar>
            <w:vAlign w:val="bottom"/>
          </w:tcPr>
          <w:p w14:paraId="2E76FA6A" w14:textId="778144EE"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0.615</w:t>
            </w:r>
          </w:p>
        </w:tc>
      </w:tr>
      <w:tr w:rsidR="00420D48" w:rsidRPr="00314A57" w14:paraId="74A88972" w14:textId="77777777" w:rsidTr="007123FC">
        <w:trPr>
          <w:trHeight w:val="300"/>
          <w:jc w:val="center"/>
        </w:trPr>
        <w:tc>
          <w:tcPr>
            <w:tcW w:w="2880" w:type="dxa"/>
            <w:tcMar>
              <w:top w:w="15" w:type="dxa"/>
              <w:left w:w="15" w:type="dxa"/>
              <w:right w:w="15" w:type="dxa"/>
            </w:tcMar>
          </w:tcPr>
          <w:p w14:paraId="11323537" w14:textId="03B936A4"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1,2,3,4,6,7,8-HpCDD</w:t>
            </w:r>
          </w:p>
        </w:tc>
        <w:tc>
          <w:tcPr>
            <w:tcW w:w="960" w:type="dxa"/>
            <w:tcBorders>
              <w:top w:val="nil"/>
              <w:left w:val="nil"/>
              <w:bottom w:val="nil"/>
              <w:right w:val="nil"/>
            </w:tcBorders>
            <w:shd w:val="clear" w:color="auto" w:fill="auto"/>
            <w:tcMar>
              <w:top w:w="15" w:type="dxa"/>
              <w:left w:w="15" w:type="dxa"/>
              <w:right w:w="15" w:type="dxa"/>
            </w:tcMar>
            <w:vAlign w:val="bottom"/>
          </w:tcPr>
          <w:p w14:paraId="4E302651" w14:textId="1B0FF331"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0.461</w:t>
            </w:r>
          </w:p>
        </w:tc>
        <w:tc>
          <w:tcPr>
            <w:tcW w:w="960" w:type="dxa"/>
            <w:tcBorders>
              <w:top w:val="nil"/>
              <w:left w:val="nil"/>
              <w:bottom w:val="nil"/>
              <w:right w:val="nil"/>
            </w:tcBorders>
            <w:shd w:val="clear" w:color="auto" w:fill="auto"/>
            <w:tcMar>
              <w:top w:w="15" w:type="dxa"/>
              <w:left w:w="15" w:type="dxa"/>
              <w:right w:w="15" w:type="dxa"/>
            </w:tcMar>
            <w:vAlign w:val="bottom"/>
          </w:tcPr>
          <w:p w14:paraId="283AD921" w14:textId="353E43C4"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0.479</w:t>
            </w:r>
          </w:p>
        </w:tc>
      </w:tr>
      <w:tr w:rsidR="00420D48" w:rsidRPr="00314A57" w14:paraId="63BB4BEE" w14:textId="77777777" w:rsidTr="007123FC">
        <w:trPr>
          <w:trHeight w:val="300"/>
          <w:jc w:val="center"/>
        </w:trPr>
        <w:tc>
          <w:tcPr>
            <w:tcW w:w="2880" w:type="dxa"/>
            <w:tcMar>
              <w:top w:w="15" w:type="dxa"/>
              <w:left w:w="15" w:type="dxa"/>
              <w:right w:w="15" w:type="dxa"/>
            </w:tcMar>
          </w:tcPr>
          <w:p w14:paraId="00ADDF0B" w14:textId="7371ECB2"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OCDD</w:t>
            </w:r>
          </w:p>
        </w:tc>
        <w:tc>
          <w:tcPr>
            <w:tcW w:w="960" w:type="dxa"/>
            <w:tcBorders>
              <w:top w:val="nil"/>
              <w:left w:val="nil"/>
              <w:bottom w:val="nil"/>
              <w:right w:val="nil"/>
            </w:tcBorders>
            <w:shd w:val="clear" w:color="auto" w:fill="auto"/>
            <w:tcMar>
              <w:top w:w="15" w:type="dxa"/>
              <w:left w:w="15" w:type="dxa"/>
              <w:right w:w="15" w:type="dxa"/>
            </w:tcMar>
            <w:vAlign w:val="bottom"/>
          </w:tcPr>
          <w:p w14:paraId="29524997" w14:textId="4DF16190" w:rsidR="00420D48" w:rsidRPr="00314A57" w:rsidRDefault="00420D48" w:rsidP="00420D48">
            <w:pPr>
              <w:spacing w:after="0"/>
              <w:jc w:val="center"/>
              <w:rPr>
                <w:rFonts w:ascii="Times New Roman" w:hAnsi="Times New Roman" w:cs="Times New Roman"/>
              </w:rPr>
            </w:pPr>
            <w:r w:rsidRPr="00314A57">
              <w:rPr>
                <w:rFonts w:ascii="Times New Roman" w:eastAsia="Calibri" w:hAnsi="Times New Roman" w:cs="Times New Roman"/>
                <w:color w:val="000000" w:themeColor="text1"/>
              </w:rPr>
              <w:t>0.196</w:t>
            </w:r>
          </w:p>
        </w:tc>
        <w:tc>
          <w:tcPr>
            <w:tcW w:w="960" w:type="dxa"/>
            <w:tcBorders>
              <w:top w:val="nil"/>
              <w:left w:val="nil"/>
              <w:bottom w:val="nil"/>
              <w:right w:val="nil"/>
            </w:tcBorders>
            <w:shd w:val="clear" w:color="auto" w:fill="auto"/>
            <w:tcMar>
              <w:top w:w="15" w:type="dxa"/>
              <w:left w:w="15" w:type="dxa"/>
              <w:right w:w="15" w:type="dxa"/>
            </w:tcMar>
            <w:vAlign w:val="bottom"/>
          </w:tcPr>
          <w:p w14:paraId="54DE0038" w14:textId="30BA7FDC" w:rsidR="00420D48" w:rsidRPr="00314A57" w:rsidRDefault="00420D48" w:rsidP="00420D48">
            <w:pPr>
              <w:spacing w:after="0"/>
              <w:jc w:val="center"/>
              <w:rPr>
                <w:rFonts w:ascii="Times New Roman" w:hAnsi="Times New Roman" w:cs="Times New Roman"/>
              </w:rPr>
            </w:pPr>
            <w:r w:rsidRPr="00314A57">
              <w:rPr>
                <w:rFonts w:ascii="Times New Roman" w:eastAsia="Calibri" w:hAnsi="Times New Roman" w:cs="Times New Roman"/>
                <w:color w:val="000000" w:themeColor="text1"/>
              </w:rPr>
              <w:t>0.433</w:t>
            </w:r>
          </w:p>
        </w:tc>
      </w:tr>
      <w:tr w:rsidR="00420D48" w:rsidRPr="00314A57" w14:paraId="29878462" w14:textId="77777777" w:rsidTr="007123FC">
        <w:trPr>
          <w:trHeight w:val="300"/>
          <w:jc w:val="center"/>
        </w:trPr>
        <w:tc>
          <w:tcPr>
            <w:tcW w:w="2880" w:type="dxa"/>
            <w:tcMar>
              <w:top w:w="15" w:type="dxa"/>
              <w:left w:w="15" w:type="dxa"/>
              <w:right w:w="15" w:type="dxa"/>
            </w:tcMar>
          </w:tcPr>
          <w:p w14:paraId="235CDB0E" w14:textId="734D7F02"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2,3,7,8-TCDF</w:t>
            </w:r>
          </w:p>
        </w:tc>
        <w:tc>
          <w:tcPr>
            <w:tcW w:w="960" w:type="dxa"/>
            <w:tcBorders>
              <w:top w:val="nil"/>
              <w:left w:val="nil"/>
              <w:bottom w:val="nil"/>
              <w:right w:val="nil"/>
            </w:tcBorders>
            <w:shd w:val="clear" w:color="auto" w:fill="auto"/>
            <w:tcMar>
              <w:top w:w="15" w:type="dxa"/>
              <w:left w:w="15" w:type="dxa"/>
              <w:right w:w="15" w:type="dxa"/>
            </w:tcMar>
            <w:vAlign w:val="bottom"/>
          </w:tcPr>
          <w:p w14:paraId="3C4C69A6" w14:textId="12771AAA"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5.423</w:t>
            </w:r>
          </w:p>
        </w:tc>
        <w:tc>
          <w:tcPr>
            <w:tcW w:w="960" w:type="dxa"/>
            <w:tcBorders>
              <w:top w:val="nil"/>
              <w:left w:val="nil"/>
              <w:bottom w:val="nil"/>
              <w:right w:val="nil"/>
            </w:tcBorders>
            <w:shd w:val="clear" w:color="auto" w:fill="auto"/>
            <w:tcMar>
              <w:top w:w="15" w:type="dxa"/>
              <w:left w:w="15" w:type="dxa"/>
              <w:right w:w="15" w:type="dxa"/>
            </w:tcMar>
            <w:vAlign w:val="bottom"/>
          </w:tcPr>
          <w:p w14:paraId="5A7DDCAB" w14:textId="7F834609"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0.437</w:t>
            </w:r>
          </w:p>
        </w:tc>
      </w:tr>
      <w:tr w:rsidR="00420D48" w:rsidRPr="00314A57" w14:paraId="4EBA1658" w14:textId="77777777" w:rsidTr="007123FC">
        <w:trPr>
          <w:trHeight w:val="300"/>
          <w:jc w:val="center"/>
        </w:trPr>
        <w:tc>
          <w:tcPr>
            <w:tcW w:w="2880" w:type="dxa"/>
            <w:tcMar>
              <w:top w:w="15" w:type="dxa"/>
              <w:left w:w="15" w:type="dxa"/>
              <w:right w:w="15" w:type="dxa"/>
            </w:tcMar>
          </w:tcPr>
          <w:p w14:paraId="4EEE6B88" w14:textId="7F0E68E2"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1,2,3,7,8-PeCDF</w:t>
            </w:r>
          </w:p>
        </w:tc>
        <w:tc>
          <w:tcPr>
            <w:tcW w:w="960" w:type="dxa"/>
            <w:tcMar>
              <w:top w:w="15" w:type="dxa"/>
              <w:left w:w="15" w:type="dxa"/>
              <w:right w:w="15" w:type="dxa"/>
            </w:tcMar>
            <w:vAlign w:val="bottom"/>
          </w:tcPr>
          <w:p w14:paraId="2BA028A2" w14:textId="7E469CAF"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0.649</w:t>
            </w:r>
          </w:p>
        </w:tc>
        <w:tc>
          <w:tcPr>
            <w:tcW w:w="960" w:type="dxa"/>
            <w:tcMar>
              <w:top w:w="15" w:type="dxa"/>
              <w:left w:w="15" w:type="dxa"/>
              <w:right w:w="15" w:type="dxa"/>
            </w:tcMar>
            <w:vAlign w:val="bottom"/>
          </w:tcPr>
          <w:p w14:paraId="3A439BBB" w14:textId="6A22B1F7"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0.623</w:t>
            </w:r>
          </w:p>
        </w:tc>
      </w:tr>
      <w:tr w:rsidR="00420D48" w:rsidRPr="00314A57" w14:paraId="2A13E635" w14:textId="77777777" w:rsidTr="007123FC">
        <w:trPr>
          <w:trHeight w:val="300"/>
          <w:jc w:val="center"/>
        </w:trPr>
        <w:tc>
          <w:tcPr>
            <w:tcW w:w="2880" w:type="dxa"/>
            <w:tcMar>
              <w:top w:w="15" w:type="dxa"/>
              <w:left w:w="15" w:type="dxa"/>
              <w:right w:w="15" w:type="dxa"/>
            </w:tcMar>
          </w:tcPr>
          <w:p w14:paraId="53F81DC3" w14:textId="66DA9B5D"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2,3,4,7,8-PeCDF</w:t>
            </w:r>
          </w:p>
        </w:tc>
        <w:tc>
          <w:tcPr>
            <w:tcW w:w="960" w:type="dxa"/>
            <w:tcMar>
              <w:top w:w="15" w:type="dxa"/>
              <w:left w:w="15" w:type="dxa"/>
              <w:right w:w="15" w:type="dxa"/>
            </w:tcMar>
            <w:vAlign w:val="bottom"/>
          </w:tcPr>
          <w:p w14:paraId="709A9BFA" w14:textId="75F5D6DD"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2.223</w:t>
            </w:r>
          </w:p>
        </w:tc>
        <w:tc>
          <w:tcPr>
            <w:tcW w:w="960" w:type="dxa"/>
            <w:tcMar>
              <w:top w:w="15" w:type="dxa"/>
              <w:left w:w="15" w:type="dxa"/>
              <w:right w:w="15" w:type="dxa"/>
            </w:tcMar>
            <w:vAlign w:val="bottom"/>
          </w:tcPr>
          <w:p w14:paraId="765EB35D" w14:textId="501243BF"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0.756</w:t>
            </w:r>
          </w:p>
        </w:tc>
      </w:tr>
      <w:tr w:rsidR="00420D48" w:rsidRPr="00314A57" w14:paraId="4FB09BCC" w14:textId="77777777" w:rsidTr="007123FC">
        <w:trPr>
          <w:trHeight w:val="300"/>
          <w:jc w:val="center"/>
        </w:trPr>
        <w:tc>
          <w:tcPr>
            <w:tcW w:w="2880" w:type="dxa"/>
            <w:tcMar>
              <w:top w:w="15" w:type="dxa"/>
              <w:left w:w="15" w:type="dxa"/>
              <w:right w:w="15" w:type="dxa"/>
            </w:tcMar>
          </w:tcPr>
          <w:p w14:paraId="587336A0" w14:textId="6B8722F6"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1,2,3,4,7,8-HxCDF</w:t>
            </w:r>
          </w:p>
        </w:tc>
        <w:tc>
          <w:tcPr>
            <w:tcW w:w="960" w:type="dxa"/>
            <w:tcBorders>
              <w:top w:val="nil"/>
              <w:left w:val="nil"/>
              <w:bottom w:val="nil"/>
              <w:right w:val="nil"/>
            </w:tcBorders>
            <w:shd w:val="clear" w:color="auto" w:fill="auto"/>
            <w:tcMar>
              <w:top w:w="15" w:type="dxa"/>
              <w:left w:w="15" w:type="dxa"/>
              <w:right w:w="15" w:type="dxa"/>
            </w:tcMar>
            <w:vAlign w:val="bottom"/>
          </w:tcPr>
          <w:p w14:paraId="57037AE1" w14:textId="7340CEB3"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2.810</w:t>
            </w:r>
          </w:p>
        </w:tc>
        <w:tc>
          <w:tcPr>
            <w:tcW w:w="960" w:type="dxa"/>
            <w:tcBorders>
              <w:top w:val="nil"/>
              <w:left w:val="nil"/>
              <w:bottom w:val="nil"/>
              <w:right w:val="nil"/>
            </w:tcBorders>
            <w:shd w:val="clear" w:color="auto" w:fill="auto"/>
            <w:tcMar>
              <w:top w:w="15" w:type="dxa"/>
              <w:left w:w="15" w:type="dxa"/>
              <w:right w:w="15" w:type="dxa"/>
            </w:tcMar>
            <w:vAlign w:val="bottom"/>
          </w:tcPr>
          <w:p w14:paraId="3B8DF303" w14:textId="67BDC941"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0.707</w:t>
            </w:r>
          </w:p>
        </w:tc>
      </w:tr>
      <w:tr w:rsidR="00420D48" w:rsidRPr="00314A57" w14:paraId="37BA2BBF" w14:textId="77777777" w:rsidTr="007123FC">
        <w:trPr>
          <w:trHeight w:val="300"/>
          <w:jc w:val="center"/>
        </w:trPr>
        <w:tc>
          <w:tcPr>
            <w:tcW w:w="2880" w:type="dxa"/>
            <w:tcMar>
              <w:top w:w="15" w:type="dxa"/>
              <w:left w:w="15" w:type="dxa"/>
              <w:right w:w="15" w:type="dxa"/>
            </w:tcMar>
          </w:tcPr>
          <w:p w14:paraId="4555B58E" w14:textId="3A5531F3"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1,2,3,6,7,8-HxCDF</w:t>
            </w:r>
          </w:p>
        </w:tc>
        <w:tc>
          <w:tcPr>
            <w:tcW w:w="960" w:type="dxa"/>
            <w:tcBorders>
              <w:top w:val="nil"/>
              <w:left w:val="nil"/>
              <w:bottom w:val="nil"/>
              <w:right w:val="nil"/>
            </w:tcBorders>
            <w:shd w:val="clear" w:color="auto" w:fill="auto"/>
            <w:tcMar>
              <w:top w:w="15" w:type="dxa"/>
              <w:left w:w="15" w:type="dxa"/>
              <w:right w:w="15" w:type="dxa"/>
            </w:tcMar>
            <w:vAlign w:val="bottom"/>
          </w:tcPr>
          <w:p w14:paraId="0422D744" w14:textId="184690F5"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1.586</w:t>
            </w:r>
          </w:p>
        </w:tc>
        <w:tc>
          <w:tcPr>
            <w:tcW w:w="960" w:type="dxa"/>
            <w:tcBorders>
              <w:top w:val="nil"/>
              <w:left w:val="nil"/>
              <w:bottom w:val="nil"/>
              <w:right w:val="nil"/>
            </w:tcBorders>
            <w:shd w:val="clear" w:color="auto" w:fill="auto"/>
            <w:tcMar>
              <w:top w:w="15" w:type="dxa"/>
              <w:left w:w="15" w:type="dxa"/>
              <w:right w:w="15" w:type="dxa"/>
            </w:tcMar>
            <w:vAlign w:val="bottom"/>
          </w:tcPr>
          <w:p w14:paraId="47A8F48A" w14:textId="76DEBEC4"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0.676</w:t>
            </w:r>
          </w:p>
        </w:tc>
      </w:tr>
      <w:tr w:rsidR="00420D48" w:rsidRPr="00314A57" w14:paraId="46C69D9E" w14:textId="77777777" w:rsidTr="007123FC">
        <w:trPr>
          <w:trHeight w:val="300"/>
          <w:jc w:val="center"/>
        </w:trPr>
        <w:tc>
          <w:tcPr>
            <w:tcW w:w="2880" w:type="dxa"/>
            <w:tcMar>
              <w:top w:w="15" w:type="dxa"/>
              <w:left w:w="15" w:type="dxa"/>
              <w:right w:w="15" w:type="dxa"/>
            </w:tcMar>
          </w:tcPr>
          <w:p w14:paraId="7C2D2183" w14:textId="716A1768"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1,2,3,7,8,9-HxCDF</w:t>
            </w:r>
          </w:p>
        </w:tc>
        <w:tc>
          <w:tcPr>
            <w:tcW w:w="960" w:type="dxa"/>
            <w:tcBorders>
              <w:top w:val="nil"/>
              <w:left w:val="nil"/>
              <w:bottom w:val="nil"/>
              <w:right w:val="nil"/>
            </w:tcBorders>
            <w:shd w:val="clear" w:color="auto" w:fill="auto"/>
            <w:tcMar>
              <w:top w:w="15" w:type="dxa"/>
              <w:left w:w="15" w:type="dxa"/>
              <w:right w:w="15" w:type="dxa"/>
            </w:tcMar>
            <w:vAlign w:val="bottom"/>
          </w:tcPr>
          <w:p w14:paraId="6A6BAAB4" w14:textId="6633B814"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2.014</w:t>
            </w:r>
          </w:p>
        </w:tc>
        <w:tc>
          <w:tcPr>
            <w:tcW w:w="960" w:type="dxa"/>
            <w:tcBorders>
              <w:top w:val="nil"/>
              <w:left w:val="nil"/>
              <w:bottom w:val="nil"/>
              <w:right w:val="nil"/>
            </w:tcBorders>
            <w:shd w:val="clear" w:color="auto" w:fill="auto"/>
            <w:tcMar>
              <w:top w:w="15" w:type="dxa"/>
              <w:left w:w="15" w:type="dxa"/>
              <w:right w:w="15" w:type="dxa"/>
            </w:tcMar>
            <w:vAlign w:val="bottom"/>
          </w:tcPr>
          <w:p w14:paraId="3F80AF01" w14:textId="5A496494"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1.187</w:t>
            </w:r>
          </w:p>
        </w:tc>
      </w:tr>
      <w:tr w:rsidR="00420D48" w:rsidRPr="00314A57" w14:paraId="47815871" w14:textId="77777777" w:rsidTr="007123FC">
        <w:trPr>
          <w:trHeight w:val="300"/>
          <w:jc w:val="center"/>
        </w:trPr>
        <w:tc>
          <w:tcPr>
            <w:tcW w:w="2880" w:type="dxa"/>
            <w:tcMar>
              <w:top w:w="15" w:type="dxa"/>
              <w:left w:w="15" w:type="dxa"/>
              <w:right w:w="15" w:type="dxa"/>
            </w:tcMar>
          </w:tcPr>
          <w:p w14:paraId="4C999196" w14:textId="0E10F2B6"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2,3,4,6,7,8-HxCDF</w:t>
            </w:r>
          </w:p>
        </w:tc>
        <w:tc>
          <w:tcPr>
            <w:tcW w:w="960" w:type="dxa"/>
            <w:tcBorders>
              <w:top w:val="nil"/>
              <w:left w:val="nil"/>
              <w:bottom w:val="nil"/>
              <w:right w:val="nil"/>
            </w:tcBorders>
            <w:shd w:val="clear" w:color="auto" w:fill="auto"/>
            <w:tcMar>
              <w:top w:w="15" w:type="dxa"/>
              <w:left w:w="15" w:type="dxa"/>
              <w:right w:w="15" w:type="dxa"/>
            </w:tcMar>
            <w:vAlign w:val="bottom"/>
          </w:tcPr>
          <w:p w14:paraId="3A730381" w14:textId="6929D67E"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0.750</w:t>
            </w:r>
          </w:p>
        </w:tc>
        <w:tc>
          <w:tcPr>
            <w:tcW w:w="960" w:type="dxa"/>
            <w:tcBorders>
              <w:top w:val="nil"/>
              <w:left w:val="nil"/>
              <w:bottom w:val="nil"/>
              <w:right w:val="nil"/>
            </w:tcBorders>
            <w:shd w:val="clear" w:color="auto" w:fill="auto"/>
            <w:tcMar>
              <w:top w:w="15" w:type="dxa"/>
              <w:left w:w="15" w:type="dxa"/>
              <w:right w:w="15" w:type="dxa"/>
            </w:tcMar>
            <w:vAlign w:val="bottom"/>
          </w:tcPr>
          <w:p w14:paraId="695A47CC" w14:textId="4CA479E0"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0.719</w:t>
            </w:r>
          </w:p>
        </w:tc>
      </w:tr>
      <w:tr w:rsidR="00420D48" w:rsidRPr="00314A57" w14:paraId="30A5FE07" w14:textId="77777777" w:rsidTr="007123FC">
        <w:trPr>
          <w:trHeight w:val="300"/>
          <w:jc w:val="center"/>
        </w:trPr>
        <w:tc>
          <w:tcPr>
            <w:tcW w:w="2880" w:type="dxa"/>
            <w:tcMar>
              <w:top w:w="15" w:type="dxa"/>
              <w:left w:w="15" w:type="dxa"/>
              <w:right w:w="15" w:type="dxa"/>
            </w:tcMar>
          </w:tcPr>
          <w:p w14:paraId="482AC024" w14:textId="3B3BE265"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1,2,3,4,6,7,8-HpCDF</w:t>
            </w:r>
          </w:p>
        </w:tc>
        <w:tc>
          <w:tcPr>
            <w:tcW w:w="960" w:type="dxa"/>
            <w:tcBorders>
              <w:top w:val="nil"/>
              <w:left w:val="nil"/>
              <w:bottom w:val="nil"/>
              <w:right w:val="nil"/>
            </w:tcBorders>
            <w:shd w:val="clear" w:color="auto" w:fill="auto"/>
            <w:tcMar>
              <w:top w:w="15" w:type="dxa"/>
              <w:left w:w="15" w:type="dxa"/>
              <w:right w:w="15" w:type="dxa"/>
            </w:tcMar>
            <w:vAlign w:val="bottom"/>
          </w:tcPr>
          <w:p w14:paraId="2B19FDCB" w14:textId="051689F3"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1.515</w:t>
            </w:r>
          </w:p>
        </w:tc>
        <w:tc>
          <w:tcPr>
            <w:tcW w:w="960" w:type="dxa"/>
            <w:tcBorders>
              <w:top w:val="nil"/>
              <w:left w:val="nil"/>
              <w:bottom w:val="nil"/>
              <w:right w:val="nil"/>
            </w:tcBorders>
            <w:shd w:val="clear" w:color="auto" w:fill="auto"/>
            <w:tcMar>
              <w:top w:w="15" w:type="dxa"/>
              <w:left w:w="15" w:type="dxa"/>
              <w:right w:w="15" w:type="dxa"/>
            </w:tcMar>
            <w:vAlign w:val="bottom"/>
          </w:tcPr>
          <w:p w14:paraId="1F2A30FC" w14:textId="5CE466BB" w:rsidR="00420D48" w:rsidRPr="00314A57" w:rsidRDefault="00420D48" w:rsidP="00420D48">
            <w:pPr>
              <w:spacing w:after="0"/>
              <w:jc w:val="center"/>
              <w:rPr>
                <w:rFonts w:ascii="Times New Roman" w:hAnsi="Times New Roman" w:cs="Times New Roman"/>
              </w:rPr>
            </w:pPr>
            <w:r w:rsidRPr="00314A57">
              <w:rPr>
                <w:rFonts w:ascii="Times New Roman" w:hAnsi="Times New Roman" w:cs="Times New Roman"/>
                <w:color w:val="000000"/>
              </w:rPr>
              <w:t>0.777</w:t>
            </w:r>
          </w:p>
        </w:tc>
      </w:tr>
      <w:tr w:rsidR="00420D48" w:rsidRPr="00314A57" w14:paraId="7E5B9AE0" w14:textId="77777777" w:rsidTr="007123FC">
        <w:trPr>
          <w:trHeight w:val="300"/>
          <w:jc w:val="center"/>
        </w:trPr>
        <w:tc>
          <w:tcPr>
            <w:tcW w:w="2880" w:type="dxa"/>
            <w:tcMar>
              <w:top w:w="15" w:type="dxa"/>
              <w:left w:w="15" w:type="dxa"/>
              <w:right w:w="15" w:type="dxa"/>
            </w:tcMar>
          </w:tcPr>
          <w:p w14:paraId="6B0F1B25" w14:textId="036911F7"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1,2,3,4,7,8,9-HpCDF</w:t>
            </w:r>
          </w:p>
        </w:tc>
        <w:tc>
          <w:tcPr>
            <w:tcW w:w="960" w:type="dxa"/>
            <w:tcBorders>
              <w:top w:val="nil"/>
              <w:left w:val="nil"/>
              <w:bottom w:val="nil"/>
              <w:right w:val="nil"/>
            </w:tcBorders>
            <w:shd w:val="clear" w:color="auto" w:fill="auto"/>
            <w:tcMar>
              <w:top w:w="15" w:type="dxa"/>
              <w:left w:w="15" w:type="dxa"/>
              <w:right w:w="15" w:type="dxa"/>
            </w:tcMar>
            <w:vAlign w:val="bottom"/>
          </w:tcPr>
          <w:p w14:paraId="3D915B05" w14:textId="4CB6F183" w:rsidR="00420D48" w:rsidRPr="00314A57" w:rsidRDefault="00420D48" w:rsidP="00420D48">
            <w:pPr>
              <w:spacing w:after="0"/>
              <w:jc w:val="center"/>
              <w:rPr>
                <w:rFonts w:ascii="Times New Roman" w:hAnsi="Times New Roman" w:cs="Times New Roman"/>
              </w:rPr>
            </w:pPr>
            <w:r w:rsidRPr="00314A57">
              <w:rPr>
                <w:rFonts w:ascii="Times New Roman" w:eastAsia="Calibri" w:hAnsi="Times New Roman" w:cs="Times New Roman"/>
                <w:color w:val="000000" w:themeColor="text1"/>
              </w:rPr>
              <w:t>0.339</w:t>
            </w:r>
          </w:p>
        </w:tc>
        <w:tc>
          <w:tcPr>
            <w:tcW w:w="960" w:type="dxa"/>
            <w:tcBorders>
              <w:top w:val="nil"/>
              <w:left w:val="nil"/>
              <w:bottom w:val="nil"/>
              <w:right w:val="nil"/>
            </w:tcBorders>
            <w:shd w:val="clear" w:color="auto" w:fill="auto"/>
            <w:tcMar>
              <w:top w:w="15" w:type="dxa"/>
              <w:left w:w="15" w:type="dxa"/>
              <w:right w:w="15" w:type="dxa"/>
            </w:tcMar>
            <w:vAlign w:val="bottom"/>
          </w:tcPr>
          <w:p w14:paraId="0C5D9CF8" w14:textId="41460467" w:rsidR="00420D48" w:rsidRPr="00314A57" w:rsidRDefault="00420D48" w:rsidP="00420D48">
            <w:pPr>
              <w:spacing w:after="0"/>
              <w:jc w:val="center"/>
              <w:rPr>
                <w:rFonts w:ascii="Times New Roman" w:hAnsi="Times New Roman" w:cs="Times New Roman"/>
              </w:rPr>
            </w:pPr>
            <w:r w:rsidRPr="00314A57">
              <w:rPr>
                <w:rFonts w:ascii="Times New Roman" w:eastAsia="Calibri" w:hAnsi="Times New Roman" w:cs="Times New Roman"/>
                <w:color w:val="000000" w:themeColor="text1"/>
              </w:rPr>
              <w:t>0.574</w:t>
            </w:r>
          </w:p>
        </w:tc>
      </w:tr>
      <w:tr w:rsidR="00420D48" w:rsidRPr="00314A57" w14:paraId="32121D06" w14:textId="77777777" w:rsidTr="007123FC">
        <w:trPr>
          <w:trHeight w:val="300"/>
          <w:jc w:val="center"/>
        </w:trPr>
        <w:tc>
          <w:tcPr>
            <w:tcW w:w="2880" w:type="dxa"/>
            <w:tcMar>
              <w:top w:w="15" w:type="dxa"/>
              <w:left w:w="15" w:type="dxa"/>
              <w:right w:w="15" w:type="dxa"/>
            </w:tcMar>
          </w:tcPr>
          <w:p w14:paraId="1B5179D7" w14:textId="70E2D8F7" w:rsidR="00420D48" w:rsidRPr="00314A57" w:rsidRDefault="00420D48" w:rsidP="00420D48">
            <w:pPr>
              <w:spacing w:after="0"/>
              <w:jc w:val="center"/>
              <w:rPr>
                <w:rFonts w:ascii="Times New Roman" w:hAnsi="Times New Roman" w:cs="Times New Roman"/>
              </w:rPr>
            </w:pPr>
            <w:r w:rsidRPr="00314A57">
              <w:rPr>
                <w:rFonts w:ascii="Times New Roman" w:eastAsia="Times New Roman" w:hAnsi="Times New Roman" w:cs="Times New Roman"/>
              </w:rPr>
              <w:t>OCDF</w:t>
            </w:r>
          </w:p>
        </w:tc>
        <w:tc>
          <w:tcPr>
            <w:tcW w:w="960" w:type="dxa"/>
            <w:tcMar>
              <w:top w:w="15" w:type="dxa"/>
              <w:left w:w="15" w:type="dxa"/>
              <w:right w:w="15" w:type="dxa"/>
            </w:tcMar>
            <w:vAlign w:val="bottom"/>
          </w:tcPr>
          <w:p w14:paraId="1FBBE754" w14:textId="215C1E4F" w:rsidR="00420D48" w:rsidRPr="00314A57" w:rsidRDefault="00420D48" w:rsidP="00420D48">
            <w:pPr>
              <w:spacing w:after="0"/>
              <w:jc w:val="center"/>
              <w:rPr>
                <w:rFonts w:ascii="Times New Roman" w:hAnsi="Times New Roman" w:cs="Times New Roman"/>
              </w:rPr>
            </w:pPr>
            <w:r w:rsidRPr="00314A57">
              <w:rPr>
                <w:rFonts w:ascii="Times New Roman" w:eastAsia="Calibri" w:hAnsi="Times New Roman" w:cs="Times New Roman"/>
                <w:color w:val="000000" w:themeColor="text1"/>
              </w:rPr>
              <w:t>0.212</w:t>
            </w:r>
          </w:p>
        </w:tc>
        <w:tc>
          <w:tcPr>
            <w:tcW w:w="960" w:type="dxa"/>
            <w:tcMar>
              <w:top w:w="15" w:type="dxa"/>
              <w:left w:w="15" w:type="dxa"/>
              <w:right w:w="15" w:type="dxa"/>
            </w:tcMar>
            <w:vAlign w:val="bottom"/>
          </w:tcPr>
          <w:p w14:paraId="06A63A2A" w14:textId="3623AF8C" w:rsidR="00420D48" w:rsidRPr="00314A57" w:rsidRDefault="00420D48" w:rsidP="00420D48">
            <w:pPr>
              <w:spacing w:after="0"/>
              <w:jc w:val="center"/>
              <w:rPr>
                <w:rFonts w:ascii="Times New Roman" w:hAnsi="Times New Roman" w:cs="Times New Roman"/>
              </w:rPr>
            </w:pPr>
            <w:r w:rsidRPr="00314A57">
              <w:rPr>
                <w:rFonts w:ascii="Times New Roman" w:eastAsia="Calibri" w:hAnsi="Times New Roman" w:cs="Times New Roman"/>
                <w:color w:val="000000" w:themeColor="text1"/>
              </w:rPr>
              <w:t>0.403</w:t>
            </w:r>
          </w:p>
        </w:tc>
      </w:tr>
    </w:tbl>
    <w:p w14:paraId="04BC8AC1" w14:textId="77777777" w:rsidR="00EF79A2" w:rsidRPr="00314A57" w:rsidRDefault="00EF79A2"/>
    <w:p w14:paraId="2412873A" w14:textId="77777777" w:rsidR="00AB5245" w:rsidRPr="00314A57" w:rsidRDefault="00AB5245"/>
    <w:p w14:paraId="24807398" w14:textId="3AF1903A" w:rsidR="00420D48" w:rsidRPr="00314A57" w:rsidRDefault="00420D48" w:rsidP="00F678F8">
      <w:pPr>
        <w:pStyle w:val="Balk1"/>
      </w:pPr>
      <w:bookmarkStart w:id="3" w:name="_Toc174735338"/>
      <w:r w:rsidRPr="00314A57">
        <w:rPr>
          <w:b/>
          <w:bCs/>
        </w:rPr>
        <w:t>Tabl</w:t>
      </w:r>
      <w:r w:rsidR="008662BD">
        <w:rPr>
          <w:b/>
          <w:bCs/>
        </w:rPr>
        <w:t>e</w:t>
      </w:r>
      <w:r w:rsidRPr="00314A57">
        <w:rPr>
          <w:b/>
          <w:bCs/>
        </w:rPr>
        <w:t xml:space="preserve"> </w:t>
      </w:r>
      <w:r w:rsidR="004211BC" w:rsidRPr="00314A57">
        <w:rPr>
          <w:b/>
          <w:bCs/>
        </w:rPr>
        <w:t>S</w:t>
      </w:r>
      <w:r w:rsidRPr="00314A57">
        <w:rPr>
          <w:b/>
          <w:bCs/>
        </w:rPr>
        <w:t>2</w:t>
      </w:r>
      <w:r w:rsidRPr="00314A57">
        <w:t xml:space="preserve"> </w:t>
      </w:r>
      <w:r w:rsidR="00314A57" w:rsidRPr="00314A57">
        <w:rPr>
          <w:i/>
          <w:iCs/>
        </w:rPr>
        <w:t>RI</w:t>
      </w:r>
      <w:r w:rsidR="00314A57" w:rsidRPr="00314A57">
        <w:t xml:space="preserve"> </w:t>
      </w:r>
      <w:r w:rsidR="009909A2">
        <w:t>V</w:t>
      </w:r>
      <w:r w:rsidR="00314A57" w:rsidRPr="00314A57">
        <w:t xml:space="preserve">alues </w:t>
      </w:r>
      <w:r w:rsidR="009909A2">
        <w:t>U</w:t>
      </w:r>
      <w:r w:rsidR="00314A57" w:rsidRPr="00314A57">
        <w:t xml:space="preserve">sed for </w:t>
      </w:r>
      <w:r w:rsidR="00314A57" w:rsidRPr="00314A57">
        <w:rPr>
          <w:i/>
          <w:iCs/>
        </w:rPr>
        <w:t>P</w:t>
      </w:r>
      <w:r w:rsidR="00314A57" w:rsidRPr="00314A57">
        <w:rPr>
          <w:vertAlign w:val="subscript"/>
        </w:rPr>
        <w:t>L</w:t>
      </w:r>
      <w:r w:rsidR="00314A57" w:rsidRPr="00314A57">
        <w:rPr>
          <w:vertAlign w:val="superscript"/>
        </w:rPr>
        <w:t>0</w:t>
      </w:r>
      <w:r w:rsidR="00314A57" w:rsidRPr="00314A57">
        <w:t xml:space="preserve"> </w:t>
      </w:r>
      <w:r w:rsidR="009F6672">
        <w:t xml:space="preserve">and </w:t>
      </w:r>
      <w:r w:rsidR="009F6672" w:rsidRPr="00E755BC">
        <w:rPr>
          <w:rStyle w:val="Balk1Char"/>
          <w:i/>
          <w:iCs/>
        </w:rPr>
        <w:t>K</w:t>
      </w:r>
      <w:r w:rsidR="009F6672" w:rsidRPr="00E755BC">
        <w:rPr>
          <w:rStyle w:val="Balk1Char"/>
          <w:i/>
          <w:iCs/>
          <w:vertAlign w:val="subscript"/>
        </w:rPr>
        <w:t>OA</w:t>
      </w:r>
      <w:r w:rsidR="009F6672" w:rsidRPr="00314A57">
        <w:t xml:space="preserve"> </w:t>
      </w:r>
      <w:r w:rsidR="009909A2">
        <w:t>C</w:t>
      </w:r>
      <w:r w:rsidR="00314A57" w:rsidRPr="00314A57">
        <w:t>alculation</w:t>
      </w:r>
      <w:r w:rsidR="00314A57" w:rsidRPr="00314A57">
        <w:rPr>
          <w:i/>
          <w:iCs/>
        </w:rPr>
        <w:t xml:space="preserve"> </w:t>
      </w:r>
      <w:sdt>
        <w:sdtPr>
          <w:rPr>
            <w:rFonts w:eastAsia="Calibri"/>
            <w:iCs/>
            <w:color w:val="000000"/>
          </w:rPr>
          <w:tag w:val="MENDELEY_CITATION_v3_eyJjaXRhdGlvbklEIjoiTUVOREVMRVlfQ0lUQVRJT05fMDBiZjgwNmYtZWJhYS00NjM0LTg2NDEtODkyMTJlNmQ3YTU2IiwicHJvcGVydGllcyI6eyJub3RlSW5kZXgiOjB9LCJpc0VkaXRlZCI6ZmFsc2UsIm1hbnVhbE92ZXJyaWRlIjp7ImlzTWFudWFsbHlPdmVycmlkZGVuIjp0cnVlLCJjaXRlcHJvY1RleHQiOiIoSGFsZSBldCBhbC4gMTk4NTsgRG9ubmVsbHkgZXQgYWwuIDE5ODc7IEhhcm5lciBldCBhbC4gMjAwMCkiLCJtYW51YWxPdmVycmlkZVRleHQiOiIoRG9ubmVsbHkgZXQgYWwuIDE5ODc7IEhhbGUgZXQgYWwuIDE5ODUpIn0sImNpdGF0aW9uSXRlbXMiOlt7ImlkIjoiZjZkNDg3OGItMjVhZS0zYjBjLTk0ODEtNGUwY2JlZGNmYWY2IiwiaXRlbURhdGEiOnsidHlwZSI6ImFydGljbGUtam91cm5hbCIsImlkIjoiZjZkNDg3OGItMjVhZS0zYjBjLTk0ODEtNGUwY2JlZGNmYWY2IiwidGl0bGUiOiJNYXRoZW1hdGljYWwgbW9kZWxpbmcgb2YgdGVtcGVyYXR1cmUgcHJvZ3JhbW1lZCBjYXBpbGxhcnkgZ2FzIGNocm9tYXRvZ3JhcGhpYyByZXRlbnRpb24gaW5kZXhlcyBmb3IgcG9seWNobG9yaW5hdGVkIGRpYmVuem9mdXJhbnMiLCJhdXRob3IiOlt7ImZhbWlseSI6IkhhbGUiLCJnaXZlbiI6Ik1pY2hhZWwgRC4iLCJwYXJzZS1uYW1lcyI6ZmFsc2UsImRyb3BwaW5nLXBhcnRpY2xlIjoiIiwibm9uLWRyb3BwaW5nLXBhcnRpY2xlIjoiIn0seyJmYW1pbHkiOiJIaWxlbWFuIiwiZ2l2ZW4iOiJGcmVkIEQuIiwicGFyc2UtbmFtZXMiOmZhbHNlLCJkcm9wcGluZy1wYXJ0aWNsZSI6IiIsIm5vbi1kcm9wcGluZy1wYXJ0aWNsZSI6IiJ9LHsiZmFtaWx5IjoiTWF6ZXIiLCJnaXZlbiI6IlRob21hcy4iLCJwYXJzZS1uYW1lcyI6ZmFsc2UsImRyb3BwaW5nLXBhcnRpY2xlIjoiIiwibm9uLWRyb3BwaW5nLXBhcnRpY2xlIjoiIn0seyJmYW1pbHkiOiJTaGVsbCIsImdpdmVuIjoiVHJhY2kgTC4iLCJwYXJzZS1uYW1lcyI6ZmFsc2UsImRyb3BwaW5nLXBhcnRpY2xlIjoiIiwibm9uLWRyb3BwaW5nLXBhcnRpY2xlIjoiIn0seyJmYW1pbHkiOiJOb2JsZSIsImdpdmVuIjoiUm95IFcuIiwicGFyc2UtbmFtZXMiOmZhbHNlLCJkcm9wcGluZy1wYXJ0aWNsZSI6IiIsIm5vbi1kcm9wcGluZy1wYXJ0aWNsZSI6IiJ9LHsiZmFtaWx5IjoiQnJvb2tzIiwiZ2l2ZW4iOiJKb3NlcGggSi4iLCJwYXJzZS1uYW1lcyI6ZmFsc2UsImRyb3BwaW5nLXBhcnRpY2xlIjoiIiwibm9uLWRyb3BwaW5nLXBhcnRpY2xlIjoiIn1dLCJjb250YWluZXItdGl0bGUiOiJBbmFseXRpY2FsIENoZW1pc3RyeSIsImNvbnRhaW5lci10aXRsZS1zaG9ydCI6IkFuYWwgQ2hlbSIsIkRPSSI6IjEwLjEwMjEvYWMwMDI4MGEwMTciLCJJU1NOIjoiMDAwMy0yNzAwIiwiaXNzdWVkIjp7ImRhdGUtcGFydHMiOltbMTk4NSwzLDFdXX0sInBhZ2UiOiI2NDAtNjQ4IiwiaXNzdWUiOiIzIiwidm9sdW1lIjoiNTcifSwiaXNUZW1wb3JhcnkiOmZhbHNlfSx7ImlkIjoiNGUzZTc1NjUtNGQwNC0zOTkyLTg5NjAtZDNkYzJlYjUxY2FjIiwiaXRlbURhdGEiOnsidHlwZSI6ImFydGljbGUtam91cm5hbCIsImlkIjoiNGUzZTc1NjUtNGQwNC0zOTkyLTg5NjAtZDNkYzJlYjUxY2FjIiwidGl0bGUiOiJDb3JyZWxhdGlvbiBvZiBzdHJ1Y3R1cmUgd2l0aCByZXRlbnRpb24gaW5kZXggZm9yIGNobG9yaW5hdGVkIGRpYmVuem8tcC1kaW94aW5zIiwiYXV0aG9yIjpbeyJmYW1pbHkiOiJEb25uZWxseSIsImdpdmVuIjoiSi5SLiIsInBhcnNlLW5hbWVzIjpmYWxzZSwiZHJvcHBpbmctcGFydGljbGUiOiIiLCJub24tZHJvcHBpbmctcGFydGljbGUiOiIifSx7ImZhbWlseSI6Ik11bnNsb3ciLCJnaXZlbiI6IlcuRC4iLCJwYXJzZS1uYW1lcyI6ZmFsc2UsImRyb3BwaW5nLXBhcnRpY2xlIjoiIiwibm9uLWRyb3BwaW5nLXBhcnRpY2xlIjoiIn0seyJmYW1pbHkiOiJNaXRjaHVtIiwiZ2l2ZW4iOiJSLksuIiwicGFyc2UtbmFtZXMiOmZhbHNlLCJkcm9wcGluZy1wYXJ0aWNsZSI6IiIsIm5vbi1kcm9wcGluZy1wYXJ0aWNsZSI6IiJ9LHsiZmFtaWx5IjoiU292b2Nvb2wiLCJnaXZlbiI6IkcuVy4iLCJwYXJzZS1uYW1lcyI6ZmFsc2UsImRyb3BwaW5nLXBhcnRpY2xlIjoiIiwibm9uLWRyb3BwaW5nLXBhcnRpY2xlIjoiIn1dLCJjb250YWluZXItdGl0bGUiOiJKb3VybmFsIG9mIENocm9tYXRvZ3JhcGh5IEEiLCJjb250YWluZXItdGl0bGUtc2hvcnQiOiJKIENocm9tYXRvZ3IgQSIsIkRPSSI6IjEwLjEwMTYvUzAwMjEtOTY3MygwMSk5NDI1My0wIiwiSVNTTiI6IjAwMjE5NjczIiwiaXNzdWVkIjp7ImRhdGUtcGFydHMiOltbMTk4NywxXV19LCJwYWdlIjoiNTEtNjMiLCJ2b2x1bWUiOiIzOTIifSwiaXNUZW1wb3JhcnkiOmZhbHNlfSx7ImlkIjoiOGExNzFhZmItNjEwYi0zZjkwLWEyN2YtM2NjODJjNDBhYjZjIiwiaXRlbURhdGEiOnsidHlwZSI6ImFydGljbGUtam91cm5hbCIsImlkIjoiOGExNzFhZmItNjEwYi0zZjkwLWEyN2YtM2NjODJjNDBhYjZjIiwidGl0bGUiOiJNZWFzdXJlbWVudHMgb2YgT2N0YW5vbOKIkkFpciBQYXJ0aXRpb24gQ29lZmZpY2llbnRzIGZvciBQQ0REL0ZzOuKAiSBBIFRvb2wgaW4gQXNzZXNzaW5nIEFpcuKIklNvaWwgRXF1aWxpYnJpdW0gU3RhdHVzIiwiYXV0aG9yIjpbeyJmYW1pbHkiOiJIYXJuZXIiLCJnaXZlbiI6IlRvbSIsInBhcnNlLW5hbWVzIjpmYWxzZSwiZHJvcHBpbmctcGFydGljbGUiOiIiLCJub24tZHJvcHBpbmctcGFydGljbGUiOiIifSx7ImZhbWlseSI6IkdyZWVuIiwiZ2l2ZW4iOiJOaWNob2xhcyBKLiBMLiIsInBhcnNlLW5hbWVzIjpmYWxzZSwiZHJvcHBpbmctcGFydGljbGUiOiIiLCJub24tZHJvcHBpbmctcGFydGljbGUiOiIifSx7ImZhbWlseSI6IkpvbmVzIiwiZ2l2ZW4iOiJLZXZpbiBDLiIsInBhcnNlLW5hbWVzIjpmYWxzZSwiZHJvcHBpbmctcGFydGljbGUiOiIiLCJub24tZHJvcHBpbmctcGFydGljbGUiOiIifV0sImNvbnRhaW5lci10aXRsZSI6IkVudmlyb25tZW50YWwgU2NpZW5jZSAmIFRlY2hub2xvZ3kiLCJjb250YWluZXItdGl0bGUtc2hvcnQiOiJFbnZpcm9uIFNjaSBUZWNobm9sIiwiRE9JIjoiMTAuMTAyMS9lczAwMDk3MG0iLCJJU1NOIjoiMDAxMy05MzZYIiwiaXNzdWVkIjp7ImRhdGUtcGFydHMiOltbMjAwMCw4LDFdXX0sInBhZ2UiOiIzMTA5LTMxMTQiLCJpc3N1ZSI6IjE1Iiwidm9sdW1lIjoiMzQifSwiaXNUZW1wb3JhcnkiOmZhbHNlfV19"/>
          <w:id w:val="49435655"/>
          <w:placeholder>
            <w:docPart w:val="60F2307B355C45BAAEA082CD5F77B452"/>
          </w:placeholder>
        </w:sdtPr>
        <w:sdtEndPr/>
        <w:sdtContent>
          <w:r w:rsidR="00C66B29" w:rsidRPr="00C66B29">
            <w:rPr>
              <w:rFonts w:eastAsia="Calibri"/>
              <w:color w:val="000000"/>
            </w:rPr>
            <w:t>(Donnelly et al. 1987; Hale et al. 1985)</w:t>
          </w:r>
        </w:sdtContent>
      </w:sdt>
      <w:bookmarkEnd w:id="3"/>
    </w:p>
    <w:tbl>
      <w:tblPr>
        <w:tblStyle w:val="TabloKlavuzu"/>
        <w:tblW w:w="0" w:type="auto"/>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0"/>
        <w:gridCol w:w="851"/>
        <w:gridCol w:w="699"/>
      </w:tblGrid>
      <w:tr w:rsidR="00420D48" w:rsidRPr="00314A57" w14:paraId="74E2786A" w14:textId="77777777" w:rsidTr="007123FC">
        <w:trPr>
          <w:trHeight w:val="367"/>
          <w:jc w:val="center"/>
        </w:trPr>
        <w:tc>
          <w:tcPr>
            <w:tcW w:w="2260" w:type="dxa"/>
            <w:tcBorders>
              <w:top w:val="single" w:sz="6" w:space="0" w:color="auto"/>
              <w:bottom w:val="single" w:sz="6" w:space="0" w:color="auto"/>
            </w:tcBorders>
            <w:tcMar>
              <w:left w:w="105" w:type="dxa"/>
              <w:right w:w="105" w:type="dxa"/>
            </w:tcMar>
          </w:tcPr>
          <w:p w14:paraId="4B325086" w14:textId="77777777" w:rsidR="00420D48" w:rsidRPr="00314A57" w:rsidRDefault="00420D48" w:rsidP="007123FC">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b/>
                <w:bCs/>
                <w:color w:val="000000" w:themeColor="text1"/>
                <w:lang w:val="en-GB"/>
              </w:rPr>
              <w:t>PCDD/F</w:t>
            </w:r>
          </w:p>
        </w:tc>
        <w:tc>
          <w:tcPr>
            <w:tcW w:w="851" w:type="dxa"/>
            <w:tcBorders>
              <w:top w:val="single" w:sz="6" w:space="0" w:color="auto"/>
              <w:bottom w:val="single" w:sz="6" w:space="0" w:color="auto"/>
            </w:tcBorders>
            <w:tcMar>
              <w:left w:w="105" w:type="dxa"/>
              <w:right w:w="105" w:type="dxa"/>
            </w:tcMar>
          </w:tcPr>
          <w:p w14:paraId="6447F0BB" w14:textId="08550D04" w:rsidR="00420D48" w:rsidRPr="00314A57" w:rsidRDefault="00420D48" w:rsidP="007123FC">
            <w:pP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Gr</w:t>
            </w:r>
            <w:r w:rsidR="00314A57">
              <w:rPr>
                <w:rFonts w:ascii="Times New Roman" w:eastAsia="Calibri" w:hAnsi="Times New Roman" w:cs="Times New Roman"/>
                <w:color w:val="000000" w:themeColor="text1"/>
                <w:lang w:val="en-GB"/>
              </w:rPr>
              <w:t>o</w:t>
            </w:r>
            <w:r w:rsidRPr="00314A57">
              <w:rPr>
                <w:rFonts w:ascii="Times New Roman" w:eastAsia="Calibri" w:hAnsi="Times New Roman" w:cs="Times New Roman"/>
                <w:color w:val="000000" w:themeColor="text1"/>
                <w:lang w:val="en-GB"/>
              </w:rPr>
              <w:t>up</w:t>
            </w:r>
          </w:p>
        </w:tc>
        <w:tc>
          <w:tcPr>
            <w:tcW w:w="699" w:type="dxa"/>
            <w:tcBorders>
              <w:top w:val="single" w:sz="6" w:space="0" w:color="auto"/>
              <w:bottom w:val="single" w:sz="6" w:space="0" w:color="auto"/>
            </w:tcBorders>
            <w:tcMar>
              <w:left w:w="105" w:type="dxa"/>
              <w:right w:w="105" w:type="dxa"/>
            </w:tcMar>
          </w:tcPr>
          <w:p w14:paraId="36EB1DC9" w14:textId="4A5A2B65" w:rsidR="00420D48" w:rsidRPr="00314A57" w:rsidRDefault="00420D48" w:rsidP="007123FC">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RI</w:t>
            </w:r>
          </w:p>
        </w:tc>
      </w:tr>
      <w:tr w:rsidR="00420D48" w:rsidRPr="00314A57" w14:paraId="35D5D6D1" w14:textId="77777777" w:rsidTr="007123FC">
        <w:trPr>
          <w:trHeight w:val="300"/>
          <w:jc w:val="center"/>
        </w:trPr>
        <w:tc>
          <w:tcPr>
            <w:tcW w:w="2260" w:type="dxa"/>
            <w:tcBorders>
              <w:top w:val="single" w:sz="6" w:space="0" w:color="auto"/>
            </w:tcBorders>
            <w:tcMar>
              <w:left w:w="105" w:type="dxa"/>
              <w:right w:w="105" w:type="dxa"/>
            </w:tcMar>
          </w:tcPr>
          <w:p w14:paraId="2F3276E4" w14:textId="2800C6E8"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2,3,7,8-TCDD</w:t>
            </w:r>
          </w:p>
        </w:tc>
        <w:tc>
          <w:tcPr>
            <w:tcW w:w="851" w:type="dxa"/>
            <w:tcBorders>
              <w:top w:val="single" w:sz="6" w:space="0" w:color="auto"/>
            </w:tcBorders>
            <w:tcMar>
              <w:left w:w="105" w:type="dxa"/>
              <w:right w:w="105" w:type="dxa"/>
            </w:tcMar>
          </w:tcPr>
          <w:p w14:paraId="3E07D063" w14:textId="17A9C0CE"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Borders>
              <w:top w:val="single" w:sz="6" w:space="0" w:color="auto"/>
            </w:tcBorders>
            <w:tcMar>
              <w:left w:w="105" w:type="dxa"/>
              <w:right w:w="105" w:type="dxa"/>
            </w:tcMar>
          </w:tcPr>
          <w:p w14:paraId="4CD22B59" w14:textId="3CE40940"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2386</w:t>
            </w:r>
          </w:p>
        </w:tc>
      </w:tr>
      <w:tr w:rsidR="00420D48" w:rsidRPr="00314A57" w14:paraId="59D2F542" w14:textId="77777777" w:rsidTr="007123FC">
        <w:trPr>
          <w:trHeight w:val="300"/>
          <w:jc w:val="center"/>
        </w:trPr>
        <w:tc>
          <w:tcPr>
            <w:tcW w:w="2260" w:type="dxa"/>
            <w:tcMar>
              <w:left w:w="105" w:type="dxa"/>
              <w:right w:w="105" w:type="dxa"/>
            </w:tcMar>
          </w:tcPr>
          <w:p w14:paraId="679ECF76" w14:textId="1343BA23"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1,2,3,7,8-PeCDD</w:t>
            </w:r>
          </w:p>
        </w:tc>
        <w:tc>
          <w:tcPr>
            <w:tcW w:w="851" w:type="dxa"/>
            <w:tcMar>
              <w:left w:w="105" w:type="dxa"/>
              <w:right w:w="105" w:type="dxa"/>
            </w:tcMar>
          </w:tcPr>
          <w:p w14:paraId="5289E344" w14:textId="6656705C"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0EE09C25" w14:textId="0470D608"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2587</w:t>
            </w:r>
          </w:p>
        </w:tc>
      </w:tr>
      <w:tr w:rsidR="00420D48" w:rsidRPr="00314A57" w14:paraId="3F9EBE7A" w14:textId="77777777" w:rsidTr="007123FC">
        <w:trPr>
          <w:trHeight w:val="300"/>
          <w:jc w:val="center"/>
        </w:trPr>
        <w:tc>
          <w:tcPr>
            <w:tcW w:w="2260" w:type="dxa"/>
            <w:tcMar>
              <w:left w:w="105" w:type="dxa"/>
              <w:right w:w="105" w:type="dxa"/>
            </w:tcMar>
          </w:tcPr>
          <w:p w14:paraId="0D17B933" w14:textId="77CFACFF"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1,2,3,4,7,8-HxCDD</w:t>
            </w:r>
          </w:p>
        </w:tc>
        <w:tc>
          <w:tcPr>
            <w:tcW w:w="851" w:type="dxa"/>
            <w:tcMar>
              <w:left w:w="105" w:type="dxa"/>
              <w:right w:w="105" w:type="dxa"/>
            </w:tcMar>
          </w:tcPr>
          <w:p w14:paraId="6228934C" w14:textId="1D215BE1"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49A7A62C" w14:textId="4CF88952"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2781</w:t>
            </w:r>
          </w:p>
        </w:tc>
      </w:tr>
      <w:tr w:rsidR="00420D48" w:rsidRPr="00314A57" w14:paraId="24ADAA78" w14:textId="77777777" w:rsidTr="007123FC">
        <w:trPr>
          <w:trHeight w:val="300"/>
          <w:jc w:val="center"/>
        </w:trPr>
        <w:tc>
          <w:tcPr>
            <w:tcW w:w="2260" w:type="dxa"/>
            <w:tcMar>
              <w:left w:w="105" w:type="dxa"/>
              <w:right w:w="105" w:type="dxa"/>
            </w:tcMar>
          </w:tcPr>
          <w:p w14:paraId="47FE15A7" w14:textId="75B8E8C6"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1,2,3,6,7,8-HxCDD</w:t>
            </w:r>
          </w:p>
        </w:tc>
        <w:tc>
          <w:tcPr>
            <w:tcW w:w="851" w:type="dxa"/>
            <w:tcMar>
              <w:left w:w="105" w:type="dxa"/>
              <w:right w:w="105" w:type="dxa"/>
            </w:tcMar>
          </w:tcPr>
          <w:p w14:paraId="79917E82" w14:textId="23CE9424"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5DAF2F12" w14:textId="596DE410"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2788</w:t>
            </w:r>
          </w:p>
        </w:tc>
      </w:tr>
      <w:tr w:rsidR="00420D48" w:rsidRPr="00314A57" w14:paraId="76CFF67F" w14:textId="77777777" w:rsidTr="007123FC">
        <w:trPr>
          <w:trHeight w:val="300"/>
          <w:jc w:val="center"/>
        </w:trPr>
        <w:tc>
          <w:tcPr>
            <w:tcW w:w="2260" w:type="dxa"/>
            <w:tcMar>
              <w:left w:w="105" w:type="dxa"/>
              <w:right w:w="105" w:type="dxa"/>
            </w:tcMar>
          </w:tcPr>
          <w:p w14:paraId="35718AC5" w14:textId="67D32F26"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1,2,3,7,8,9-HxCDD</w:t>
            </w:r>
          </w:p>
        </w:tc>
        <w:tc>
          <w:tcPr>
            <w:tcW w:w="851" w:type="dxa"/>
            <w:tcMar>
              <w:left w:w="105" w:type="dxa"/>
              <w:right w:w="105" w:type="dxa"/>
            </w:tcMar>
          </w:tcPr>
          <w:p w14:paraId="5FE584DA" w14:textId="4715F4E8"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03267E82" w14:textId="339C13DF"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2802</w:t>
            </w:r>
          </w:p>
        </w:tc>
      </w:tr>
      <w:tr w:rsidR="00420D48" w:rsidRPr="00314A57" w14:paraId="67DB18D4" w14:textId="77777777" w:rsidTr="007123FC">
        <w:trPr>
          <w:trHeight w:val="300"/>
          <w:jc w:val="center"/>
        </w:trPr>
        <w:tc>
          <w:tcPr>
            <w:tcW w:w="2260" w:type="dxa"/>
            <w:tcMar>
              <w:left w:w="105" w:type="dxa"/>
              <w:right w:w="105" w:type="dxa"/>
            </w:tcMar>
          </w:tcPr>
          <w:p w14:paraId="23306BF7" w14:textId="05B31048"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1,2,3,4,6,7,8-HpCDD</w:t>
            </w:r>
          </w:p>
        </w:tc>
        <w:tc>
          <w:tcPr>
            <w:tcW w:w="851" w:type="dxa"/>
            <w:tcMar>
              <w:left w:w="105" w:type="dxa"/>
              <w:right w:w="105" w:type="dxa"/>
            </w:tcMar>
          </w:tcPr>
          <w:p w14:paraId="13AA96A9" w14:textId="30613B3A"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w:t>
            </w:r>
          </w:p>
        </w:tc>
        <w:tc>
          <w:tcPr>
            <w:tcW w:w="699" w:type="dxa"/>
            <w:tcMar>
              <w:left w:w="105" w:type="dxa"/>
              <w:right w:w="105" w:type="dxa"/>
            </w:tcMar>
          </w:tcPr>
          <w:p w14:paraId="12628027" w14:textId="0B4FB547"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2994</w:t>
            </w:r>
          </w:p>
        </w:tc>
      </w:tr>
      <w:tr w:rsidR="00420D48" w:rsidRPr="00314A57" w14:paraId="598C4459" w14:textId="77777777" w:rsidTr="007123FC">
        <w:trPr>
          <w:trHeight w:val="300"/>
          <w:jc w:val="center"/>
        </w:trPr>
        <w:tc>
          <w:tcPr>
            <w:tcW w:w="2260" w:type="dxa"/>
            <w:tcMar>
              <w:left w:w="105" w:type="dxa"/>
              <w:right w:w="105" w:type="dxa"/>
            </w:tcMar>
          </w:tcPr>
          <w:p w14:paraId="5B5473DA" w14:textId="0BEA1C3E"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OCDD</w:t>
            </w:r>
          </w:p>
        </w:tc>
        <w:tc>
          <w:tcPr>
            <w:tcW w:w="851" w:type="dxa"/>
            <w:tcMar>
              <w:left w:w="105" w:type="dxa"/>
              <w:right w:w="105" w:type="dxa"/>
            </w:tcMar>
          </w:tcPr>
          <w:p w14:paraId="51ED4F2E" w14:textId="1D29FCD6"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w:t>
            </w:r>
          </w:p>
        </w:tc>
        <w:tc>
          <w:tcPr>
            <w:tcW w:w="699" w:type="dxa"/>
            <w:tcMar>
              <w:left w:w="105" w:type="dxa"/>
              <w:right w:w="105" w:type="dxa"/>
            </w:tcMar>
          </w:tcPr>
          <w:p w14:paraId="18038183" w14:textId="4D9B7841"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3197</w:t>
            </w:r>
          </w:p>
        </w:tc>
      </w:tr>
      <w:tr w:rsidR="00420D48" w:rsidRPr="00314A57" w14:paraId="57DE2B8E" w14:textId="77777777" w:rsidTr="007123FC">
        <w:trPr>
          <w:trHeight w:val="300"/>
          <w:jc w:val="center"/>
        </w:trPr>
        <w:tc>
          <w:tcPr>
            <w:tcW w:w="2260" w:type="dxa"/>
            <w:tcMar>
              <w:left w:w="105" w:type="dxa"/>
              <w:right w:w="105" w:type="dxa"/>
            </w:tcMar>
          </w:tcPr>
          <w:p w14:paraId="7526E84A" w14:textId="71CD5E1B"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2,3,7,8-TCDF</w:t>
            </w:r>
          </w:p>
        </w:tc>
        <w:tc>
          <w:tcPr>
            <w:tcW w:w="851" w:type="dxa"/>
            <w:tcMar>
              <w:left w:w="105" w:type="dxa"/>
              <w:right w:w="105" w:type="dxa"/>
            </w:tcMar>
          </w:tcPr>
          <w:p w14:paraId="70AA568A" w14:textId="6ED54C45"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51C6EF7B" w14:textId="0F139839"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2338</w:t>
            </w:r>
          </w:p>
        </w:tc>
      </w:tr>
      <w:tr w:rsidR="00420D48" w:rsidRPr="00314A57" w14:paraId="07EFC591" w14:textId="77777777" w:rsidTr="007123FC">
        <w:trPr>
          <w:trHeight w:val="300"/>
          <w:jc w:val="center"/>
        </w:trPr>
        <w:tc>
          <w:tcPr>
            <w:tcW w:w="2260" w:type="dxa"/>
            <w:tcMar>
              <w:left w:w="105" w:type="dxa"/>
              <w:right w:w="105" w:type="dxa"/>
            </w:tcMar>
          </w:tcPr>
          <w:p w14:paraId="0139D9AE" w14:textId="7DC38B29"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1,2,3,7,8-PeCDF</w:t>
            </w:r>
          </w:p>
        </w:tc>
        <w:tc>
          <w:tcPr>
            <w:tcW w:w="851" w:type="dxa"/>
            <w:tcMar>
              <w:left w:w="105" w:type="dxa"/>
              <w:right w:w="105" w:type="dxa"/>
            </w:tcMar>
          </w:tcPr>
          <w:p w14:paraId="23609BB0" w14:textId="07DBEB8E"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4C41809C" w14:textId="17A1DC51"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2507</w:t>
            </w:r>
          </w:p>
        </w:tc>
      </w:tr>
      <w:tr w:rsidR="00420D48" w:rsidRPr="00314A57" w14:paraId="7C4887AC" w14:textId="77777777" w:rsidTr="007123FC">
        <w:trPr>
          <w:trHeight w:val="300"/>
          <w:jc w:val="center"/>
        </w:trPr>
        <w:tc>
          <w:tcPr>
            <w:tcW w:w="2260" w:type="dxa"/>
            <w:tcMar>
              <w:left w:w="105" w:type="dxa"/>
              <w:right w:w="105" w:type="dxa"/>
            </w:tcMar>
          </w:tcPr>
          <w:p w14:paraId="147B023A" w14:textId="378DBB09"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2,3,4,7,8-PeCDF</w:t>
            </w:r>
          </w:p>
        </w:tc>
        <w:tc>
          <w:tcPr>
            <w:tcW w:w="851" w:type="dxa"/>
            <w:tcMar>
              <w:left w:w="105" w:type="dxa"/>
              <w:right w:w="105" w:type="dxa"/>
            </w:tcMar>
          </w:tcPr>
          <w:p w14:paraId="4E112789" w14:textId="1AE85D10"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0326A304" w14:textId="4F7EB0BA"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2551</w:t>
            </w:r>
          </w:p>
        </w:tc>
      </w:tr>
      <w:tr w:rsidR="00420D48" w:rsidRPr="00314A57" w14:paraId="017E3CC8" w14:textId="77777777" w:rsidTr="007123FC">
        <w:trPr>
          <w:trHeight w:val="300"/>
          <w:jc w:val="center"/>
        </w:trPr>
        <w:tc>
          <w:tcPr>
            <w:tcW w:w="2260" w:type="dxa"/>
            <w:tcMar>
              <w:left w:w="105" w:type="dxa"/>
              <w:right w:w="105" w:type="dxa"/>
            </w:tcMar>
          </w:tcPr>
          <w:p w14:paraId="0589CCAC" w14:textId="4A4E9CD2"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1,2,3,4,7,8-HxCDF</w:t>
            </w:r>
          </w:p>
        </w:tc>
        <w:tc>
          <w:tcPr>
            <w:tcW w:w="851" w:type="dxa"/>
            <w:tcMar>
              <w:left w:w="105" w:type="dxa"/>
              <w:right w:w="105" w:type="dxa"/>
            </w:tcMar>
          </w:tcPr>
          <w:p w14:paraId="127D9E5B" w14:textId="5F46E44F"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7830C18D" w14:textId="54CB97AF"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2708</w:t>
            </w:r>
          </w:p>
        </w:tc>
      </w:tr>
      <w:tr w:rsidR="00420D48" w:rsidRPr="00314A57" w14:paraId="52D4BAFC" w14:textId="77777777" w:rsidTr="007123FC">
        <w:trPr>
          <w:trHeight w:val="300"/>
          <w:jc w:val="center"/>
        </w:trPr>
        <w:tc>
          <w:tcPr>
            <w:tcW w:w="2260" w:type="dxa"/>
            <w:tcMar>
              <w:left w:w="105" w:type="dxa"/>
              <w:right w:w="105" w:type="dxa"/>
            </w:tcMar>
          </w:tcPr>
          <w:p w14:paraId="62EE7030" w14:textId="2186F097"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1,2,3,6,7,8-HxCDF</w:t>
            </w:r>
          </w:p>
        </w:tc>
        <w:tc>
          <w:tcPr>
            <w:tcW w:w="851" w:type="dxa"/>
            <w:tcMar>
              <w:left w:w="105" w:type="dxa"/>
              <w:right w:w="105" w:type="dxa"/>
            </w:tcMar>
          </w:tcPr>
          <w:p w14:paraId="7052CFBB" w14:textId="3DB19F10"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33F82CA0" w14:textId="37D9FEEE"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2714</w:t>
            </w:r>
          </w:p>
        </w:tc>
      </w:tr>
      <w:tr w:rsidR="00420D48" w:rsidRPr="00314A57" w14:paraId="4232E908" w14:textId="77777777" w:rsidTr="007123FC">
        <w:trPr>
          <w:trHeight w:val="300"/>
          <w:jc w:val="center"/>
        </w:trPr>
        <w:tc>
          <w:tcPr>
            <w:tcW w:w="2260" w:type="dxa"/>
            <w:tcMar>
              <w:left w:w="105" w:type="dxa"/>
              <w:right w:w="105" w:type="dxa"/>
            </w:tcMar>
          </w:tcPr>
          <w:p w14:paraId="46162C9D" w14:textId="4115C98D"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1,2,3,7,8,9-HxCDF</w:t>
            </w:r>
          </w:p>
        </w:tc>
        <w:tc>
          <w:tcPr>
            <w:tcW w:w="851" w:type="dxa"/>
            <w:tcMar>
              <w:left w:w="105" w:type="dxa"/>
              <w:right w:w="105" w:type="dxa"/>
            </w:tcMar>
          </w:tcPr>
          <w:p w14:paraId="5BBA5F6C" w14:textId="62300606"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17EB8AA7" w14:textId="27FE196D"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2772</w:t>
            </w:r>
          </w:p>
        </w:tc>
      </w:tr>
      <w:tr w:rsidR="00420D48" w:rsidRPr="00314A57" w14:paraId="259D9F60" w14:textId="77777777" w:rsidTr="007123FC">
        <w:trPr>
          <w:trHeight w:val="300"/>
          <w:jc w:val="center"/>
        </w:trPr>
        <w:tc>
          <w:tcPr>
            <w:tcW w:w="2260" w:type="dxa"/>
            <w:tcMar>
              <w:left w:w="105" w:type="dxa"/>
              <w:right w:w="105" w:type="dxa"/>
            </w:tcMar>
          </w:tcPr>
          <w:p w14:paraId="3622B2DF" w14:textId="5A223526"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2,3,4,6,7,8-HxCDF</w:t>
            </w:r>
          </w:p>
        </w:tc>
        <w:tc>
          <w:tcPr>
            <w:tcW w:w="851" w:type="dxa"/>
            <w:tcMar>
              <w:left w:w="105" w:type="dxa"/>
              <w:right w:w="105" w:type="dxa"/>
            </w:tcMar>
          </w:tcPr>
          <w:p w14:paraId="6C34DC1E" w14:textId="6763EC85"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w:t>
            </w:r>
          </w:p>
        </w:tc>
        <w:tc>
          <w:tcPr>
            <w:tcW w:w="699" w:type="dxa"/>
            <w:tcMar>
              <w:left w:w="105" w:type="dxa"/>
              <w:right w:w="105" w:type="dxa"/>
            </w:tcMar>
          </w:tcPr>
          <w:p w14:paraId="42ED5333" w14:textId="46B6971E"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2748</w:t>
            </w:r>
          </w:p>
        </w:tc>
      </w:tr>
      <w:tr w:rsidR="00420D48" w:rsidRPr="00314A57" w14:paraId="5C0DD4EC" w14:textId="77777777" w:rsidTr="007123FC">
        <w:trPr>
          <w:trHeight w:val="300"/>
          <w:jc w:val="center"/>
        </w:trPr>
        <w:tc>
          <w:tcPr>
            <w:tcW w:w="2260" w:type="dxa"/>
            <w:tcMar>
              <w:left w:w="105" w:type="dxa"/>
              <w:right w:w="105" w:type="dxa"/>
            </w:tcMar>
          </w:tcPr>
          <w:p w14:paraId="2AF7E32B" w14:textId="65D0287F"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1,2,3,4,6,7,8-HpCDF</w:t>
            </w:r>
          </w:p>
        </w:tc>
        <w:tc>
          <w:tcPr>
            <w:tcW w:w="851" w:type="dxa"/>
            <w:tcMar>
              <w:left w:w="105" w:type="dxa"/>
              <w:right w:w="105" w:type="dxa"/>
            </w:tcMar>
          </w:tcPr>
          <w:p w14:paraId="02D2B26E" w14:textId="7F758A12"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w:t>
            </w:r>
          </w:p>
        </w:tc>
        <w:tc>
          <w:tcPr>
            <w:tcW w:w="699" w:type="dxa"/>
            <w:tcMar>
              <w:left w:w="105" w:type="dxa"/>
              <w:right w:w="105" w:type="dxa"/>
            </w:tcMar>
          </w:tcPr>
          <w:p w14:paraId="6813D636" w14:textId="2A40A9AC"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2898</w:t>
            </w:r>
          </w:p>
        </w:tc>
      </w:tr>
      <w:tr w:rsidR="00420D48" w:rsidRPr="00314A57" w14:paraId="50E172F7" w14:textId="77777777" w:rsidTr="007123FC">
        <w:trPr>
          <w:trHeight w:val="300"/>
          <w:jc w:val="center"/>
        </w:trPr>
        <w:tc>
          <w:tcPr>
            <w:tcW w:w="2260" w:type="dxa"/>
            <w:tcMar>
              <w:left w:w="105" w:type="dxa"/>
              <w:right w:w="105" w:type="dxa"/>
            </w:tcMar>
          </w:tcPr>
          <w:p w14:paraId="19AE4385" w14:textId="0DB9E7F4"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1,2,3,4,7,8,9-HpCDF</w:t>
            </w:r>
          </w:p>
        </w:tc>
        <w:tc>
          <w:tcPr>
            <w:tcW w:w="851" w:type="dxa"/>
            <w:tcMar>
              <w:left w:w="105" w:type="dxa"/>
              <w:right w:w="105" w:type="dxa"/>
            </w:tcMar>
          </w:tcPr>
          <w:p w14:paraId="4D60FA5D" w14:textId="5B3ED9FC"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w:t>
            </w:r>
          </w:p>
        </w:tc>
        <w:tc>
          <w:tcPr>
            <w:tcW w:w="699" w:type="dxa"/>
            <w:tcMar>
              <w:left w:w="105" w:type="dxa"/>
              <w:right w:w="105" w:type="dxa"/>
            </w:tcMar>
          </w:tcPr>
          <w:p w14:paraId="1C71B2B4" w14:textId="2EEBDCE7"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2986</w:t>
            </w:r>
          </w:p>
        </w:tc>
      </w:tr>
      <w:tr w:rsidR="00420D48" w:rsidRPr="00314A57" w14:paraId="229B0751" w14:textId="77777777" w:rsidTr="007123FC">
        <w:trPr>
          <w:trHeight w:val="300"/>
          <w:jc w:val="center"/>
        </w:trPr>
        <w:tc>
          <w:tcPr>
            <w:tcW w:w="2260" w:type="dxa"/>
            <w:tcMar>
              <w:left w:w="105" w:type="dxa"/>
              <w:right w:w="105" w:type="dxa"/>
            </w:tcMar>
          </w:tcPr>
          <w:p w14:paraId="740443D2" w14:textId="29865EBD"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OCDF</w:t>
            </w:r>
          </w:p>
        </w:tc>
        <w:tc>
          <w:tcPr>
            <w:tcW w:w="851" w:type="dxa"/>
            <w:tcMar>
              <w:left w:w="105" w:type="dxa"/>
              <w:right w:w="105" w:type="dxa"/>
            </w:tcMar>
          </w:tcPr>
          <w:p w14:paraId="62AAC42D" w14:textId="153D85B8"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1</w:t>
            </w:r>
          </w:p>
        </w:tc>
        <w:tc>
          <w:tcPr>
            <w:tcW w:w="699" w:type="dxa"/>
            <w:tcMar>
              <w:left w:w="105" w:type="dxa"/>
              <w:right w:w="105" w:type="dxa"/>
            </w:tcMar>
          </w:tcPr>
          <w:p w14:paraId="4C34D9F9" w14:textId="034F6386" w:rsidR="00420D48" w:rsidRPr="00314A57" w:rsidRDefault="00420D48" w:rsidP="00420D48">
            <w:pPr>
              <w:jc w:val="center"/>
              <w:rPr>
                <w:rFonts w:ascii="Times New Roman" w:eastAsia="Calibri" w:hAnsi="Times New Roman" w:cs="Times New Roman"/>
                <w:color w:val="000000" w:themeColor="text1"/>
                <w:lang w:val="en-GB"/>
              </w:rPr>
            </w:pPr>
            <w:r w:rsidRPr="00314A57">
              <w:rPr>
                <w:rFonts w:ascii="Times New Roman" w:eastAsia="Calibri" w:hAnsi="Times New Roman" w:cs="Times New Roman"/>
                <w:color w:val="000000" w:themeColor="text1"/>
                <w:lang w:val="en-GB"/>
              </w:rPr>
              <w:t>3147</w:t>
            </w:r>
          </w:p>
        </w:tc>
      </w:tr>
    </w:tbl>
    <w:p w14:paraId="2AD51278" w14:textId="77777777" w:rsidR="00420D48" w:rsidRDefault="00420D48"/>
    <w:p w14:paraId="6C34C944" w14:textId="77777777" w:rsidR="008E2C78" w:rsidRDefault="008E2C78"/>
    <w:p w14:paraId="539F25BE" w14:textId="227DA201" w:rsidR="009909A2" w:rsidRPr="009909A2" w:rsidRDefault="009909A2" w:rsidP="009909A2">
      <w:pPr>
        <w:jc w:val="center"/>
        <w:rPr>
          <w:rFonts w:ascii="Times New Roman" w:hAnsi="Times New Roman" w:cs="Times New Roman"/>
        </w:rPr>
      </w:pPr>
      <w:bookmarkStart w:id="4" w:name="_Toc174735339"/>
      <w:r w:rsidRPr="009909A2">
        <w:rPr>
          <w:rStyle w:val="Balk1Char"/>
          <w:b/>
          <w:bCs/>
        </w:rPr>
        <w:t>Table S3</w:t>
      </w:r>
      <w:r w:rsidRPr="009909A2">
        <w:rPr>
          <w:rStyle w:val="Balk1Char"/>
        </w:rPr>
        <w:t xml:space="preserve"> Parameter </w:t>
      </w:r>
      <w:r>
        <w:rPr>
          <w:rStyle w:val="Balk1Char"/>
        </w:rPr>
        <w:t>V</w:t>
      </w:r>
      <w:r w:rsidRPr="009909A2">
        <w:rPr>
          <w:rStyle w:val="Balk1Char"/>
        </w:rPr>
        <w:t xml:space="preserve">alues </w:t>
      </w:r>
      <w:r>
        <w:rPr>
          <w:rStyle w:val="Balk1Char"/>
        </w:rPr>
        <w:t>U</w:t>
      </w:r>
      <w:r w:rsidRPr="009909A2">
        <w:rPr>
          <w:rStyle w:val="Balk1Char"/>
        </w:rPr>
        <w:t xml:space="preserve">sed for pp-LFER </w:t>
      </w:r>
      <w:r>
        <w:rPr>
          <w:rStyle w:val="Balk1Char"/>
        </w:rPr>
        <w:t>M</w:t>
      </w:r>
      <w:r w:rsidRPr="009909A2">
        <w:rPr>
          <w:rStyle w:val="Balk1Char"/>
        </w:rPr>
        <w:t>odel</w:t>
      </w:r>
      <w:bookmarkEnd w:id="4"/>
      <w:r>
        <w:rPr>
          <w:rFonts w:ascii="Times New Roman" w:hAnsi="Times New Roman" w:cs="Times New Roman"/>
        </w:rPr>
        <w:t xml:space="preserve"> (Ulrich et al. 2017)</w:t>
      </w:r>
    </w:p>
    <w:tbl>
      <w:tblPr>
        <w:tblStyle w:val="TabloKlavuzu"/>
        <w:tblW w:w="0" w:type="auto"/>
        <w:jc w:val="center"/>
        <w:tblBorders>
          <w:top w:val="single" w:sz="6" w:space="0" w:color="auto"/>
          <w:left w:val="none" w:sz="0" w:space="0" w:color="auto"/>
          <w:bottom w:val="single" w:sz="6"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9"/>
        <w:gridCol w:w="850"/>
        <w:gridCol w:w="709"/>
        <w:gridCol w:w="850"/>
        <w:gridCol w:w="993"/>
        <w:gridCol w:w="1559"/>
      </w:tblGrid>
      <w:tr w:rsidR="009909A2" w:rsidRPr="0033483A" w14:paraId="6A5356E7" w14:textId="77777777" w:rsidTr="000867A1">
        <w:trPr>
          <w:trHeight w:val="448"/>
          <w:jc w:val="center"/>
        </w:trPr>
        <w:tc>
          <w:tcPr>
            <w:tcW w:w="2119" w:type="dxa"/>
            <w:tcBorders>
              <w:top w:val="single" w:sz="6" w:space="0" w:color="auto"/>
              <w:bottom w:val="single" w:sz="6" w:space="0" w:color="auto"/>
            </w:tcBorders>
            <w:tcMar>
              <w:left w:w="105" w:type="dxa"/>
              <w:right w:w="105" w:type="dxa"/>
            </w:tcMar>
            <w:vAlign w:val="center"/>
          </w:tcPr>
          <w:p w14:paraId="47D99B80" w14:textId="77777777" w:rsidR="009909A2" w:rsidRPr="0033483A" w:rsidRDefault="009909A2" w:rsidP="000867A1">
            <w:pPr>
              <w:jc w:val="center"/>
              <w:rPr>
                <w:rFonts w:ascii="Times New Roman" w:eastAsia="Calibri" w:hAnsi="Times New Roman" w:cs="Times New Roman"/>
                <w:b/>
                <w:bCs/>
                <w:color w:val="000000" w:themeColor="text1"/>
              </w:rPr>
            </w:pPr>
          </w:p>
          <w:p w14:paraId="022F5DDD" w14:textId="77777777" w:rsidR="009909A2" w:rsidRPr="0033483A" w:rsidRDefault="009909A2" w:rsidP="000867A1">
            <w:pPr>
              <w:jc w:val="center"/>
              <w:rPr>
                <w:rFonts w:ascii="Times New Roman" w:eastAsia="Calibri" w:hAnsi="Times New Roman" w:cs="Times New Roman"/>
                <w:b/>
                <w:bCs/>
                <w:color w:val="000000" w:themeColor="text1"/>
              </w:rPr>
            </w:pPr>
            <w:r w:rsidRPr="0033483A">
              <w:rPr>
                <w:rFonts w:ascii="Times New Roman" w:eastAsia="Calibri" w:hAnsi="Times New Roman" w:cs="Times New Roman"/>
                <w:b/>
                <w:bCs/>
                <w:color w:val="000000" w:themeColor="text1"/>
              </w:rPr>
              <w:t>PCDD/F</w:t>
            </w:r>
          </w:p>
        </w:tc>
        <w:tc>
          <w:tcPr>
            <w:tcW w:w="850" w:type="dxa"/>
            <w:tcBorders>
              <w:top w:val="single" w:sz="6" w:space="0" w:color="auto"/>
              <w:bottom w:val="single" w:sz="6" w:space="0" w:color="auto"/>
            </w:tcBorders>
            <w:tcMar>
              <w:left w:w="105" w:type="dxa"/>
              <w:right w:w="105" w:type="dxa"/>
            </w:tcMar>
            <w:vAlign w:val="center"/>
          </w:tcPr>
          <w:p w14:paraId="6E308B06" w14:textId="77777777" w:rsidR="009909A2" w:rsidRPr="0033483A" w:rsidRDefault="009909A2" w:rsidP="000867A1">
            <w:pPr>
              <w:jc w:val="center"/>
              <w:rPr>
                <w:rFonts w:ascii="Times New Roman" w:eastAsia="Calibri" w:hAnsi="Times New Roman" w:cs="Times New Roman"/>
                <w:b/>
                <w:bCs/>
                <w:color w:val="000000" w:themeColor="text1"/>
              </w:rPr>
            </w:pPr>
          </w:p>
          <w:p w14:paraId="575257AC" w14:textId="77777777" w:rsidR="009909A2" w:rsidRPr="0033483A" w:rsidRDefault="009909A2" w:rsidP="000867A1">
            <w:pPr>
              <w:jc w:val="center"/>
              <w:rPr>
                <w:rFonts w:ascii="Times New Roman" w:eastAsia="Calibri" w:hAnsi="Times New Roman" w:cs="Times New Roman"/>
                <w:b/>
                <w:bCs/>
                <w:color w:val="000000" w:themeColor="text1"/>
              </w:rPr>
            </w:pPr>
            <w:r w:rsidRPr="0033483A">
              <w:rPr>
                <w:rFonts w:ascii="Times New Roman" w:eastAsia="Calibri" w:hAnsi="Times New Roman" w:cs="Times New Roman"/>
                <w:b/>
                <w:bCs/>
                <w:color w:val="000000" w:themeColor="text1"/>
              </w:rPr>
              <w:t>S</w:t>
            </w:r>
          </w:p>
        </w:tc>
        <w:tc>
          <w:tcPr>
            <w:tcW w:w="709" w:type="dxa"/>
            <w:tcBorders>
              <w:top w:val="single" w:sz="6" w:space="0" w:color="auto"/>
              <w:bottom w:val="single" w:sz="6" w:space="0" w:color="auto"/>
            </w:tcBorders>
            <w:tcMar>
              <w:left w:w="105" w:type="dxa"/>
              <w:right w:w="105" w:type="dxa"/>
            </w:tcMar>
            <w:vAlign w:val="center"/>
          </w:tcPr>
          <w:p w14:paraId="0CFA4105" w14:textId="77777777" w:rsidR="009909A2" w:rsidRPr="0033483A" w:rsidRDefault="009909A2" w:rsidP="000867A1">
            <w:pPr>
              <w:jc w:val="center"/>
              <w:rPr>
                <w:rFonts w:ascii="Times New Roman" w:eastAsia="Calibri" w:hAnsi="Times New Roman" w:cs="Times New Roman"/>
                <w:b/>
                <w:bCs/>
                <w:color w:val="000000" w:themeColor="text1"/>
              </w:rPr>
            </w:pPr>
          </w:p>
          <w:p w14:paraId="779D26FE" w14:textId="77777777" w:rsidR="009909A2" w:rsidRPr="0033483A" w:rsidRDefault="009909A2" w:rsidP="000867A1">
            <w:pPr>
              <w:jc w:val="center"/>
              <w:rPr>
                <w:rFonts w:ascii="Times New Roman" w:eastAsia="Calibri" w:hAnsi="Times New Roman" w:cs="Times New Roman"/>
                <w:b/>
                <w:bCs/>
                <w:color w:val="000000" w:themeColor="text1"/>
              </w:rPr>
            </w:pPr>
            <w:r w:rsidRPr="0033483A">
              <w:rPr>
                <w:rFonts w:ascii="Times New Roman" w:eastAsia="Calibri" w:hAnsi="Times New Roman" w:cs="Times New Roman"/>
                <w:b/>
                <w:bCs/>
                <w:color w:val="000000" w:themeColor="text1"/>
              </w:rPr>
              <w:t>A</w:t>
            </w:r>
          </w:p>
        </w:tc>
        <w:tc>
          <w:tcPr>
            <w:tcW w:w="850" w:type="dxa"/>
            <w:tcBorders>
              <w:top w:val="single" w:sz="6" w:space="0" w:color="auto"/>
              <w:bottom w:val="single" w:sz="6" w:space="0" w:color="auto"/>
            </w:tcBorders>
            <w:tcMar>
              <w:left w:w="105" w:type="dxa"/>
              <w:right w:w="105" w:type="dxa"/>
            </w:tcMar>
            <w:vAlign w:val="center"/>
          </w:tcPr>
          <w:p w14:paraId="62EDD7BB" w14:textId="77777777" w:rsidR="009909A2" w:rsidRPr="0033483A" w:rsidRDefault="009909A2" w:rsidP="000867A1">
            <w:pPr>
              <w:jc w:val="center"/>
              <w:rPr>
                <w:rFonts w:ascii="Times New Roman" w:eastAsia="Calibri" w:hAnsi="Times New Roman" w:cs="Times New Roman"/>
                <w:b/>
                <w:bCs/>
                <w:color w:val="000000" w:themeColor="text1"/>
              </w:rPr>
            </w:pPr>
          </w:p>
          <w:p w14:paraId="597A0BB5" w14:textId="77777777" w:rsidR="009909A2" w:rsidRPr="0033483A" w:rsidRDefault="009909A2" w:rsidP="000867A1">
            <w:pPr>
              <w:jc w:val="center"/>
              <w:rPr>
                <w:rFonts w:ascii="Times New Roman" w:eastAsia="Calibri" w:hAnsi="Times New Roman" w:cs="Times New Roman"/>
                <w:b/>
                <w:bCs/>
                <w:color w:val="000000" w:themeColor="text1"/>
              </w:rPr>
            </w:pPr>
            <w:r w:rsidRPr="0033483A">
              <w:rPr>
                <w:rFonts w:ascii="Times New Roman" w:eastAsia="Calibri" w:hAnsi="Times New Roman" w:cs="Times New Roman"/>
                <w:b/>
                <w:bCs/>
                <w:color w:val="000000" w:themeColor="text1"/>
              </w:rPr>
              <w:t>B</w:t>
            </w:r>
          </w:p>
        </w:tc>
        <w:tc>
          <w:tcPr>
            <w:tcW w:w="993" w:type="dxa"/>
            <w:tcBorders>
              <w:top w:val="single" w:sz="6" w:space="0" w:color="auto"/>
              <w:bottom w:val="single" w:sz="6" w:space="0" w:color="auto"/>
            </w:tcBorders>
            <w:tcMar>
              <w:left w:w="105" w:type="dxa"/>
              <w:right w:w="105" w:type="dxa"/>
            </w:tcMar>
            <w:vAlign w:val="center"/>
          </w:tcPr>
          <w:p w14:paraId="3A1FF260" w14:textId="77777777" w:rsidR="009909A2" w:rsidRPr="0033483A" w:rsidRDefault="009909A2" w:rsidP="000867A1">
            <w:pPr>
              <w:jc w:val="center"/>
              <w:rPr>
                <w:rFonts w:ascii="Times New Roman" w:eastAsia="Calibri" w:hAnsi="Times New Roman" w:cs="Times New Roman"/>
                <w:b/>
                <w:bCs/>
                <w:color w:val="000000" w:themeColor="text1"/>
              </w:rPr>
            </w:pPr>
          </w:p>
          <w:p w14:paraId="76A21B9F" w14:textId="77777777" w:rsidR="009909A2" w:rsidRPr="0033483A" w:rsidRDefault="009909A2" w:rsidP="000867A1">
            <w:pPr>
              <w:jc w:val="center"/>
              <w:rPr>
                <w:rFonts w:ascii="Times New Roman" w:eastAsia="Calibri" w:hAnsi="Times New Roman" w:cs="Times New Roman"/>
                <w:b/>
                <w:bCs/>
                <w:color w:val="000000" w:themeColor="text1"/>
              </w:rPr>
            </w:pPr>
            <w:r w:rsidRPr="0033483A">
              <w:rPr>
                <w:rFonts w:ascii="Times New Roman" w:eastAsia="Calibri" w:hAnsi="Times New Roman" w:cs="Times New Roman"/>
                <w:b/>
                <w:bCs/>
                <w:color w:val="000000" w:themeColor="text1"/>
              </w:rPr>
              <w:t>V</w:t>
            </w:r>
          </w:p>
        </w:tc>
        <w:tc>
          <w:tcPr>
            <w:tcW w:w="1559" w:type="dxa"/>
            <w:tcBorders>
              <w:top w:val="single" w:sz="6" w:space="0" w:color="auto"/>
              <w:bottom w:val="single" w:sz="6" w:space="0" w:color="auto"/>
            </w:tcBorders>
            <w:tcMar>
              <w:left w:w="105" w:type="dxa"/>
              <w:right w:w="105" w:type="dxa"/>
            </w:tcMar>
            <w:vAlign w:val="center"/>
          </w:tcPr>
          <w:p w14:paraId="440A9F4B" w14:textId="77777777" w:rsidR="009909A2" w:rsidRPr="0033483A" w:rsidRDefault="009909A2" w:rsidP="000867A1">
            <w:pPr>
              <w:jc w:val="center"/>
              <w:rPr>
                <w:rFonts w:ascii="Times New Roman" w:eastAsia="Calibri" w:hAnsi="Times New Roman" w:cs="Times New Roman"/>
                <w:b/>
                <w:bCs/>
                <w:color w:val="000000" w:themeColor="text1"/>
              </w:rPr>
            </w:pPr>
          </w:p>
          <w:p w14:paraId="668DD5E3" w14:textId="77777777" w:rsidR="009909A2" w:rsidRPr="0033483A" w:rsidRDefault="009909A2" w:rsidP="000867A1">
            <w:pPr>
              <w:jc w:val="center"/>
              <w:rPr>
                <w:rFonts w:ascii="Times New Roman" w:eastAsia="Calibri" w:hAnsi="Times New Roman" w:cs="Times New Roman"/>
                <w:b/>
                <w:bCs/>
                <w:color w:val="000000" w:themeColor="text1"/>
              </w:rPr>
            </w:pPr>
            <w:r w:rsidRPr="0033483A">
              <w:rPr>
                <w:rFonts w:ascii="Times New Roman" w:eastAsia="Calibri" w:hAnsi="Times New Roman" w:cs="Times New Roman"/>
                <w:b/>
                <w:bCs/>
                <w:color w:val="000000" w:themeColor="text1"/>
              </w:rPr>
              <w:t>L</w:t>
            </w:r>
          </w:p>
        </w:tc>
      </w:tr>
      <w:tr w:rsidR="009909A2" w:rsidRPr="0033483A" w14:paraId="449A1774" w14:textId="77777777" w:rsidTr="000867A1">
        <w:trPr>
          <w:trHeight w:val="300"/>
          <w:jc w:val="center"/>
        </w:trPr>
        <w:tc>
          <w:tcPr>
            <w:tcW w:w="2119" w:type="dxa"/>
            <w:tcBorders>
              <w:top w:val="single" w:sz="6" w:space="0" w:color="auto"/>
            </w:tcBorders>
            <w:tcMar>
              <w:left w:w="105" w:type="dxa"/>
              <w:right w:w="105" w:type="dxa"/>
            </w:tcMar>
            <w:vAlign w:val="center"/>
          </w:tcPr>
          <w:p w14:paraId="1A39DC46"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2,3,7,8-TCDF</w:t>
            </w:r>
          </w:p>
        </w:tc>
        <w:tc>
          <w:tcPr>
            <w:tcW w:w="850" w:type="dxa"/>
            <w:tcBorders>
              <w:top w:val="single" w:sz="6" w:space="0" w:color="auto"/>
            </w:tcBorders>
            <w:tcMar>
              <w:left w:w="105" w:type="dxa"/>
              <w:right w:w="105" w:type="dxa"/>
            </w:tcMar>
            <w:vAlign w:val="center"/>
          </w:tcPr>
          <w:p w14:paraId="38C422AD"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2.03</w:t>
            </w:r>
          </w:p>
        </w:tc>
        <w:tc>
          <w:tcPr>
            <w:tcW w:w="709" w:type="dxa"/>
            <w:tcBorders>
              <w:top w:val="single" w:sz="6" w:space="0" w:color="auto"/>
            </w:tcBorders>
            <w:tcMar>
              <w:left w:w="105" w:type="dxa"/>
              <w:right w:w="105" w:type="dxa"/>
            </w:tcMar>
            <w:vAlign w:val="center"/>
          </w:tcPr>
          <w:p w14:paraId="577317F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Borders>
              <w:top w:val="single" w:sz="6" w:space="0" w:color="auto"/>
            </w:tcBorders>
            <w:tcMar>
              <w:left w:w="105" w:type="dxa"/>
              <w:right w:w="105" w:type="dxa"/>
            </w:tcMar>
            <w:vAlign w:val="center"/>
          </w:tcPr>
          <w:p w14:paraId="756C609C"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-0.06</w:t>
            </w:r>
          </w:p>
        </w:tc>
        <w:tc>
          <w:tcPr>
            <w:tcW w:w="993" w:type="dxa"/>
            <w:tcBorders>
              <w:top w:val="single" w:sz="6" w:space="0" w:color="auto"/>
            </w:tcBorders>
            <w:tcMar>
              <w:left w:w="105" w:type="dxa"/>
              <w:right w:w="105" w:type="dxa"/>
            </w:tcMar>
            <w:vAlign w:val="center"/>
          </w:tcPr>
          <w:p w14:paraId="59C32BB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1.7639</w:t>
            </w:r>
          </w:p>
        </w:tc>
        <w:tc>
          <w:tcPr>
            <w:tcW w:w="1559" w:type="dxa"/>
            <w:tcBorders>
              <w:top w:val="single" w:sz="6" w:space="0" w:color="auto"/>
            </w:tcBorders>
            <w:tcMar>
              <w:left w:w="105" w:type="dxa"/>
              <w:right w:w="105" w:type="dxa"/>
            </w:tcMar>
            <w:vAlign w:val="center"/>
          </w:tcPr>
          <w:p w14:paraId="2F72079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9.674</w:t>
            </w:r>
          </w:p>
        </w:tc>
      </w:tr>
      <w:tr w:rsidR="009909A2" w:rsidRPr="0033483A" w14:paraId="5ADA89A7" w14:textId="77777777" w:rsidTr="000867A1">
        <w:trPr>
          <w:trHeight w:val="300"/>
          <w:jc w:val="center"/>
        </w:trPr>
        <w:tc>
          <w:tcPr>
            <w:tcW w:w="2119" w:type="dxa"/>
            <w:tcMar>
              <w:left w:w="105" w:type="dxa"/>
              <w:right w:w="105" w:type="dxa"/>
            </w:tcMar>
            <w:vAlign w:val="center"/>
          </w:tcPr>
          <w:p w14:paraId="668290AF"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1,2,3,7,8-PeCDF</w:t>
            </w:r>
          </w:p>
        </w:tc>
        <w:tc>
          <w:tcPr>
            <w:tcW w:w="850" w:type="dxa"/>
            <w:tcMar>
              <w:left w:w="105" w:type="dxa"/>
              <w:right w:w="105" w:type="dxa"/>
            </w:tcMar>
            <w:vAlign w:val="center"/>
          </w:tcPr>
          <w:p w14:paraId="39F577B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2.11</w:t>
            </w:r>
          </w:p>
        </w:tc>
        <w:tc>
          <w:tcPr>
            <w:tcW w:w="709" w:type="dxa"/>
            <w:tcMar>
              <w:left w:w="105" w:type="dxa"/>
              <w:right w:w="105" w:type="dxa"/>
            </w:tcMar>
            <w:vAlign w:val="center"/>
          </w:tcPr>
          <w:p w14:paraId="18FEA82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7C84F577"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-0.07</w:t>
            </w:r>
          </w:p>
        </w:tc>
        <w:tc>
          <w:tcPr>
            <w:tcW w:w="993" w:type="dxa"/>
            <w:tcMar>
              <w:left w:w="105" w:type="dxa"/>
              <w:right w:w="105" w:type="dxa"/>
            </w:tcMar>
            <w:vAlign w:val="center"/>
          </w:tcPr>
          <w:p w14:paraId="13C9E3A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1.8863</w:t>
            </w:r>
          </w:p>
        </w:tc>
        <w:tc>
          <w:tcPr>
            <w:tcW w:w="1559" w:type="dxa"/>
            <w:tcMar>
              <w:left w:w="105" w:type="dxa"/>
              <w:right w:w="105" w:type="dxa"/>
            </w:tcMar>
            <w:vAlign w:val="center"/>
          </w:tcPr>
          <w:p w14:paraId="432E1B4F"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10.544</w:t>
            </w:r>
          </w:p>
        </w:tc>
      </w:tr>
      <w:tr w:rsidR="009909A2" w:rsidRPr="0033483A" w14:paraId="32C8BA8D" w14:textId="77777777" w:rsidTr="000867A1">
        <w:trPr>
          <w:trHeight w:val="300"/>
          <w:jc w:val="center"/>
        </w:trPr>
        <w:tc>
          <w:tcPr>
            <w:tcW w:w="2119" w:type="dxa"/>
            <w:tcMar>
              <w:left w:w="105" w:type="dxa"/>
              <w:right w:w="105" w:type="dxa"/>
            </w:tcMar>
            <w:vAlign w:val="center"/>
          </w:tcPr>
          <w:p w14:paraId="0CDFB15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2,3,4,7,8-PeCDF</w:t>
            </w:r>
          </w:p>
        </w:tc>
        <w:tc>
          <w:tcPr>
            <w:tcW w:w="850" w:type="dxa"/>
            <w:tcMar>
              <w:left w:w="105" w:type="dxa"/>
              <w:right w:w="105" w:type="dxa"/>
            </w:tcMar>
            <w:vAlign w:val="center"/>
          </w:tcPr>
          <w:p w14:paraId="7CA36976"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2.11</w:t>
            </w:r>
          </w:p>
        </w:tc>
        <w:tc>
          <w:tcPr>
            <w:tcW w:w="709" w:type="dxa"/>
            <w:tcMar>
              <w:left w:w="105" w:type="dxa"/>
              <w:right w:w="105" w:type="dxa"/>
            </w:tcMar>
            <w:vAlign w:val="center"/>
          </w:tcPr>
          <w:p w14:paraId="2411D4AC"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5B18874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-0.07</w:t>
            </w:r>
          </w:p>
        </w:tc>
        <w:tc>
          <w:tcPr>
            <w:tcW w:w="993" w:type="dxa"/>
            <w:tcMar>
              <w:left w:w="105" w:type="dxa"/>
              <w:right w:w="105" w:type="dxa"/>
            </w:tcMar>
            <w:vAlign w:val="center"/>
          </w:tcPr>
          <w:p w14:paraId="5709880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1.8863</w:t>
            </w:r>
          </w:p>
        </w:tc>
        <w:tc>
          <w:tcPr>
            <w:tcW w:w="1559" w:type="dxa"/>
            <w:tcMar>
              <w:left w:w="105" w:type="dxa"/>
              <w:right w:w="105" w:type="dxa"/>
            </w:tcMar>
            <w:vAlign w:val="center"/>
          </w:tcPr>
          <w:p w14:paraId="23B35B77"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10.544</w:t>
            </w:r>
          </w:p>
        </w:tc>
      </w:tr>
      <w:tr w:rsidR="009909A2" w:rsidRPr="0033483A" w14:paraId="1A2E9380" w14:textId="77777777" w:rsidTr="000867A1">
        <w:trPr>
          <w:trHeight w:val="300"/>
          <w:jc w:val="center"/>
        </w:trPr>
        <w:tc>
          <w:tcPr>
            <w:tcW w:w="2119" w:type="dxa"/>
            <w:tcMar>
              <w:left w:w="105" w:type="dxa"/>
              <w:right w:w="105" w:type="dxa"/>
            </w:tcMar>
            <w:vAlign w:val="center"/>
          </w:tcPr>
          <w:p w14:paraId="59A9704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1,2,3,4,7,8-HxCDF</w:t>
            </w:r>
          </w:p>
        </w:tc>
        <w:tc>
          <w:tcPr>
            <w:tcW w:w="850" w:type="dxa"/>
            <w:tcMar>
              <w:left w:w="105" w:type="dxa"/>
              <w:right w:w="105" w:type="dxa"/>
            </w:tcMar>
            <w:vAlign w:val="center"/>
          </w:tcPr>
          <w:p w14:paraId="5445A225"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2.19</w:t>
            </w:r>
          </w:p>
        </w:tc>
        <w:tc>
          <w:tcPr>
            <w:tcW w:w="709" w:type="dxa"/>
            <w:tcMar>
              <w:left w:w="105" w:type="dxa"/>
              <w:right w:w="105" w:type="dxa"/>
            </w:tcMar>
            <w:vAlign w:val="center"/>
          </w:tcPr>
          <w:p w14:paraId="0E6A486D"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1E692F0D"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-0.08</w:t>
            </w:r>
          </w:p>
        </w:tc>
        <w:tc>
          <w:tcPr>
            <w:tcW w:w="993" w:type="dxa"/>
            <w:tcMar>
              <w:left w:w="105" w:type="dxa"/>
              <w:right w:w="105" w:type="dxa"/>
            </w:tcMar>
            <w:vAlign w:val="center"/>
          </w:tcPr>
          <w:p w14:paraId="443EDB11"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2.0087</w:t>
            </w:r>
          </w:p>
        </w:tc>
        <w:tc>
          <w:tcPr>
            <w:tcW w:w="1559" w:type="dxa"/>
            <w:tcMar>
              <w:left w:w="105" w:type="dxa"/>
              <w:right w:w="105" w:type="dxa"/>
            </w:tcMar>
            <w:vAlign w:val="center"/>
          </w:tcPr>
          <w:p w14:paraId="3A66F0BF"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11.415</w:t>
            </w:r>
          </w:p>
        </w:tc>
      </w:tr>
      <w:tr w:rsidR="009909A2" w:rsidRPr="0033483A" w14:paraId="453B1177" w14:textId="77777777" w:rsidTr="000867A1">
        <w:trPr>
          <w:trHeight w:val="300"/>
          <w:jc w:val="center"/>
        </w:trPr>
        <w:tc>
          <w:tcPr>
            <w:tcW w:w="2119" w:type="dxa"/>
            <w:tcMar>
              <w:left w:w="105" w:type="dxa"/>
              <w:right w:w="105" w:type="dxa"/>
            </w:tcMar>
            <w:vAlign w:val="center"/>
          </w:tcPr>
          <w:p w14:paraId="07DD4D4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1,2,3,6,7,8-HxCDF</w:t>
            </w:r>
          </w:p>
        </w:tc>
        <w:tc>
          <w:tcPr>
            <w:tcW w:w="850" w:type="dxa"/>
            <w:tcMar>
              <w:left w:w="105" w:type="dxa"/>
              <w:right w:w="105" w:type="dxa"/>
            </w:tcMar>
            <w:vAlign w:val="center"/>
          </w:tcPr>
          <w:p w14:paraId="4FE9491F"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2.19</w:t>
            </w:r>
          </w:p>
        </w:tc>
        <w:tc>
          <w:tcPr>
            <w:tcW w:w="709" w:type="dxa"/>
            <w:tcMar>
              <w:left w:w="105" w:type="dxa"/>
              <w:right w:w="105" w:type="dxa"/>
            </w:tcMar>
            <w:vAlign w:val="center"/>
          </w:tcPr>
          <w:p w14:paraId="43A6FEE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788ED40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-0.08</w:t>
            </w:r>
          </w:p>
        </w:tc>
        <w:tc>
          <w:tcPr>
            <w:tcW w:w="993" w:type="dxa"/>
            <w:tcMar>
              <w:left w:w="105" w:type="dxa"/>
              <w:right w:w="105" w:type="dxa"/>
            </w:tcMar>
            <w:vAlign w:val="center"/>
          </w:tcPr>
          <w:p w14:paraId="1A696CD6"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2.0087</w:t>
            </w:r>
          </w:p>
        </w:tc>
        <w:tc>
          <w:tcPr>
            <w:tcW w:w="1559" w:type="dxa"/>
            <w:tcMar>
              <w:left w:w="105" w:type="dxa"/>
              <w:right w:w="105" w:type="dxa"/>
            </w:tcMar>
            <w:vAlign w:val="center"/>
          </w:tcPr>
          <w:p w14:paraId="5981021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11.415</w:t>
            </w:r>
          </w:p>
        </w:tc>
      </w:tr>
      <w:tr w:rsidR="009909A2" w:rsidRPr="0033483A" w14:paraId="46936200" w14:textId="77777777" w:rsidTr="000867A1">
        <w:trPr>
          <w:trHeight w:val="300"/>
          <w:jc w:val="center"/>
        </w:trPr>
        <w:tc>
          <w:tcPr>
            <w:tcW w:w="2119" w:type="dxa"/>
            <w:tcMar>
              <w:left w:w="105" w:type="dxa"/>
              <w:right w:w="105" w:type="dxa"/>
            </w:tcMar>
            <w:vAlign w:val="center"/>
          </w:tcPr>
          <w:p w14:paraId="0619D08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1,2,3,7,8,9-HxCDF</w:t>
            </w:r>
          </w:p>
        </w:tc>
        <w:tc>
          <w:tcPr>
            <w:tcW w:w="850" w:type="dxa"/>
            <w:tcMar>
              <w:left w:w="105" w:type="dxa"/>
              <w:right w:w="105" w:type="dxa"/>
            </w:tcMar>
            <w:vAlign w:val="center"/>
          </w:tcPr>
          <w:p w14:paraId="2761C421"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2.19</w:t>
            </w:r>
          </w:p>
        </w:tc>
        <w:tc>
          <w:tcPr>
            <w:tcW w:w="709" w:type="dxa"/>
            <w:tcMar>
              <w:left w:w="105" w:type="dxa"/>
              <w:right w:w="105" w:type="dxa"/>
            </w:tcMar>
            <w:vAlign w:val="center"/>
          </w:tcPr>
          <w:p w14:paraId="6CADEDD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678A58B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-0.08</w:t>
            </w:r>
          </w:p>
        </w:tc>
        <w:tc>
          <w:tcPr>
            <w:tcW w:w="993" w:type="dxa"/>
            <w:tcMar>
              <w:left w:w="105" w:type="dxa"/>
              <w:right w:w="105" w:type="dxa"/>
            </w:tcMar>
            <w:vAlign w:val="center"/>
          </w:tcPr>
          <w:p w14:paraId="417AA8B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2.0087</w:t>
            </w:r>
          </w:p>
        </w:tc>
        <w:tc>
          <w:tcPr>
            <w:tcW w:w="1559" w:type="dxa"/>
            <w:tcMar>
              <w:left w:w="105" w:type="dxa"/>
              <w:right w:w="105" w:type="dxa"/>
            </w:tcMar>
            <w:vAlign w:val="center"/>
          </w:tcPr>
          <w:p w14:paraId="19A769D2"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11.415</w:t>
            </w:r>
          </w:p>
        </w:tc>
      </w:tr>
      <w:tr w:rsidR="009909A2" w:rsidRPr="0033483A" w14:paraId="5007A5CC" w14:textId="77777777" w:rsidTr="000867A1">
        <w:trPr>
          <w:trHeight w:val="300"/>
          <w:jc w:val="center"/>
        </w:trPr>
        <w:tc>
          <w:tcPr>
            <w:tcW w:w="2119" w:type="dxa"/>
            <w:tcMar>
              <w:left w:w="105" w:type="dxa"/>
              <w:right w:w="105" w:type="dxa"/>
            </w:tcMar>
            <w:vAlign w:val="center"/>
          </w:tcPr>
          <w:p w14:paraId="1F236322"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2,3,4,6,7,8-HxCDF</w:t>
            </w:r>
          </w:p>
        </w:tc>
        <w:tc>
          <w:tcPr>
            <w:tcW w:w="850" w:type="dxa"/>
            <w:tcMar>
              <w:left w:w="105" w:type="dxa"/>
              <w:right w:w="105" w:type="dxa"/>
            </w:tcMar>
            <w:vAlign w:val="center"/>
          </w:tcPr>
          <w:p w14:paraId="2B9ECD9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2.19</w:t>
            </w:r>
          </w:p>
        </w:tc>
        <w:tc>
          <w:tcPr>
            <w:tcW w:w="709" w:type="dxa"/>
            <w:tcMar>
              <w:left w:w="105" w:type="dxa"/>
              <w:right w:w="105" w:type="dxa"/>
            </w:tcMar>
            <w:vAlign w:val="center"/>
          </w:tcPr>
          <w:p w14:paraId="0642FE12"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53199995"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-0.08</w:t>
            </w:r>
          </w:p>
        </w:tc>
        <w:tc>
          <w:tcPr>
            <w:tcW w:w="993" w:type="dxa"/>
            <w:tcMar>
              <w:left w:w="105" w:type="dxa"/>
              <w:right w:w="105" w:type="dxa"/>
            </w:tcMar>
            <w:vAlign w:val="center"/>
          </w:tcPr>
          <w:p w14:paraId="1825C6F1"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2.0087</w:t>
            </w:r>
          </w:p>
        </w:tc>
        <w:tc>
          <w:tcPr>
            <w:tcW w:w="1559" w:type="dxa"/>
            <w:tcMar>
              <w:left w:w="105" w:type="dxa"/>
              <w:right w:w="105" w:type="dxa"/>
            </w:tcMar>
            <w:vAlign w:val="center"/>
          </w:tcPr>
          <w:p w14:paraId="7C4DCEE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11.415</w:t>
            </w:r>
          </w:p>
        </w:tc>
      </w:tr>
      <w:tr w:rsidR="009909A2" w:rsidRPr="0033483A" w14:paraId="581599B5" w14:textId="77777777" w:rsidTr="000867A1">
        <w:trPr>
          <w:trHeight w:val="300"/>
          <w:jc w:val="center"/>
        </w:trPr>
        <w:tc>
          <w:tcPr>
            <w:tcW w:w="2119" w:type="dxa"/>
            <w:tcMar>
              <w:left w:w="105" w:type="dxa"/>
              <w:right w:w="105" w:type="dxa"/>
            </w:tcMar>
            <w:vAlign w:val="center"/>
          </w:tcPr>
          <w:p w14:paraId="50706557"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1,2,3,4,6,7,8-HpCDF</w:t>
            </w:r>
          </w:p>
        </w:tc>
        <w:tc>
          <w:tcPr>
            <w:tcW w:w="850" w:type="dxa"/>
            <w:tcMar>
              <w:left w:w="105" w:type="dxa"/>
              <w:right w:w="105" w:type="dxa"/>
            </w:tcMar>
            <w:vAlign w:val="center"/>
          </w:tcPr>
          <w:p w14:paraId="02EC997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2.27</w:t>
            </w:r>
          </w:p>
        </w:tc>
        <w:tc>
          <w:tcPr>
            <w:tcW w:w="709" w:type="dxa"/>
            <w:tcMar>
              <w:left w:w="105" w:type="dxa"/>
              <w:right w:w="105" w:type="dxa"/>
            </w:tcMar>
            <w:vAlign w:val="center"/>
          </w:tcPr>
          <w:p w14:paraId="49C8426C"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22A8FB0F"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-0.1</w:t>
            </w:r>
          </w:p>
        </w:tc>
        <w:tc>
          <w:tcPr>
            <w:tcW w:w="993" w:type="dxa"/>
            <w:tcMar>
              <w:left w:w="105" w:type="dxa"/>
              <w:right w:w="105" w:type="dxa"/>
            </w:tcMar>
            <w:vAlign w:val="center"/>
          </w:tcPr>
          <w:p w14:paraId="47B4466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2.1311</w:t>
            </w:r>
          </w:p>
        </w:tc>
        <w:tc>
          <w:tcPr>
            <w:tcW w:w="1559" w:type="dxa"/>
            <w:tcMar>
              <w:left w:w="105" w:type="dxa"/>
              <w:right w:w="105" w:type="dxa"/>
            </w:tcMar>
            <w:vAlign w:val="center"/>
          </w:tcPr>
          <w:p w14:paraId="69FE33C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12.285</w:t>
            </w:r>
          </w:p>
        </w:tc>
      </w:tr>
      <w:tr w:rsidR="009909A2" w:rsidRPr="0033483A" w14:paraId="084898ED" w14:textId="77777777" w:rsidTr="000867A1">
        <w:trPr>
          <w:trHeight w:val="300"/>
          <w:jc w:val="center"/>
        </w:trPr>
        <w:tc>
          <w:tcPr>
            <w:tcW w:w="2119" w:type="dxa"/>
            <w:tcMar>
              <w:left w:w="105" w:type="dxa"/>
              <w:right w:w="105" w:type="dxa"/>
            </w:tcMar>
            <w:vAlign w:val="center"/>
          </w:tcPr>
          <w:p w14:paraId="4FB69FF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1,2,3,4,7,8,9-HpCDF</w:t>
            </w:r>
          </w:p>
        </w:tc>
        <w:tc>
          <w:tcPr>
            <w:tcW w:w="850" w:type="dxa"/>
            <w:tcMar>
              <w:left w:w="105" w:type="dxa"/>
              <w:right w:w="105" w:type="dxa"/>
            </w:tcMar>
            <w:vAlign w:val="center"/>
          </w:tcPr>
          <w:p w14:paraId="2C2410E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2.27</w:t>
            </w:r>
          </w:p>
        </w:tc>
        <w:tc>
          <w:tcPr>
            <w:tcW w:w="709" w:type="dxa"/>
            <w:tcMar>
              <w:left w:w="105" w:type="dxa"/>
              <w:right w:w="105" w:type="dxa"/>
            </w:tcMar>
            <w:vAlign w:val="center"/>
          </w:tcPr>
          <w:p w14:paraId="7EA8B0D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2895739D"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-0.1</w:t>
            </w:r>
          </w:p>
        </w:tc>
        <w:tc>
          <w:tcPr>
            <w:tcW w:w="993" w:type="dxa"/>
            <w:tcMar>
              <w:left w:w="105" w:type="dxa"/>
              <w:right w:w="105" w:type="dxa"/>
            </w:tcMar>
            <w:vAlign w:val="center"/>
          </w:tcPr>
          <w:p w14:paraId="08810E67"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2.1311</w:t>
            </w:r>
          </w:p>
        </w:tc>
        <w:tc>
          <w:tcPr>
            <w:tcW w:w="1559" w:type="dxa"/>
            <w:tcMar>
              <w:left w:w="105" w:type="dxa"/>
              <w:right w:w="105" w:type="dxa"/>
            </w:tcMar>
            <w:vAlign w:val="center"/>
          </w:tcPr>
          <w:p w14:paraId="5A123A04"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12.285</w:t>
            </w:r>
          </w:p>
        </w:tc>
      </w:tr>
      <w:tr w:rsidR="009909A2" w:rsidRPr="0033483A" w14:paraId="63903B69" w14:textId="77777777" w:rsidTr="000867A1">
        <w:trPr>
          <w:trHeight w:val="300"/>
          <w:jc w:val="center"/>
        </w:trPr>
        <w:tc>
          <w:tcPr>
            <w:tcW w:w="2119" w:type="dxa"/>
            <w:tcMar>
              <w:left w:w="105" w:type="dxa"/>
              <w:right w:w="105" w:type="dxa"/>
            </w:tcMar>
            <w:vAlign w:val="center"/>
          </w:tcPr>
          <w:p w14:paraId="641F7E0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OCDF</w:t>
            </w:r>
          </w:p>
        </w:tc>
        <w:tc>
          <w:tcPr>
            <w:tcW w:w="850" w:type="dxa"/>
            <w:tcMar>
              <w:left w:w="105" w:type="dxa"/>
              <w:right w:w="105" w:type="dxa"/>
            </w:tcMar>
            <w:vAlign w:val="center"/>
          </w:tcPr>
          <w:p w14:paraId="2732F31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2.35</w:t>
            </w:r>
          </w:p>
        </w:tc>
        <w:tc>
          <w:tcPr>
            <w:tcW w:w="709" w:type="dxa"/>
            <w:tcMar>
              <w:left w:w="105" w:type="dxa"/>
              <w:right w:w="105" w:type="dxa"/>
            </w:tcMar>
            <w:vAlign w:val="center"/>
          </w:tcPr>
          <w:p w14:paraId="68A5833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30A6B89B"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-0.11</w:t>
            </w:r>
          </w:p>
        </w:tc>
        <w:tc>
          <w:tcPr>
            <w:tcW w:w="993" w:type="dxa"/>
            <w:tcMar>
              <w:left w:w="105" w:type="dxa"/>
              <w:right w:w="105" w:type="dxa"/>
            </w:tcMar>
            <w:vAlign w:val="center"/>
          </w:tcPr>
          <w:p w14:paraId="0704E8E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2.2535</w:t>
            </w:r>
          </w:p>
        </w:tc>
        <w:tc>
          <w:tcPr>
            <w:tcW w:w="1559" w:type="dxa"/>
            <w:tcMar>
              <w:left w:w="105" w:type="dxa"/>
              <w:right w:w="105" w:type="dxa"/>
            </w:tcMar>
            <w:vAlign w:val="center"/>
          </w:tcPr>
          <w:p w14:paraId="6268A50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13.155</w:t>
            </w:r>
          </w:p>
        </w:tc>
      </w:tr>
      <w:tr w:rsidR="009909A2" w:rsidRPr="0033483A" w14:paraId="167FAEB9" w14:textId="77777777" w:rsidTr="000867A1">
        <w:trPr>
          <w:trHeight w:val="300"/>
          <w:jc w:val="center"/>
        </w:trPr>
        <w:tc>
          <w:tcPr>
            <w:tcW w:w="2119" w:type="dxa"/>
            <w:tcMar>
              <w:left w:w="105" w:type="dxa"/>
              <w:right w:w="105" w:type="dxa"/>
            </w:tcMar>
            <w:vAlign w:val="center"/>
          </w:tcPr>
          <w:p w14:paraId="2F440FA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2,3,7,8-TCDD</w:t>
            </w:r>
          </w:p>
        </w:tc>
        <w:tc>
          <w:tcPr>
            <w:tcW w:w="850" w:type="dxa"/>
            <w:tcMar>
              <w:left w:w="105" w:type="dxa"/>
              <w:right w:w="105" w:type="dxa"/>
            </w:tcMar>
            <w:vAlign w:val="center"/>
          </w:tcPr>
          <w:p w14:paraId="611836D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1.69</w:t>
            </w:r>
          </w:p>
        </w:tc>
        <w:tc>
          <w:tcPr>
            <w:tcW w:w="709" w:type="dxa"/>
            <w:tcMar>
              <w:left w:w="105" w:type="dxa"/>
              <w:right w:w="105" w:type="dxa"/>
            </w:tcMar>
            <w:vAlign w:val="center"/>
          </w:tcPr>
          <w:p w14:paraId="78FD3F34"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266EB151"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993" w:type="dxa"/>
            <w:tcMar>
              <w:left w:w="105" w:type="dxa"/>
              <w:right w:w="105" w:type="dxa"/>
            </w:tcMar>
            <w:vAlign w:val="center"/>
          </w:tcPr>
          <w:p w14:paraId="7F953AF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1.8226</w:t>
            </w:r>
          </w:p>
        </w:tc>
        <w:tc>
          <w:tcPr>
            <w:tcW w:w="1559" w:type="dxa"/>
            <w:tcMar>
              <w:left w:w="105" w:type="dxa"/>
              <w:right w:w="105" w:type="dxa"/>
            </w:tcMar>
            <w:vAlign w:val="center"/>
          </w:tcPr>
          <w:p w14:paraId="1B047EC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9.755</w:t>
            </w:r>
          </w:p>
        </w:tc>
      </w:tr>
      <w:tr w:rsidR="009909A2" w:rsidRPr="0033483A" w14:paraId="290060BE" w14:textId="77777777" w:rsidTr="000867A1">
        <w:trPr>
          <w:trHeight w:val="300"/>
          <w:jc w:val="center"/>
        </w:trPr>
        <w:tc>
          <w:tcPr>
            <w:tcW w:w="2119" w:type="dxa"/>
            <w:tcMar>
              <w:left w:w="105" w:type="dxa"/>
              <w:right w:w="105" w:type="dxa"/>
            </w:tcMar>
            <w:vAlign w:val="center"/>
          </w:tcPr>
          <w:p w14:paraId="3B5EA54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1,2,3,7,8-PeCDD</w:t>
            </w:r>
          </w:p>
        </w:tc>
        <w:tc>
          <w:tcPr>
            <w:tcW w:w="850" w:type="dxa"/>
            <w:tcMar>
              <w:left w:w="105" w:type="dxa"/>
              <w:right w:w="105" w:type="dxa"/>
            </w:tcMar>
            <w:vAlign w:val="center"/>
          </w:tcPr>
          <w:p w14:paraId="38F880B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1.39</w:t>
            </w:r>
          </w:p>
        </w:tc>
        <w:tc>
          <w:tcPr>
            <w:tcW w:w="709" w:type="dxa"/>
            <w:tcMar>
              <w:left w:w="105" w:type="dxa"/>
              <w:right w:w="105" w:type="dxa"/>
            </w:tcMar>
            <w:vAlign w:val="center"/>
          </w:tcPr>
          <w:p w14:paraId="306EF57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2BCB181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0.08</w:t>
            </w:r>
          </w:p>
        </w:tc>
        <w:tc>
          <w:tcPr>
            <w:tcW w:w="993" w:type="dxa"/>
            <w:tcMar>
              <w:left w:w="105" w:type="dxa"/>
              <w:right w:w="105" w:type="dxa"/>
            </w:tcMar>
            <w:vAlign w:val="center"/>
          </w:tcPr>
          <w:p w14:paraId="2968FA7C"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1.945</w:t>
            </w:r>
          </w:p>
        </w:tc>
        <w:tc>
          <w:tcPr>
            <w:tcW w:w="1559" w:type="dxa"/>
            <w:tcMar>
              <w:left w:w="105" w:type="dxa"/>
              <w:right w:w="105" w:type="dxa"/>
            </w:tcMar>
            <w:vAlign w:val="center"/>
          </w:tcPr>
          <w:p w14:paraId="3B5E3AB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10.533</w:t>
            </w:r>
          </w:p>
        </w:tc>
      </w:tr>
      <w:tr w:rsidR="009909A2" w:rsidRPr="0033483A" w14:paraId="093A7FC5" w14:textId="77777777" w:rsidTr="000867A1">
        <w:trPr>
          <w:trHeight w:val="300"/>
          <w:jc w:val="center"/>
        </w:trPr>
        <w:tc>
          <w:tcPr>
            <w:tcW w:w="2119" w:type="dxa"/>
            <w:tcMar>
              <w:left w:w="105" w:type="dxa"/>
              <w:right w:w="105" w:type="dxa"/>
            </w:tcMar>
            <w:vAlign w:val="center"/>
          </w:tcPr>
          <w:p w14:paraId="0E8C2B1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1,2,3,4,7,8-HxCDD</w:t>
            </w:r>
          </w:p>
        </w:tc>
        <w:tc>
          <w:tcPr>
            <w:tcW w:w="850" w:type="dxa"/>
            <w:tcMar>
              <w:left w:w="105" w:type="dxa"/>
              <w:right w:w="105" w:type="dxa"/>
            </w:tcMar>
            <w:vAlign w:val="center"/>
          </w:tcPr>
          <w:p w14:paraId="325D276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1.59</w:t>
            </w:r>
          </w:p>
        </w:tc>
        <w:tc>
          <w:tcPr>
            <w:tcW w:w="709" w:type="dxa"/>
            <w:tcMar>
              <w:left w:w="105" w:type="dxa"/>
              <w:right w:w="105" w:type="dxa"/>
            </w:tcMar>
            <w:vAlign w:val="center"/>
          </w:tcPr>
          <w:p w14:paraId="3ABDA0C4"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17CD4CD5"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0.21</w:t>
            </w:r>
          </w:p>
        </w:tc>
        <w:tc>
          <w:tcPr>
            <w:tcW w:w="993" w:type="dxa"/>
            <w:tcMar>
              <w:left w:w="105" w:type="dxa"/>
              <w:right w:w="105" w:type="dxa"/>
            </w:tcMar>
            <w:vAlign w:val="center"/>
          </w:tcPr>
          <w:p w14:paraId="3A0941C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2.0674</w:t>
            </w:r>
          </w:p>
        </w:tc>
        <w:tc>
          <w:tcPr>
            <w:tcW w:w="1559" w:type="dxa"/>
            <w:tcMar>
              <w:left w:w="105" w:type="dxa"/>
              <w:right w:w="105" w:type="dxa"/>
            </w:tcMar>
            <w:vAlign w:val="center"/>
          </w:tcPr>
          <w:p w14:paraId="102C2956"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11.324</w:t>
            </w:r>
          </w:p>
        </w:tc>
      </w:tr>
      <w:tr w:rsidR="009909A2" w:rsidRPr="0033483A" w14:paraId="46179FCB" w14:textId="77777777" w:rsidTr="000867A1">
        <w:trPr>
          <w:trHeight w:val="300"/>
          <w:jc w:val="center"/>
        </w:trPr>
        <w:tc>
          <w:tcPr>
            <w:tcW w:w="2119" w:type="dxa"/>
            <w:tcMar>
              <w:left w:w="105" w:type="dxa"/>
              <w:right w:w="105" w:type="dxa"/>
            </w:tcMar>
            <w:vAlign w:val="center"/>
          </w:tcPr>
          <w:p w14:paraId="24444C8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1,2,3,6,7,8-HxCDD</w:t>
            </w:r>
          </w:p>
        </w:tc>
        <w:tc>
          <w:tcPr>
            <w:tcW w:w="850" w:type="dxa"/>
            <w:tcMar>
              <w:left w:w="105" w:type="dxa"/>
              <w:right w:w="105" w:type="dxa"/>
            </w:tcMar>
            <w:vAlign w:val="center"/>
          </w:tcPr>
          <w:p w14:paraId="6B38DE70"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1.34</w:t>
            </w:r>
          </w:p>
        </w:tc>
        <w:tc>
          <w:tcPr>
            <w:tcW w:w="709" w:type="dxa"/>
            <w:tcMar>
              <w:left w:w="105" w:type="dxa"/>
              <w:right w:w="105" w:type="dxa"/>
            </w:tcMar>
            <w:vAlign w:val="center"/>
          </w:tcPr>
          <w:p w14:paraId="7FBA5124"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29C7C5F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0.15</w:t>
            </w:r>
          </w:p>
        </w:tc>
        <w:tc>
          <w:tcPr>
            <w:tcW w:w="993" w:type="dxa"/>
            <w:tcMar>
              <w:left w:w="105" w:type="dxa"/>
              <w:right w:w="105" w:type="dxa"/>
            </w:tcMar>
            <w:vAlign w:val="center"/>
          </w:tcPr>
          <w:p w14:paraId="70037B1C"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2.0674</w:t>
            </w:r>
          </w:p>
        </w:tc>
        <w:tc>
          <w:tcPr>
            <w:tcW w:w="1559" w:type="dxa"/>
            <w:tcMar>
              <w:left w:w="105" w:type="dxa"/>
              <w:right w:w="105" w:type="dxa"/>
            </w:tcMar>
            <w:vAlign w:val="center"/>
          </w:tcPr>
          <w:p w14:paraId="5096D935"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11.324</w:t>
            </w:r>
          </w:p>
        </w:tc>
      </w:tr>
      <w:tr w:rsidR="009909A2" w:rsidRPr="0033483A" w14:paraId="50D86EB0" w14:textId="77777777" w:rsidTr="000867A1">
        <w:trPr>
          <w:trHeight w:val="300"/>
          <w:jc w:val="center"/>
        </w:trPr>
        <w:tc>
          <w:tcPr>
            <w:tcW w:w="2119" w:type="dxa"/>
            <w:tcMar>
              <w:left w:w="105" w:type="dxa"/>
              <w:right w:w="105" w:type="dxa"/>
            </w:tcMar>
            <w:vAlign w:val="center"/>
          </w:tcPr>
          <w:p w14:paraId="135A0AE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1,2,3,7,8,9-HxCDD</w:t>
            </w:r>
          </w:p>
        </w:tc>
        <w:tc>
          <w:tcPr>
            <w:tcW w:w="850" w:type="dxa"/>
            <w:tcMar>
              <w:left w:w="105" w:type="dxa"/>
              <w:right w:w="105" w:type="dxa"/>
            </w:tcMar>
            <w:vAlign w:val="center"/>
          </w:tcPr>
          <w:p w14:paraId="00615029"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1.34</w:t>
            </w:r>
          </w:p>
        </w:tc>
        <w:tc>
          <w:tcPr>
            <w:tcW w:w="709" w:type="dxa"/>
            <w:tcMar>
              <w:left w:w="105" w:type="dxa"/>
              <w:right w:w="105" w:type="dxa"/>
            </w:tcMar>
            <w:vAlign w:val="center"/>
          </w:tcPr>
          <w:p w14:paraId="304CDB42"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0F844CD2"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0.15</w:t>
            </w:r>
          </w:p>
        </w:tc>
        <w:tc>
          <w:tcPr>
            <w:tcW w:w="993" w:type="dxa"/>
            <w:tcMar>
              <w:left w:w="105" w:type="dxa"/>
              <w:right w:w="105" w:type="dxa"/>
            </w:tcMar>
            <w:vAlign w:val="center"/>
          </w:tcPr>
          <w:p w14:paraId="6183CDFB"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2.0674</w:t>
            </w:r>
          </w:p>
        </w:tc>
        <w:tc>
          <w:tcPr>
            <w:tcW w:w="1559" w:type="dxa"/>
            <w:tcMar>
              <w:left w:w="105" w:type="dxa"/>
              <w:right w:w="105" w:type="dxa"/>
            </w:tcMar>
            <w:vAlign w:val="center"/>
          </w:tcPr>
          <w:p w14:paraId="18821125"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11.324</w:t>
            </w:r>
          </w:p>
        </w:tc>
      </w:tr>
      <w:tr w:rsidR="009909A2" w:rsidRPr="0033483A" w14:paraId="36C28AD7" w14:textId="77777777" w:rsidTr="000867A1">
        <w:trPr>
          <w:trHeight w:val="300"/>
          <w:jc w:val="center"/>
        </w:trPr>
        <w:tc>
          <w:tcPr>
            <w:tcW w:w="2119" w:type="dxa"/>
            <w:tcMar>
              <w:left w:w="105" w:type="dxa"/>
              <w:right w:w="105" w:type="dxa"/>
            </w:tcMar>
            <w:vAlign w:val="center"/>
          </w:tcPr>
          <w:p w14:paraId="1A1B434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1,2,3,4,6,7,8-HpCDD</w:t>
            </w:r>
          </w:p>
        </w:tc>
        <w:tc>
          <w:tcPr>
            <w:tcW w:w="850" w:type="dxa"/>
            <w:tcMar>
              <w:left w:w="105" w:type="dxa"/>
              <w:right w:w="105" w:type="dxa"/>
            </w:tcMar>
            <w:vAlign w:val="center"/>
          </w:tcPr>
          <w:p w14:paraId="22F0155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1.55</w:t>
            </w:r>
          </w:p>
        </w:tc>
        <w:tc>
          <w:tcPr>
            <w:tcW w:w="709" w:type="dxa"/>
            <w:tcMar>
              <w:left w:w="105" w:type="dxa"/>
              <w:right w:w="105" w:type="dxa"/>
            </w:tcMar>
            <w:vAlign w:val="center"/>
          </w:tcPr>
          <w:p w14:paraId="6F6F86B1"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248F1735"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0.28</w:t>
            </w:r>
          </w:p>
        </w:tc>
        <w:tc>
          <w:tcPr>
            <w:tcW w:w="993" w:type="dxa"/>
            <w:tcMar>
              <w:left w:w="105" w:type="dxa"/>
              <w:right w:w="105" w:type="dxa"/>
            </w:tcMar>
            <w:vAlign w:val="center"/>
          </w:tcPr>
          <w:p w14:paraId="207A1D1B"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2.1898</w:t>
            </w:r>
          </w:p>
        </w:tc>
        <w:tc>
          <w:tcPr>
            <w:tcW w:w="1559" w:type="dxa"/>
            <w:tcMar>
              <w:left w:w="105" w:type="dxa"/>
              <w:right w:w="105" w:type="dxa"/>
            </w:tcMar>
            <w:vAlign w:val="center"/>
          </w:tcPr>
          <w:p w14:paraId="07BB47E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12.116</w:t>
            </w:r>
          </w:p>
        </w:tc>
      </w:tr>
      <w:tr w:rsidR="009909A2" w:rsidRPr="0033483A" w14:paraId="4E615558" w14:textId="77777777" w:rsidTr="000867A1">
        <w:trPr>
          <w:trHeight w:val="300"/>
          <w:jc w:val="center"/>
        </w:trPr>
        <w:tc>
          <w:tcPr>
            <w:tcW w:w="2119" w:type="dxa"/>
            <w:tcMar>
              <w:left w:w="105" w:type="dxa"/>
              <w:right w:w="105" w:type="dxa"/>
            </w:tcMar>
            <w:vAlign w:val="center"/>
          </w:tcPr>
          <w:p w14:paraId="605521BC"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OCDD</w:t>
            </w:r>
          </w:p>
        </w:tc>
        <w:tc>
          <w:tcPr>
            <w:tcW w:w="850" w:type="dxa"/>
            <w:tcMar>
              <w:left w:w="105" w:type="dxa"/>
              <w:right w:w="105" w:type="dxa"/>
            </w:tcMar>
            <w:vAlign w:val="center"/>
          </w:tcPr>
          <w:p w14:paraId="3CFC1C03"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1.75</w:t>
            </w:r>
          </w:p>
        </w:tc>
        <w:tc>
          <w:tcPr>
            <w:tcW w:w="709" w:type="dxa"/>
            <w:tcMar>
              <w:left w:w="105" w:type="dxa"/>
              <w:right w:w="105" w:type="dxa"/>
            </w:tcMar>
            <w:vAlign w:val="center"/>
          </w:tcPr>
          <w:p w14:paraId="2ECB7C74"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w:t>
            </w:r>
          </w:p>
        </w:tc>
        <w:tc>
          <w:tcPr>
            <w:tcW w:w="850" w:type="dxa"/>
            <w:tcMar>
              <w:left w:w="105" w:type="dxa"/>
              <w:right w:w="105" w:type="dxa"/>
            </w:tcMar>
            <w:vAlign w:val="center"/>
          </w:tcPr>
          <w:p w14:paraId="4F722E0E"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0.4</w:t>
            </w:r>
          </w:p>
        </w:tc>
        <w:tc>
          <w:tcPr>
            <w:tcW w:w="993" w:type="dxa"/>
            <w:tcMar>
              <w:left w:w="105" w:type="dxa"/>
              <w:right w:w="105" w:type="dxa"/>
            </w:tcMar>
            <w:vAlign w:val="center"/>
          </w:tcPr>
          <w:p w14:paraId="6A5DA69A"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2.3122</w:t>
            </w:r>
          </w:p>
        </w:tc>
        <w:tc>
          <w:tcPr>
            <w:tcW w:w="1559" w:type="dxa"/>
            <w:tcMar>
              <w:left w:w="105" w:type="dxa"/>
              <w:right w:w="105" w:type="dxa"/>
            </w:tcMar>
            <w:vAlign w:val="center"/>
          </w:tcPr>
          <w:p w14:paraId="25CD41C8" w14:textId="77777777" w:rsidR="009909A2" w:rsidRPr="0033483A" w:rsidRDefault="009909A2" w:rsidP="000867A1">
            <w:pPr>
              <w:jc w:val="center"/>
              <w:rPr>
                <w:rFonts w:ascii="Times New Roman" w:eastAsia="Calibri" w:hAnsi="Times New Roman" w:cs="Times New Roman"/>
                <w:color w:val="000000" w:themeColor="text1"/>
              </w:rPr>
            </w:pPr>
            <w:r w:rsidRPr="0033483A">
              <w:rPr>
                <w:rFonts w:ascii="Times New Roman" w:eastAsia="Calibri" w:hAnsi="Times New Roman" w:cs="Times New Roman"/>
                <w:color w:val="000000" w:themeColor="text1"/>
              </w:rPr>
              <w:t>12.907</w:t>
            </w:r>
          </w:p>
        </w:tc>
      </w:tr>
    </w:tbl>
    <w:p w14:paraId="0FC9B2B6" w14:textId="77777777" w:rsidR="009909A2" w:rsidRDefault="009909A2"/>
    <w:p w14:paraId="728B87C6" w14:textId="77777777" w:rsidR="009909A2" w:rsidRDefault="009909A2"/>
    <w:p w14:paraId="084AA019" w14:textId="77777777" w:rsidR="009909A2" w:rsidRDefault="009909A2"/>
    <w:p w14:paraId="5B3B0F92" w14:textId="3BC14722" w:rsidR="009909A2" w:rsidRPr="009909A2" w:rsidRDefault="009909A2" w:rsidP="009909A2">
      <w:pPr>
        <w:jc w:val="center"/>
        <w:rPr>
          <w:rFonts w:ascii="Times New Roman" w:hAnsi="Times New Roman" w:cs="Times New Roman"/>
        </w:rPr>
      </w:pPr>
      <w:bookmarkStart w:id="5" w:name="_Toc174735340"/>
      <w:r w:rsidRPr="009909A2">
        <w:rPr>
          <w:rStyle w:val="Balk1Char"/>
          <w:b/>
          <w:bCs/>
        </w:rPr>
        <w:t>Table S4</w:t>
      </w:r>
      <w:r w:rsidRPr="009909A2">
        <w:rPr>
          <w:rStyle w:val="Balk1Char"/>
        </w:rPr>
        <w:t xml:space="preserve"> System Parameter Values for pp-LFER Model</w:t>
      </w:r>
      <w:bookmarkEnd w:id="5"/>
      <w:r w:rsidRPr="009909A2">
        <w:rPr>
          <w:rFonts w:ascii="Times New Roman" w:hAnsi="Times New Roman" w:cs="Times New Roman"/>
        </w:rPr>
        <w:t xml:space="preserve"> </w:t>
      </w:r>
      <w:sdt>
        <w:sdtPr>
          <w:rPr>
            <w:rFonts w:ascii="Times New Roman" w:hAnsi="Times New Roman" w:cs="Times New Roman"/>
            <w:color w:val="000000"/>
          </w:rPr>
          <w:tag w:val="MENDELEY_CITATION_v3_eyJjaXRhdGlvbklEIjoiTUVOREVMRVlfQ0lUQVRJT05fNzk1ZTI2MjYtNDNjZC00NzllLWJjY2YtOTMyYTM1YjJmNWQ2IiwicHJvcGVydGllcyI6eyJub3RlSW5kZXgiOjB9LCJpc0VkaXRlZCI6ZmFsc2UsIm1hbnVhbE92ZXJyaWRlIjp7ImlzTWFudWFsbHlPdmVycmlkZGVuIjpmYWxzZSwiY2l0ZXByb2NUZXh0IjoiKEFycCBldCBhbC4gMjAwOCkiLCJtYW51YWxPdmVycmlkZVRleHQiOiIifSwiY2l0YXRpb25JdGVtcyI6W3siaWQiOiI5MjA2NzY0YS1hODA0LTM1NDYtYWMwYy00ZDNmNjk1MzZiN2IiLCJpdGVtRGF0YSI6eyJ0eXBlIjoiYXJ0aWNsZS1qb3VybmFsIiwiaWQiOiI5MjA2NzY0YS1hODA0LTM1NDYtYWMwYy00ZDNmNjk1MzZiN2IiLCJ0aXRsZSI6IkFtYmllbnQgR2FzL1BhcnRpY2xlIFBhcnRpdGlvbmluZy4gMjogVGhlIEluZmx1ZW5jZSBvZiBQYXJ0aWNsZSBTb3VyY2UgYW5kIFRlbXBlcmF0dXJlIG9uIFNvcnB0aW9uIHRvIERyeSBUZXJyZXN0cmlhbCBBZXJvc29scyIsImF1dGhvciI6W3siZmFtaWx5IjoiQXJwIiwiZ2l2ZW4iOiJIYW5zIFBldGVyIEguIiwicGFyc2UtbmFtZXMiOmZhbHNlLCJkcm9wcGluZy1wYXJ0aWNsZSI6IiIsIm5vbi1kcm9wcGluZy1wYXJ0aWNsZSI6IiJ9LHsiZmFtaWx5IjoiU2Nod2FyemVuYmFjaCIsImdpdmVuIjoiUmVuw6kgUC4iLCJwYXJzZS1uYW1lcyI6ZmFsc2UsImRyb3BwaW5nLXBhcnRpY2xlIjoiIiwibm9uLWRyb3BwaW5nLXBhcnRpY2xlIjoiIn0seyJmYW1pbHkiOiJHb3NzIiwiZ2l2ZW4iOiJLYWktVXdlIiwicGFyc2UtbmFtZXMiOmZhbHNlLCJkcm9wcGluZy1wYXJ0aWNsZSI6IiIsIm5vbi1kcm9wcGluZy1wYXJ0aWNsZSI6IiJ9XSwiY29udGFpbmVyLXRpdGxlIjoiRW52aXJvbm1lbnRhbCBTY2llbmNlICYgVGVjaG5vbG9neSIsImNvbnRhaW5lci10aXRsZS1zaG9ydCI6IkVudmlyb24gU2NpIFRlY2hub2wiLCJET0kiOiIxMC4xMDIxL2VzNzAzMDk2cCIsIklTU04iOiIwMDEzLTkzNlgiLCJpc3N1ZWQiOnsiZGF0ZS1wYXJ0cyI6W1syMDA4LDgsMV1dfSwicGFnZSI6IjU5NTEtNTk1NyIsImlzc3VlIjoiMTYiLCJ2b2x1bWUiOiI0MiJ9LCJpc1RlbXBvcmFyeSI6ZmFsc2V9XX0="/>
          <w:id w:val="-212738685"/>
          <w:placeholder>
            <w:docPart w:val="DefaultPlaceholder_-1854013440"/>
          </w:placeholder>
        </w:sdtPr>
        <w:sdtEndPr/>
        <w:sdtContent>
          <w:r w:rsidR="00C66B29" w:rsidRPr="00C66B29">
            <w:rPr>
              <w:rFonts w:ascii="Times New Roman" w:hAnsi="Times New Roman" w:cs="Times New Roman"/>
              <w:color w:val="000000"/>
            </w:rPr>
            <w:t>(Arp et al. 2008)</w:t>
          </w:r>
        </w:sdtContent>
      </w:sdt>
    </w:p>
    <w:tbl>
      <w:tblPr>
        <w:tblStyle w:val="TabloKlavuzu1"/>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1075"/>
        <w:gridCol w:w="956"/>
        <w:gridCol w:w="956"/>
        <w:gridCol w:w="956"/>
        <w:gridCol w:w="956"/>
        <w:gridCol w:w="956"/>
        <w:gridCol w:w="956"/>
        <w:gridCol w:w="956"/>
      </w:tblGrid>
      <w:tr w:rsidR="009909A2" w:rsidRPr="0033483A" w14:paraId="51FA4886" w14:textId="77777777" w:rsidTr="000867A1">
        <w:trPr>
          <w:trHeight w:val="403"/>
          <w:jc w:val="center"/>
        </w:trPr>
        <w:tc>
          <w:tcPr>
            <w:tcW w:w="1075" w:type="dxa"/>
            <w:noWrap/>
            <w:hideMark/>
          </w:tcPr>
          <w:p w14:paraId="7DFFB052" w14:textId="77777777" w:rsidR="009909A2" w:rsidRPr="0033483A" w:rsidRDefault="009909A2" w:rsidP="000867A1">
            <w:pPr>
              <w:tabs>
                <w:tab w:val="left" w:pos="990"/>
              </w:tabs>
              <w:jc w:val="center"/>
              <w:rPr>
                <w:rFonts w:ascii="Times New Roman" w:hAnsi="Times New Roman" w:cs="Times New Roman"/>
              </w:rPr>
            </w:pPr>
            <w:r>
              <w:rPr>
                <w:rFonts w:ascii="Times New Roman" w:hAnsi="Times New Roman" w:cs="Times New Roman"/>
              </w:rPr>
              <w:t>Unit</w:t>
            </w:r>
          </w:p>
        </w:tc>
        <w:tc>
          <w:tcPr>
            <w:tcW w:w="956" w:type="dxa"/>
            <w:noWrap/>
            <w:hideMark/>
          </w:tcPr>
          <w:p w14:paraId="551C3E1D"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s</w:t>
            </w:r>
          </w:p>
        </w:tc>
        <w:tc>
          <w:tcPr>
            <w:tcW w:w="956" w:type="dxa"/>
            <w:noWrap/>
            <w:hideMark/>
          </w:tcPr>
          <w:p w14:paraId="3787AFFC"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a</w:t>
            </w:r>
          </w:p>
        </w:tc>
        <w:tc>
          <w:tcPr>
            <w:tcW w:w="956" w:type="dxa"/>
            <w:noWrap/>
            <w:hideMark/>
          </w:tcPr>
          <w:p w14:paraId="6B771B07"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b</w:t>
            </w:r>
          </w:p>
        </w:tc>
        <w:tc>
          <w:tcPr>
            <w:tcW w:w="956" w:type="dxa"/>
            <w:noWrap/>
            <w:hideMark/>
          </w:tcPr>
          <w:p w14:paraId="5354DC7E"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v</w:t>
            </w:r>
          </w:p>
        </w:tc>
        <w:tc>
          <w:tcPr>
            <w:tcW w:w="956" w:type="dxa"/>
            <w:noWrap/>
            <w:hideMark/>
          </w:tcPr>
          <w:p w14:paraId="799BBED6"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l</w:t>
            </w:r>
          </w:p>
        </w:tc>
        <w:tc>
          <w:tcPr>
            <w:tcW w:w="956" w:type="dxa"/>
            <w:noWrap/>
            <w:hideMark/>
          </w:tcPr>
          <w:p w14:paraId="66F51B9D"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c</w:t>
            </w:r>
          </w:p>
        </w:tc>
        <w:tc>
          <w:tcPr>
            <w:tcW w:w="956" w:type="dxa"/>
            <w:noWrap/>
            <w:hideMark/>
          </w:tcPr>
          <w:p w14:paraId="64314A3F"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T(K)</w:t>
            </w:r>
          </w:p>
        </w:tc>
      </w:tr>
      <w:tr w:rsidR="009909A2" w:rsidRPr="0033483A" w14:paraId="18DBEFE0" w14:textId="77777777" w:rsidTr="000867A1">
        <w:trPr>
          <w:trHeight w:val="375"/>
          <w:jc w:val="center"/>
        </w:trPr>
        <w:tc>
          <w:tcPr>
            <w:tcW w:w="1075" w:type="dxa"/>
            <w:noWrap/>
            <w:hideMark/>
          </w:tcPr>
          <w:p w14:paraId="09BD1D44"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m</w:t>
            </w:r>
            <w:r w:rsidRPr="0033483A">
              <w:rPr>
                <w:rFonts w:ascii="Times New Roman" w:hAnsi="Times New Roman" w:cs="Times New Roman"/>
                <w:vertAlign w:val="superscript"/>
              </w:rPr>
              <w:t>3</w:t>
            </w:r>
            <w:r w:rsidRPr="0033483A">
              <w:rPr>
                <w:rFonts w:ascii="Times New Roman" w:hAnsi="Times New Roman" w:cs="Times New Roman"/>
              </w:rPr>
              <w:t>/g</w:t>
            </w:r>
          </w:p>
        </w:tc>
        <w:tc>
          <w:tcPr>
            <w:tcW w:w="956" w:type="dxa"/>
            <w:noWrap/>
            <w:hideMark/>
          </w:tcPr>
          <w:p w14:paraId="3718725A"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1.19</w:t>
            </w:r>
          </w:p>
        </w:tc>
        <w:tc>
          <w:tcPr>
            <w:tcW w:w="956" w:type="dxa"/>
            <w:noWrap/>
            <w:hideMark/>
          </w:tcPr>
          <w:p w14:paraId="3FE7A676"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3.37</w:t>
            </w:r>
          </w:p>
        </w:tc>
        <w:tc>
          <w:tcPr>
            <w:tcW w:w="956" w:type="dxa"/>
            <w:noWrap/>
            <w:hideMark/>
          </w:tcPr>
          <w:p w14:paraId="34E9C673"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0.03</w:t>
            </w:r>
          </w:p>
        </w:tc>
        <w:tc>
          <w:tcPr>
            <w:tcW w:w="956" w:type="dxa"/>
            <w:noWrap/>
            <w:hideMark/>
          </w:tcPr>
          <w:p w14:paraId="076EEB7E"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0.73</w:t>
            </w:r>
          </w:p>
        </w:tc>
        <w:tc>
          <w:tcPr>
            <w:tcW w:w="956" w:type="dxa"/>
            <w:noWrap/>
            <w:hideMark/>
          </w:tcPr>
          <w:p w14:paraId="454CFFB7"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0.66</w:t>
            </w:r>
          </w:p>
        </w:tc>
        <w:tc>
          <w:tcPr>
            <w:tcW w:w="956" w:type="dxa"/>
            <w:noWrap/>
            <w:hideMark/>
          </w:tcPr>
          <w:p w14:paraId="35FAD923"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-7.08</w:t>
            </w:r>
          </w:p>
        </w:tc>
        <w:tc>
          <w:tcPr>
            <w:tcW w:w="956" w:type="dxa"/>
            <w:noWrap/>
            <w:hideMark/>
          </w:tcPr>
          <w:p w14:paraId="7368DC64" w14:textId="77777777" w:rsidR="009909A2" w:rsidRPr="0033483A" w:rsidRDefault="009909A2" w:rsidP="000867A1">
            <w:pPr>
              <w:tabs>
                <w:tab w:val="left" w:pos="990"/>
              </w:tabs>
              <w:jc w:val="center"/>
              <w:rPr>
                <w:rFonts w:ascii="Times New Roman" w:hAnsi="Times New Roman" w:cs="Times New Roman"/>
              </w:rPr>
            </w:pPr>
            <w:r w:rsidRPr="0033483A">
              <w:rPr>
                <w:rFonts w:ascii="Times New Roman" w:hAnsi="Times New Roman" w:cs="Times New Roman"/>
              </w:rPr>
              <w:t>288.15</w:t>
            </w:r>
          </w:p>
        </w:tc>
      </w:tr>
    </w:tbl>
    <w:p w14:paraId="6C01360A" w14:textId="77777777" w:rsidR="009909A2" w:rsidRDefault="009909A2"/>
    <w:p w14:paraId="35E55E67" w14:textId="77777777" w:rsidR="009909A2" w:rsidRDefault="009909A2"/>
    <w:p w14:paraId="2EF802DA" w14:textId="77777777" w:rsidR="009909A2" w:rsidRDefault="009909A2"/>
    <w:p w14:paraId="3B107E49" w14:textId="4130CA6C" w:rsidR="009909A2" w:rsidRPr="009909A2" w:rsidRDefault="009909A2" w:rsidP="009909A2">
      <w:pPr>
        <w:pStyle w:val="Balk1"/>
      </w:pPr>
      <w:bookmarkStart w:id="6" w:name="_Toc174735341"/>
      <w:r w:rsidRPr="009909A2">
        <w:rPr>
          <w:b/>
          <w:bCs/>
        </w:rPr>
        <w:t>Table S5</w:t>
      </w:r>
      <w:r w:rsidRPr="009909A2">
        <w:t xml:space="preserve"> Parameter Values for mp-pp-LFER Model</w:t>
      </w:r>
      <w:bookmarkEnd w:id="6"/>
    </w:p>
    <w:tbl>
      <w:tblPr>
        <w:tblW w:w="8359" w:type="dxa"/>
        <w:tblCellMar>
          <w:left w:w="70" w:type="dxa"/>
          <w:right w:w="70" w:type="dxa"/>
        </w:tblCellMar>
        <w:tblLook w:val="04A0" w:firstRow="1" w:lastRow="0" w:firstColumn="1" w:lastColumn="0" w:noHBand="0" w:noVBand="1"/>
      </w:tblPr>
      <w:tblGrid>
        <w:gridCol w:w="1360"/>
        <w:gridCol w:w="960"/>
        <w:gridCol w:w="1240"/>
        <w:gridCol w:w="960"/>
        <w:gridCol w:w="1300"/>
        <w:gridCol w:w="2539"/>
      </w:tblGrid>
      <w:tr w:rsidR="009909A2" w:rsidRPr="0033483A" w14:paraId="371520C0" w14:textId="77777777" w:rsidTr="000867A1">
        <w:trPr>
          <w:trHeight w:val="360"/>
        </w:trPr>
        <w:tc>
          <w:tcPr>
            <w:tcW w:w="1360" w:type="dxa"/>
            <w:tcBorders>
              <w:top w:val="nil"/>
              <w:left w:val="single" w:sz="4" w:space="0" w:color="auto"/>
              <w:bottom w:val="nil"/>
              <w:right w:val="single" w:sz="4" w:space="0" w:color="auto"/>
            </w:tcBorders>
            <w:shd w:val="clear" w:color="auto" w:fill="auto"/>
            <w:noWrap/>
            <w:vAlign w:val="bottom"/>
            <w:hideMark/>
          </w:tcPr>
          <w:p w14:paraId="3EBC171A" w14:textId="77777777" w:rsidR="009909A2" w:rsidRPr="0033483A" w:rsidRDefault="009909A2" w:rsidP="000867A1">
            <w:pPr>
              <w:spacing w:after="0" w:line="240" w:lineRule="auto"/>
              <w:jc w:val="center"/>
              <w:rPr>
                <w:rFonts w:ascii="Times New Roman" w:eastAsia="Times New Roman" w:hAnsi="Times New Roman" w:cs="Times New Roman"/>
                <w:b/>
                <w:bCs/>
                <w:color w:val="000000"/>
                <w:lang w:eastAsia="tr-TR"/>
              </w:rPr>
            </w:pPr>
            <w:r w:rsidRPr="0033483A">
              <w:rPr>
                <w:rFonts w:ascii="Times New Roman" w:eastAsia="Times New Roman" w:hAnsi="Times New Roman" w:cs="Times New Roman"/>
                <w:b/>
                <w:bCs/>
                <w:color w:val="000000"/>
                <w:lang w:eastAsia="tr-TR"/>
              </w:rPr>
              <w:t>Paramet</w:t>
            </w:r>
            <w:r>
              <w:rPr>
                <w:rFonts w:ascii="Times New Roman" w:eastAsia="Times New Roman" w:hAnsi="Times New Roman" w:cs="Times New Roman"/>
                <w:b/>
                <w:bCs/>
                <w:color w:val="000000"/>
                <w:lang w:eastAsia="tr-TR"/>
              </w:rPr>
              <w:t>er</w:t>
            </w:r>
          </w:p>
        </w:tc>
        <w:tc>
          <w:tcPr>
            <w:tcW w:w="960" w:type="dxa"/>
            <w:tcBorders>
              <w:top w:val="nil"/>
              <w:left w:val="single" w:sz="4" w:space="0" w:color="auto"/>
              <w:bottom w:val="nil"/>
              <w:right w:val="nil"/>
            </w:tcBorders>
            <w:shd w:val="clear" w:color="auto" w:fill="auto"/>
            <w:noWrap/>
            <w:vAlign w:val="bottom"/>
            <w:hideMark/>
          </w:tcPr>
          <w:p w14:paraId="50CF138A"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aEC</w:t>
            </w:r>
          </w:p>
        </w:tc>
        <w:tc>
          <w:tcPr>
            <w:tcW w:w="1240" w:type="dxa"/>
            <w:tcBorders>
              <w:top w:val="nil"/>
              <w:left w:val="nil"/>
              <w:bottom w:val="nil"/>
              <w:right w:val="nil"/>
            </w:tcBorders>
            <w:shd w:val="clear" w:color="auto" w:fill="auto"/>
            <w:noWrap/>
            <w:vAlign w:val="bottom"/>
            <w:hideMark/>
          </w:tcPr>
          <w:p w14:paraId="332D7FD5"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a(NH</w:t>
            </w:r>
            <w:r w:rsidRPr="00E755BC">
              <w:rPr>
                <w:rFonts w:ascii="Times New Roman" w:eastAsia="Times New Roman" w:hAnsi="Times New Roman" w:cs="Times New Roman"/>
                <w:i/>
                <w:iCs/>
                <w:color w:val="000000"/>
                <w:vertAlign w:val="subscript"/>
                <w:lang w:eastAsia="tr-TR"/>
              </w:rPr>
              <w:t>4</w:t>
            </w:r>
            <w:r w:rsidRPr="00E755BC">
              <w:rPr>
                <w:rFonts w:ascii="Times New Roman" w:eastAsia="Times New Roman" w:hAnsi="Times New Roman" w:cs="Times New Roman"/>
                <w:i/>
                <w:iCs/>
                <w:color w:val="000000"/>
                <w:lang w:eastAsia="tr-TR"/>
              </w:rPr>
              <w:t>)</w:t>
            </w:r>
            <w:r w:rsidRPr="00E755BC">
              <w:rPr>
                <w:rFonts w:ascii="Times New Roman" w:eastAsia="Times New Roman" w:hAnsi="Times New Roman" w:cs="Times New Roman"/>
                <w:i/>
                <w:iCs/>
                <w:color w:val="000000"/>
                <w:vertAlign w:val="subscript"/>
                <w:lang w:eastAsia="tr-TR"/>
              </w:rPr>
              <w:t>2</w:t>
            </w:r>
            <w:r w:rsidRPr="00E755BC">
              <w:rPr>
                <w:rFonts w:ascii="Times New Roman" w:eastAsia="Times New Roman" w:hAnsi="Times New Roman" w:cs="Times New Roman"/>
                <w:i/>
                <w:iCs/>
                <w:color w:val="000000"/>
                <w:lang w:eastAsia="tr-TR"/>
              </w:rPr>
              <w:t>SO</w:t>
            </w:r>
            <w:r w:rsidRPr="00E755BC">
              <w:rPr>
                <w:rFonts w:ascii="Times New Roman" w:eastAsia="Times New Roman" w:hAnsi="Times New Roman" w:cs="Times New Roman"/>
                <w:i/>
                <w:iCs/>
                <w:color w:val="000000"/>
                <w:vertAlign w:val="subscript"/>
                <w:lang w:eastAsia="tr-TR"/>
              </w:rPr>
              <w:t>4</w:t>
            </w:r>
          </w:p>
        </w:tc>
        <w:tc>
          <w:tcPr>
            <w:tcW w:w="960" w:type="dxa"/>
            <w:tcBorders>
              <w:top w:val="nil"/>
              <w:left w:val="nil"/>
              <w:bottom w:val="nil"/>
              <w:right w:val="nil"/>
            </w:tcBorders>
            <w:shd w:val="clear" w:color="auto" w:fill="auto"/>
            <w:noWrap/>
            <w:vAlign w:val="bottom"/>
            <w:hideMark/>
          </w:tcPr>
          <w:p w14:paraId="738DDB07"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aNH</w:t>
            </w:r>
            <w:r w:rsidRPr="00E755BC">
              <w:rPr>
                <w:rFonts w:ascii="Times New Roman" w:eastAsia="Times New Roman" w:hAnsi="Times New Roman" w:cs="Times New Roman"/>
                <w:i/>
                <w:iCs/>
                <w:color w:val="000000"/>
                <w:vertAlign w:val="subscript"/>
                <w:lang w:eastAsia="tr-TR"/>
              </w:rPr>
              <w:t>4</w:t>
            </w:r>
            <w:r w:rsidRPr="00E755BC">
              <w:rPr>
                <w:rFonts w:ascii="Times New Roman" w:eastAsia="Times New Roman" w:hAnsi="Times New Roman" w:cs="Times New Roman"/>
                <w:i/>
                <w:iCs/>
                <w:color w:val="000000"/>
                <w:lang w:eastAsia="tr-TR"/>
              </w:rPr>
              <w:t>Cl</w:t>
            </w:r>
          </w:p>
        </w:tc>
        <w:tc>
          <w:tcPr>
            <w:tcW w:w="1300" w:type="dxa"/>
            <w:tcBorders>
              <w:top w:val="nil"/>
              <w:left w:val="nil"/>
              <w:bottom w:val="nil"/>
              <w:right w:val="single" w:sz="4" w:space="0" w:color="auto"/>
            </w:tcBorders>
            <w:shd w:val="clear" w:color="auto" w:fill="auto"/>
            <w:noWrap/>
            <w:vAlign w:val="bottom"/>
            <w:hideMark/>
          </w:tcPr>
          <w:p w14:paraId="241894C7"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Cambria Math" w:eastAsia="Times New Roman" w:hAnsi="Cambria Math" w:cs="Cambria Math"/>
                <w:i/>
                <w:iCs/>
                <w:color w:val="000000"/>
                <w:lang w:eastAsia="tr-TR"/>
              </w:rPr>
              <w:t>𝜌</w:t>
            </w:r>
            <w:r w:rsidRPr="00E755BC">
              <w:rPr>
                <w:rFonts w:ascii="Times New Roman" w:eastAsia="Times New Roman" w:hAnsi="Times New Roman" w:cs="Times New Roman"/>
                <w:i/>
                <w:iCs/>
                <w:color w:val="000000"/>
                <w:vertAlign w:val="subscript"/>
                <w:lang w:eastAsia="tr-TR"/>
              </w:rPr>
              <w:t>DMSO</w:t>
            </w:r>
          </w:p>
        </w:tc>
        <w:tc>
          <w:tcPr>
            <w:tcW w:w="2539" w:type="dxa"/>
            <w:tcBorders>
              <w:top w:val="nil"/>
              <w:left w:val="single" w:sz="4" w:space="0" w:color="auto"/>
              <w:bottom w:val="nil"/>
              <w:right w:val="single" w:sz="4" w:space="0" w:color="auto"/>
            </w:tcBorders>
            <w:shd w:val="clear" w:color="auto" w:fill="auto"/>
            <w:noWrap/>
            <w:vAlign w:val="bottom"/>
            <w:hideMark/>
          </w:tcPr>
          <w:p w14:paraId="5E106C3C"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Reference</w:t>
            </w:r>
          </w:p>
        </w:tc>
      </w:tr>
      <w:tr w:rsidR="009909A2" w:rsidRPr="0033483A" w14:paraId="787E2019" w14:textId="77777777" w:rsidTr="000867A1">
        <w:trPr>
          <w:trHeight w:val="345"/>
        </w:trPr>
        <w:tc>
          <w:tcPr>
            <w:tcW w:w="1360" w:type="dxa"/>
            <w:tcBorders>
              <w:top w:val="nil"/>
              <w:left w:val="single" w:sz="4" w:space="0" w:color="auto"/>
              <w:bottom w:val="nil"/>
              <w:right w:val="single" w:sz="4" w:space="0" w:color="auto"/>
            </w:tcBorders>
            <w:shd w:val="clear" w:color="auto" w:fill="auto"/>
            <w:noWrap/>
            <w:vAlign w:val="bottom"/>
            <w:hideMark/>
          </w:tcPr>
          <w:p w14:paraId="40962F41" w14:textId="77777777" w:rsidR="009909A2" w:rsidRPr="0033483A" w:rsidRDefault="009909A2" w:rsidP="000867A1">
            <w:pPr>
              <w:spacing w:after="0" w:line="240" w:lineRule="auto"/>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Unit</w:t>
            </w:r>
          </w:p>
        </w:tc>
        <w:tc>
          <w:tcPr>
            <w:tcW w:w="960" w:type="dxa"/>
            <w:tcBorders>
              <w:top w:val="nil"/>
              <w:left w:val="single" w:sz="4" w:space="0" w:color="auto"/>
              <w:bottom w:val="nil"/>
              <w:right w:val="nil"/>
            </w:tcBorders>
            <w:shd w:val="clear" w:color="auto" w:fill="auto"/>
            <w:noWrap/>
            <w:vAlign w:val="bottom"/>
            <w:hideMark/>
          </w:tcPr>
          <w:p w14:paraId="5C9FB1B8"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2</w:t>
            </w:r>
            <w:r w:rsidRPr="0033483A">
              <w:rPr>
                <w:rFonts w:ascii="Times New Roman" w:eastAsia="Times New Roman" w:hAnsi="Times New Roman" w:cs="Times New Roman"/>
                <w:color w:val="000000"/>
                <w:lang w:eastAsia="tr-TR"/>
              </w:rPr>
              <w:t>/g</w:t>
            </w:r>
          </w:p>
        </w:tc>
        <w:tc>
          <w:tcPr>
            <w:tcW w:w="1240" w:type="dxa"/>
            <w:tcBorders>
              <w:top w:val="nil"/>
              <w:left w:val="nil"/>
              <w:bottom w:val="nil"/>
              <w:right w:val="nil"/>
            </w:tcBorders>
            <w:shd w:val="clear" w:color="auto" w:fill="auto"/>
            <w:noWrap/>
            <w:vAlign w:val="bottom"/>
            <w:hideMark/>
          </w:tcPr>
          <w:p w14:paraId="7571C944"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2</w:t>
            </w:r>
            <w:r w:rsidRPr="0033483A">
              <w:rPr>
                <w:rFonts w:ascii="Times New Roman" w:eastAsia="Times New Roman" w:hAnsi="Times New Roman" w:cs="Times New Roman"/>
                <w:color w:val="000000"/>
                <w:lang w:eastAsia="tr-TR"/>
              </w:rPr>
              <w:t>/g</w:t>
            </w:r>
          </w:p>
        </w:tc>
        <w:tc>
          <w:tcPr>
            <w:tcW w:w="960" w:type="dxa"/>
            <w:tcBorders>
              <w:top w:val="nil"/>
              <w:left w:val="nil"/>
              <w:bottom w:val="nil"/>
              <w:right w:val="nil"/>
            </w:tcBorders>
            <w:shd w:val="clear" w:color="auto" w:fill="auto"/>
            <w:noWrap/>
            <w:vAlign w:val="bottom"/>
            <w:hideMark/>
          </w:tcPr>
          <w:p w14:paraId="29432559"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2</w:t>
            </w:r>
            <w:r w:rsidRPr="0033483A">
              <w:rPr>
                <w:rFonts w:ascii="Times New Roman" w:eastAsia="Times New Roman" w:hAnsi="Times New Roman" w:cs="Times New Roman"/>
                <w:color w:val="000000"/>
                <w:lang w:eastAsia="tr-TR"/>
              </w:rPr>
              <w:t>/g</w:t>
            </w:r>
          </w:p>
        </w:tc>
        <w:tc>
          <w:tcPr>
            <w:tcW w:w="1300" w:type="dxa"/>
            <w:tcBorders>
              <w:top w:val="nil"/>
              <w:left w:val="nil"/>
              <w:bottom w:val="nil"/>
              <w:right w:val="single" w:sz="4" w:space="0" w:color="auto"/>
            </w:tcBorders>
            <w:shd w:val="clear" w:color="auto" w:fill="auto"/>
            <w:noWrap/>
            <w:vAlign w:val="bottom"/>
            <w:hideMark/>
          </w:tcPr>
          <w:p w14:paraId="0FFC93B0"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g/m</w:t>
            </w:r>
            <w:r w:rsidRPr="0033483A">
              <w:rPr>
                <w:rFonts w:ascii="Times New Roman" w:eastAsia="Times New Roman" w:hAnsi="Times New Roman" w:cs="Times New Roman"/>
                <w:color w:val="000000"/>
                <w:vertAlign w:val="superscript"/>
                <w:lang w:eastAsia="tr-TR"/>
              </w:rPr>
              <w:t>3</w:t>
            </w:r>
          </w:p>
        </w:tc>
        <w:sdt>
          <w:sdtPr>
            <w:rPr>
              <w:rFonts w:ascii="Times New Roman" w:eastAsia="Times New Roman" w:hAnsi="Times New Roman" w:cs="Times New Roman"/>
              <w:color w:val="000000"/>
              <w:lang w:eastAsia="tr-TR"/>
            </w:rPr>
            <w:tag w:val="MENDELEY_CITATION_v3_eyJjaXRhdGlvbklEIjoiTUVOREVMRVlfQ0lUQVRJT05fNWI4NzllZGUtMTZhYy00MDhjLWEyMjktM2E5NWQzOGEzNmE3IiwicHJvcGVydGllcyI6eyJub3RlSW5kZXgiOjB9LCJpc0VkaXRlZCI6ZmFsc2UsIm1hbnVhbE92ZXJyaWRlIjp7ImlzTWFudWFsbHlPdmVycmlkZGVuIjp0cnVlLCJjaXRlcHJvY1RleHQiOiIoU2hhaHBvdXJ5IGV0IGFsLiAyMDE2KSIsIm1hbnVhbE92ZXJyaWRlVGV4dCI6IihTaGFocG91cnkgZXQgYWwuLCAyMDE2KSJ9LCJjaXRhdGlvbkl0ZW1zIjpbeyJpZCI6ImU2YmE5ZjkxLTZlZDMtMzg2MS05NmEyLTI1OGE2ZDFmNjIxNyIsIml0ZW1EYXRhIjp7InR5cGUiOiJhcnRpY2xlLWpvdXJuYWwiLCJpZCI6ImU2YmE5ZjkxLTZlZDMtMzg2MS05NmEyLTI1OGE2ZDFmNjIxNyIsInRpdGxlIjoiRXZhbHVhdGlvbiBvZiBhIENvbmNlcHR1YWwgTW9kZWwgZm9yIEdhcy1QYXJ0aWNsZSBQYXJ0aXRpb25pbmcgb2YgUG9seWN5Y2xpYyBBcm9tYXRpYyBIeWRyb2NhcmJvbnMgVXNpbmcgUG9seXBhcmFtZXRlciBMaW5lYXIgRnJlZSBFbmVyZ3kgUmVsYXRpb25zaGlwcyIsImF1dGhvciI6W3siZmFtaWx5IjoiU2hhaHBvdXJ5IiwiZ2l2ZW4iOiJQb3VyeWEiLCJwYXJzZS1uYW1lcyI6ZmFsc2UsImRyb3BwaW5nLXBhcnRpY2xlIjoiIiwibm9uLWRyb3BwaW5nLXBhcnRpY2xlIjoiIn0seyJmYW1pbHkiOiJMYW1tZWwiLCJnaXZlbiI6IkdlcmhhcmQiLCJwYXJzZS1uYW1lcyI6ZmFsc2UsImRyb3BwaW5nLXBhcnRpY2xlIjoiIiwibm9uLWRyb3BwaW5nLXBhcnRpY2xlIjoiIn0seyJmYW1pbHkiOiJBbGJpbmV0IiwiZ2l2ZW4iOiJBbGV4YW5kcmUiLCJwYXJzZS1uYW1lcyI6ZmFsc2UsImRyb3BwaW5nLXBhcnRpY2xlIjoiIiwibm9uLWRyb3BwaW5nLXBhcnRpY2xlIjoiIn0seyJmYW1pbHkiOiJTb2Z1b8enbHUiLCJnaXZlbiI6IkF5c3VuIiwicGFyc2UtbmFtZXMiOmZhbHNlLCJkcm9wcGluZy1wYXJ0aWNsZSI6IiIsIm5vbi1kcm9wcGluZy1wYXJ0aWNsZSI6IiJ9LHsiZmFtaWx5IjoiRHVtYW5vxJ9sdSIsImdpdmVuIjoiWWV0a2luIiwicGFyc2UtbmFtZXMiOmZhbHNlLCJkcm9wcGluZy1wYXJ0aWNsZSI6IiIsIm5vbi1kcm9wcGluZy1wYXJ0aWNsZSI6IiJ9LHsiZmFtaWx5IjoiU29mdW/Hp2x1IiwiZ2l2ZW4iOiJTYWl0IEMuIiwicGFyc2UtbmFtZXMiOmZhbHNlLCJkcm9wcGluZy1wYXJ0aWNsZSI6IiIsIm5vbi1kcm9wcGluZy1wYXJ0aWNsZSI6IiJ9LHsiZmFtaWx5IjoiV2FnbmVyIiwiZ2l2ZW4iOiJaZGVuxJtrIiwicGFyc2UtbmFtZXMiOmZhbHNlLCJkcm9wcGluZy1wYXJ0aWNsZSI6IiIsIm5vbi1kcm9wcGluZy1wYXJ0aWNsZSI6IiJ9LHsiZmFtaWx5IjoiWmRpbWFsIiwiZ2l2ZW4iOiJWbGFkaW1pciIsInBhcnNlLW5hbWVzIjpmYWxzZSwiZHJvcHBpbmctcGFydGljbGUiOiIiLCJub24tZHJvcHBpbmctcGFydGljbGUiOiIifV0sImNvbnRhaW5lci10aXRsZSI6IkVudmlyb25tZW50YWwgU2NpZW5jZSAmIFRlY2hub2xvZ3kiLCJjb250YWluZXItdGl0bGUtc2hvcnQiOiJFbnZpcm9uIFNjaSBUZWNobm9sIiwiRE9JIjoiMTAuMTAyMS9hY3MuZXN0LjZiMDIxNTgiLCJJU1NOIjoiMDAxMy05MzZYIiwiaXNzdWVkIjp7ImRhdGUtcGFydHMiOltbMjAxNiwxMSwxNV1dfSwicGFnZSI6IjEyMzEyLTEyMzE5IiwiaXNzdWUiOiIyMiIsInZvbHVtZSI6IjUwIn0sImlzVGVtcG9yYXJ5IjpmYWxzZX1dfQ=="/>
            <w:id w:val="-1575275325"/>
            <w:placeholder>
              <w:docPart w:val="954FF410A0264AF8AB93DCB71C393A12"/>
            </w:placeholder>
          </w:sdtPr>
          <w:sdtEndPr/>
          <w:sdtContent>
            <w:tc>
              <w:tcPr>
                <w:tcW w:w="2539" w:type="dxa"/>
                <w:vMerge w:val="restart"/>
                <w:tcBorders>
                  <w:top w:val="nil"/>
                  <w:left w:val="single" w:sz="4" w:space="0" w:color="auto"/>
                  <w:bottom w:val="nil"/>
                  <w:right w:val="single" w:sz="4" w:space="0" w:color="auto"/>
                </w:tcBorders>
                <w:shd w:val="clear" w:color="auto" w:fill="auto"/>
                <w:noWrap/>
                <w:vAlign w:val="center"/>
                <w:hideMark/>
              </w:tcPr>
              <w:p w14:paraId="67BA7DEF" w14:textId="03445755" w:rsidR="009909A2"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(Shahpoury et al., 2016)</w:t>
                </w:r>
              </w:p>
            </w:tc>
          </w:sdtContent>
        </w:sdt>
      </w:tr>
      <w:tr w:rsidR="009909A2" w:rsidRPr="0033483A" w14:paraId="613B2DCC" w14:textId="77777777" w:rsidTr="000867A1">
        <w:trPr>
          <w:trHeight w:val="300"/>
        </w:trPr>
        <w:tc>
          <w:tcPr>
            <w:tcW w:w="1360" w:type="dxa"/>
            <w:tcBorders>
              <w:top w:val="nil"/>
              <w:left w:val="single" w:sz="4" w:space="0" w:color="auto"/>
              <w:bottom w:val="nil"/>
              <w:right w:val="single" w:sz="4" w:space="0" w:color="auto"/>
            </w:tcBorders>
            <w:shd w:val="clear" w:color="auto" w:fill="auto"/>
            <w:noWrap/>
            <w:vAlign w:val="bottom"/>
            <w:hideMark/>
          </w:tcPr>
          <w:p w14:paraId="19A25CF7" w14:textId="77777777" w:rsidR="009909A2" w:rsidRPr="0033483A" w:rsidRDefault="009909A2" w:rsidP="000867A1">
            <w:pPr>
              <w:spacing w:after="0" w:line="240" w:lineRule="auto"/>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Value</w:t>
            </w:r>
          </w:p>
        </w:tc>
        <w:tc>
          <w:tcPr>
            <w:tcW w:w="960" w:type="dxa"/>
            <w:tcBorders>
              <w:top w:val="nil"/>
              <w:left w:val="single" w:sz="4" w:space="0" w:color="auto"/>
              <w:bottom w:val="nil"/>
              <w:right w:val="nil"/>
            </w:tcBorders>
            <w:shd w:val="clear" w:color="auto" w:fill="auto"/>
            <w:noWrap/>
            <w:vAlign w:val="bottom"/>
            <w:hideMark/>
          </w:tcPr>
          <w:p w14:paraId="04D52934"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18.21</w:t>
            </w:r>
          </w:p>
        </w:tc>
        <w:tc>
          <w:tcPr>
            <w:tcW w:w="1240" w:type="dxa"/>
            <w:tcBorders>
              <w:top w:val="nil"/>
              <w:left w:val="nil"/>
              <w:bottom w:val="nil"/>
              <w:right w:val="nil"/>
            </w:tcBorders>
            <w:shd w:val="clear" w:color="auto" w:fill="auto"/>
            <w:noWrap/>
            <w:vAlign w:val="bottom"/>
            <w:hideMark/>
          </w:tcPr>
          <w:p w14:paraId="009A6F95"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0.13</w:t>
            </w:r>
          </w:p>
        </w:tc>
        <w:tc>
          <w:tcPr>
            <w:tcW w:w="960" w:type="dxa"/>
            <w:tcBorders>
              <w:top w:val="nil"/>
              <w:left w:val="nil"/>
              <w:bottom w:val="nil"/>
              <w:right w:val="nil"/>
            </w:tcBorders>
            <w:shd w:val="clear" w:color="auto" w:fill="auto"/>
            <w:noWrap/>
            <w:vAlign w:val="bottom"/>
            <w:hideMark/>
          </w:tcPr>
          <w:p w14:paraId="3FB769BE"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0.083</w:t>
            </w:r>
          </w:p>
        </w:tc>
        <w:tc>
          <w:tcPr>
            <w:tcW w:w="1300" w:type="dxa"/>
            <w:tcBorders>
              <w:top w:val="nil"/>
              <w:left w:val="nil"/>
              <w:bottom w:val="nil"/>
              <w:right w:val="single" w:sz="4" w:space="0" w:color="auto"/>
            </w:tcBorders>
            <w:shd w:val="clear" w:color="auto" w:fill="auto"/>
            <w:noWrap/>
            <w:vAlign w:val="bottom"/>
            <w:hideMark/>
          </w:tcPr>
          <w:p w14:paraId="7A6063DB"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1100000</w:t>
            </w:r>
          </w:p>
        </w:tc>
        <w:tc>
          <w:tcPr>
            <w:tcW w:w="2539" w:type="dxa"/>
            <w:vMerge/>
            <w:tcBorders>
              <w:top w:val="nil"/>
              <w:left w:val="single" w:sz="4" w:space="0" w:color="auto"/>
              <w:bottom w:val="nil"/>
              <w:right w:val="single" w:sz="4" w:space="0" w:color="auto"/>
            </w:tcBorders>
            <w:vAlign w:val="center"/>
            <w:hideMark/>
          </w:tcPr>
          <w:p w14:paraId="5EE3B8F3"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p>
        </w:tc>
      </w:tr>
    </w:tbl>
    <w:p w14:paraId="786E68EC" w14:textId="77777777" w:rsidR="009909A2" w:rsidRDefault="009909A2"/>
    <w:tbl>
      <w:tblPr>
        <w:tblW w:w="9209" w:type="dxa"/>
        <w:tblCellMar>
          <w:left w:w="70" w:type="dxa"/>
          <w:right w:w="70" w:type="dxa"/>
        </w:tblCellMar>
        <w:tblLook w:val="04A0" w:firstRow="1" w:lastRow="0" w:firstColumn="1" w:lastColumn="0" w:noHBand="0" w:noVBand="1"/>
      </w:tblPr>
      <w:tblGrid>
        <w:gridCol w:w="1413"/>
        <w:gridCol w:w="1133"/>
        <w:gridCol w:w="1040"/>
        <w:gridCol w:w="1780"/>
        <w:gridCol w:w="1423"/>
        <w:gridCol w:w="2464"/>
      </w:tblGrid>
      <w:tr w:rsidR="009909A2" w:rsidRPr="0033483A" w14:paraId="5BE77ABC" w14:textId="77777777" w:rsidTr="000867A1">
        <w:trPr>
          <w:trHeight w:val="360"/>
        </w:trPr>
        <w:tc>
          <w:tcPr>
            <w:tcW w:w="1413" w:type="dxa"/>
            <w:tcBorders>
              <w:top w:val="nil"/>
              <w:left w:val="single" w:sz="4" w:space="0" w:color="auto"/>
              <w:bottom w:val="nil"/>
              <w:right w:val="single" w:sz="4" w:space="0" w:color="auto"/>
            </w:tcBorders>
            <w:shd w:val="clear" w:color="auto" w:fill="auto"/>
            <w:noWrap/>
            <w:vAlign w:val="bottom"/>
            <w:hideMark/>
          </w:tcPr>
          <w:p w14:paraId="1A400B4C" w14:textId="77777777" w:rsidR="009909A2" w:rsidRPr="0033483A" w:rsidRDefault="009909A2" w:rsidP="000867A1">
            <w:pPr>
              <w:spacing w:after="0" w:line="240" w:lineRule="auto"/>
              <w:jc w:val="center"/>
              <w:rPr>
                <w:rFonts w:ascii="Times New Roman" w:eastAsia="Times New Roman" w:hAnsi="Times New Roman" w:cs="Times New Roman"/>
                <w:b/>
                <w:bCs/>
                <w:color w:val="000000"/>
                <w:lang w:eastAsia="tr-TR"/>
              </w:rPr>
            </w:pPr>
            <w:r w:rsidRPr="0033483A">
              <w:rPr>
                <w:rFonts w:ascii="Times New Roman" w:eastAsia="Times New Roman" w:hAnsi="Times New Roman" w:cs="Times New Roman"/>
                <w:b/>
                <w:bCs/>
                <w:color w:val="000000"/>
                <w:lang w:eastAsia="tr-TR"/>
              </w:rPr>
              <w:t>Paramet</w:t>
            </w:r>
            <w:r>
              <w:rPr>
                <w:rFonts w:ascii="Times New Roman" w:eastAsia="Times New Roman" w:hAnsi="Times New Roman" w:cs="Times New Roman"/>
                <w:b/>
                <w:bCs/>
                <w:color w:val="000000"/>
                <w:lang w:eastAsia="tr-TR"/>
              </w:rPr>
              <w:t>er</w:t>
            </w:r>
          </w:p>
        </w:tc>
        <w:tc>
          <w:tcPr>
            <w:tcW w:w="1089" w:type="dxa"/>
            <w:tcBorders>
              <w:top w:val="nil"/>
              <w:left w:val="single" w:sz="4" w:space="0" w:color="auto"/>
              <w:bottom w:val="nil"/>
              <w:right w:val="nil"/>
            </w:tcBorders>
            <w:shd w:val="clear" w:color="auto" w:fill="auto"/>
            <w:noWrap/>
            <w:vAlign w:val="bottom"/>
            <w:hideMark/>
          </w:tcPr>
          <w:p w14:paraId="25FE1DCE"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f(NH</w:t>
            </w:r>
            <w:r w:rsidRPr="00E755BC">
              <w:rPr>
                <w:rFonts w:ascii="Times New Roman" w:eastAsia="Times New Roman" w:hAnsi="Times New Roman" w:cs="Times New Roman"/>
                <w:i/>
                <w:iCs/>
                <w:color w:val="000000"/>
                <w:vertAlign w:val="subscript"/>
                <w:lang w:eastAsia="tr-TR"/>
              </w:rPr>
              <w:t>4</w:t>
            </w:r>
            <w:r w:rsidRPr="00E755BC">
              <w:rPr>
                <w:rFonts w:ascii="Times New Roman" w:eastAsia="Times New Roman" w:hAnsi="Times New Roman" w:cs="Times New Roman"/>
                <w:i/>
                <w:iCs/>
                <w:color w:val="000000"/>
                <w:lang w:eastAsia="tr-TR"/>
              </w:rPr>
              <w:t>)</w:t>
            </w:r>
            <w:r w:rsidRPr="00E755BC">
              <w:rPr>
                <w:rFonts w:ascii="Times New Roman" w:eastAsia="Times New Roman" w:hAnsi="Times New Roman" w:cs="Times New Roman"/>
                <w:i/>
                <w:iCs/>
                <w:color w:val="000000"/>
                <w:vertAlign w:val="subscript"/>
                <w:lang w:eastAsia="tr-TR"/>
              </w:rPr>
              <w:t>2</w:t>
            </w:r>
            <w:r w:rsidRPr="00E755BC">
              <w:rPr>
                <w:rFonts w:ascii="Times New Roman" w:eastAsia="Times New Roman" w:hAnsi="Times New Roman" w:cs="Times New Roman"/>
                <w:i/>
                <w:iCs/>
                <w:color w:val="000000"/>
                <w:lang w:eastAsia="tr-TR"/>
              </w:rPr>
              <w:t>SO</w:t>
            </w:r>
            <w:r w:rsidRPr="00E755BC">
              <w:rPr>
                <w:rFonts w:ascii="Times New Roman" w:eastAsia="Times New Roman" w:hAnsi="Times New Roman" w:cs="Times New Roman"/>
                <w:i/>
                <w:iCs/>
                <w:color w:val="000000"/>
                <w:vertAlign w:val="subscript"/>
                <w:lang w:eastAsia="tr-TR"/>
              </w:rPr>
              <w:t>4</w:t>
            </w:r>
          </w:p>
        </w:tc>
        <w:tc>
          <w:tcPr>
            <w:tcW w:w="1040" w:type="dxa"/>
            <w:tcBorders>
              <w:top w:val="nil"/>
              <w:left w:val="nil"/>
              <w:bottom w:val="nil"/>
              <w:right w:val="nil"/>
            </w:tcBorders>
            <w:shd w:val="clear" w:color="auto" w:fill="auto"/>
            <w:noWrap/>
            <w:vAlign w:val="bottom"/>
            <w:hideMark/>
          </w:tcPr>
          <w:p w14:paraId="20CA2E58"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fNH</w:t>
            </w:r>
            <w:r w:rsidRPr="00E755BC">
              <w:rPr>
                <w:rFonts w:ascii="Times New Roman" w:eastAsia="Times New Roman" w:hAnsi="Times New Roman" w:cs="Times New Roman"/>
                <w:i/>
                <w:iCs/>
                <w:color w:val="000000"/>
                <w:vertAlign w:val="subscript"/>
                <w:lang w:eastAsia="tr-TR"/>
              </w:rPr>
              <w:t>4</w:t>
            </w:r>
            <w:r w:rsidRPr="00E755BC">
              <w:rPr>
                <w:rFonts w:ascii="Times New Roman" w:eastAsia="Times New Roman" w:hAnsi="Times New Roman" w:cs="Times New Roman"/>
                <w:i/>
                <w:iCs/>
                <w:color w:val="000000"/>
                <w:lang w:eastAsia="tr-TR"/>
              </w:rPr>
              <w:t>Cl</w:t>
            </w:r>
          </w:p>
        </w:tc>
        <w:tc>
          <w:tcPr>
            <w:tcW w:w="1780" w:type="dxa"/>
            <w:tcBorders>
              <w:top w:val="nil"/>
              <w:left w:val="nil"/>
              <w:bottom w:val="nil"/>
              <w:right w:val="nil"/>
            </w:tcBorders>
            <w:shd w:val="clear" w:color="auto" w:fill="auto"/>
            <w:noWrap/>
            <w:vAlign w:val="bottom"/>
            <w:hideMark/>
          </w:tcPr>
          <w:p w14:paraId="0760BCE4"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Cambria Math" w:eastAsia="Times New Roman" w:hAnsi="Cambria Math" w:cs="Cambria Math"/>
                <w:i/>
                <w:iCs/>
                <w:color w:val="000000"/>
                <w:lang w:eastAsia="tr-TR"/>
              </w:rPr>
              <w:t>𝑓</w:t>
            </w:r>
            <w:r w:rsidRPr="00E755BC">
              <w:rPr>
                <w:rFonts w:ascii="Times New Roman" w:eastAsia="Times New Roman" w:hAnsi="Times New Roman" w:cs="Times New Roman"/>
                <w:i/>
                <w:iCs/>
                <w:color w:val="000000"/>
                <w:vertAlign w:val="subscript"/>
                <w:lang w:eastAsia="tr-TR"/>
              </w:rPr>
              <w:t>OM,A</w:t>
            </w:r>
            <w:r w:rsidRPr="00E755BC">
              <w:rPr>
                <w:rFonts w:ascii="Times New Roman" w:eastAsia="Times New Roman" w:hAnsi="Times New Roman" w:cs="Times New Roman"/>
                <w:i/>
                <w:iCs/>
                <w:color w:val="000000"/>
                <w:lang w:eastAsia="tr-TR"/>
              </w:rPr>
              <w:t>=0.6*f</w:t>
            </w:r>
            <w:r w:rsidRPr="00E755BC">
              <w:rPr>
                <w:rFonts w:ascii="Times New Roman" w:eastAsia="Times New Roman" w:hAnsi="Times New Roman" w:cs="Times New Roman"/>
                <w:i/>
                <w:iCs/>
                <w:color w:val="000000"/>
                <w:vertAlign w:val="subscript"/>
                <w:lang w:eastAsia="tr-TR"/>
              </w:rPr>
              <w:t>OM</w:t>
            </w:r>
          </w:p>
        </w:tc>
        <w:tc>
          <w:tcPr>
            <w:tcW w:w="1423" w:type="dxa"/>
            <w:tcBorders>
              <w:top w:val="nil"/>
              <w:left w:val="nil"/>
              <w:bottom w:val="nil"/>
              <w:right w:val="single" w:sz="4" w:space="0" w:color="auto"/>
            </w:tcBorders>
            <w:shd w:val="clear" w:color="auto" w:fill="auto"/>
            <w:noWrap/>
            <w:vAlign w:val="bottom"/>
            <w:hideMark/>
          </w:tcPr>
          <w:p w14:paraId="253B1EEB" w14:textId="77777777" w:rsidR="009909A2" w:rsidRPr="00E755BC" w:rsidRDefault="009909A2" w:rsidP="000867A1">
            <w:pPr>
              <w:spacing w:after="0" w:line="240" w:lineRule="auto"/>
              <w:jc w:val="center"/>
              <w:rPr>
                <w:rFonts w:ascii="Times New Roman" w:eastAsia="Times New Roman" w:hAnsi="Times New Roman" w:cs="Times New Roman"/>
                <w:i/>
                <w:iCs/>
                <w:color w:val="000000"/>
                <w:lang w:eastAsia="tr-TR"/>
              </w:rPr>
            </w:pPr>
            <w:r w:rsidRPr="00E755BC">
              <w:rPr>
                <w:rFonts w:ascii="Cambria Math" w:eastAsia="Times New Roman" w:hAnsi="Cambria Math" w:cs="Cambria Math"/>
                <w:i/>
                <w:iCs/>
                <w:color w:val="000000"/>
                <w:lang w:eastAsia="tr-TR"/>
              </w:rPr>
              <w:t>𝑓</w:t>
            </w:r>
            <w:r w:rsidRPr="00E755BC">
              <w:rPr>
                <w:rFonts w:ascii="Times New Roman" w:eastAsia="Times New Roman" w:hAnsi="Times New Roman" w:cs="Times New Roman"/>
                <w:i/>
                <w:iCs/>
                <w:color w:val="000000"/>
                <w:vertAlign w:val="subscript"/>
                <w:lang w:eastAsia="tr-TR"/>
              </w:rPr>
              <w:t>OM,B</w:t>
            </w:r>
            <w:r w:rsidRPr="00E755BC">
              <w:rPr>
                <w:rFonts w:ascii="Times New Roman" w:eastAsia="Times New Roman" w:hAnsi="Times New Roman" w:cs="Times New Roman"/>
                <w:i/>
                <w:iCs/>
                <w:color w:val="000000"/>
                <w:lang w:eastAsia="tr-TR"/>
              </w:rPr>
              <w:t>=0.4*f</w:t>
            </w:r>
            <w:r w:rsidRPr="00E755BC">
              <w:rPr>
                <w:rFonts w:ascii="Times New Roman" w:eastAsia="Times New Roman" w:hAnsi="Times New Roman" w:cs="Times New Roman"/>
                <w:i/>
                <w:iCs/>
                <w:color w:val="000000"/>
                <w:vertAlign w:val="subscript"/>
                <w:lang w:eastAsia="tr-TR"/>
              </w:rPr>
              <w:t>OM</w:t>
            </w:r>
          </w:p>
        </w:tc>
        <w:tc>
          <w:tcPr>
            <w:tcW w:w="2464" w:type="dxa"/>
            <w:tcBorders>
              <w:top w:val="nil"/>
              <w:left w:val="single" w:sz="4" w:space="0" w:color="auto"/>
              <w:bottom w:val="nil"/>
              <w:right w:val="single" w:sz="4" w:space="0" w:color="auto"/>
            </w:tcBorders>
            <w:shd w:val="clear" w:color="auto" w:fill="auto"/>
            <w:noWrap/>
            <w:vAlign w:val="bottom"/>
            <w:hideMark/>
          </w:tcPr>
          <w:p w14:paraId="681DD7AA"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Reference</w:t>
            </w:r>
          </w:p>
        </w:tc>
      </w:tr>
      <w:tr w:rsidR="009909A2" w:rsidRPr="0033483A" w14:paraId="1C78E480" w14:textId="77777777" w:rsidTr="000867A1">
        <w:trPr>
          <w:trHeight w:val="360"/>
        </w:trPr>
        <w:tc>
          <w:tcPr>
            <w:tcW w:w="1413" w:type="dxa"/>
            <w:tcBorders>
              <w:top w:val="nil"/>
              <w:left w:val="single" w:sz="4" w:space="0" w:color="auto"/>
              <w:bottom w:val="nil"/>
              <w:right w:val="single" w:sz="4" w:space="0" w:color="auto"/>
            </w:tcBorders>
            <w:shd w:val="clear" w:color="auto" w:fill="auto"/>
            <w:noWrap/>
            <w:vAlign w:val="bottom"/>
            <w:hideMark/>
          </w:tcPr>
          <w:p w14:paraId="5A5C604D" w14:textId="77777777" w:rsidR="009909A2" w:rsidRPr="0033483A" w:rsidRDefault="009909A2" w:rsidP="000867A1">
            <w:pPr>
              <w:spacing w:after="0" w:line="240" w:lineRule="auto"/>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Value</w:t>
            </w:r>
          </w:p>
        </w:tc>
        <w:tc>
          <w:tcPr>
            <w:tcW w:w="1089" w:type="dxa"/>
            <w:tcBorders>
              <w:top w:val="nil"/>
              <w:left w:val="single" w:sz="4" w:space="0" w:color="auto"/>
              <w:bottom w:val="nil"/>
              <w:right w:val="nil"/>
            </w:tcBorders>
            <w:shd w:val="clear" w:color="auto" w:fill="auto"/>
            <w:noWrap/>
            <w:vAlign w:val="bottom"/>
            <w:hideMark/>
          </w:tcPr>
          <w:p w14:paraId="24E75A4B"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0.15</w:t>
            </w:r>
          </w:p>
        </w:tc>
        <w:tc>
          <w:tcPr>
            <w:tcW w:w="1040" w:type="dxa"/>
            <w:tcBorders>
              <w:top w:val="nil"/>
              <w:left w:val="nil"/>
              <w:bottom w:val="nil"/>
              <w:right w:val="nil"/>
            </w:tcBorders>
            <w:shd w:val="clear" w:color="auto" w:fill="auto"/>
            <w:noWrap/>
            <w:vAlign w:val="bottom"/>
            <w:hideMark/>
          </w:tcPr>
          <w:p w14:paraId="5A7FAD6F"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0.002</w:t>
            </w:r>
          </w:p>
        </w:tc>
        <w:tc>
          <w:tcPr>
            <w:tcW w:w="1780" w:type="dxa"/>
            <w:tcBorders>
              <w:top w:val="nil"/>
              <w:left w:val="nil"/>
              <w:bottom w:val="nil"/>
              <w:right w:val="nil"/>
            </w:tcBorders>
            <w:shd w:val="clear" w:color="auto" w:fill="auto"/>
            <w:noWrap/>
            <w:vAlign w:val="bottom"/>
            <w:hideMark/>
          </w:tcPr>
          <w:p w14:paraId="6F2D7262"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0.12</w:t>
            </w:r>
          </w:p>
        </w:tc>
        <w:tc>
          <w:tcPr>
            <w:tcW w:w="1423" w:type="dxa"/>
            <w:tcBorders>
              <w:top w:val="nil"/>
              <w:left w:val="nil"/>
              <w:bottom w:val="nil"/>
              <w:right w:val="single" w:sz="4" w:space="0" w:color="auto"/>
            </w:tcBorders>
            <w:shd w:val="clear" w:color="auto" w:fill="auto"/>
            <w:noWrap/>
            <w:vAlign w:val="bottom"/>
            <w:hideMark/>
          </w:tcPr>
          <w:p w14:paraId="3D8A0B7E" w14:textId="77777777" w:rsidR="009909A2" w:rsidRPr="0033483A" w:rsidRDefault="009909A2"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0.08</w:t>
            </w:r>
          </w:p>
        </w:tc>
        <w:sdt>
          <w:sdtPr>
            <w:rPr>
              <w:rFonts w:ascii="Times New Roman" w:eastAsia="Times New Roman" w:hAnsi="Times New Roman" w:cs="Times New Roman"/>
              <w:color w:val="000000"/>
              <w:lang w:eastAsia="tr-TR"/>
            </w:rPr>
            <w:tag w:val="MENDELEY_CITATION_v3_eyJjaXRhdGlvbklEIjoiTUVOREVMRVlfQ0lUQVRJT05fY2Q2NDcyNWUtZTUzZC00MTFiLTg3ZDAtYjFmMjI4M2U0OWViIiwicHJvcGVydGllcyI6eyJub3RlSW5kZXgiOjB9LCJpc0VkaXRlZCI6ZmFsc2UsIm1hbnVhbE92ZXJyaWRlIjp7ImlzTWFudWFsbHlPdmVycmlkZGVuIjp0cnVlLCJjaXRlcHJvY1RleHQiOiIoU2hhaHBvdXJ5IGV0IGFsLiAyMDE2KSIsIm1hbnVhbE92ZXJyaWRlVGV4dCI6IihTaGFocG91cnkgZXQgYWwuLCAyMDE2KSJ9LCJjaXRhdGlvbkl0ZW1zIjpbeyJpZCI6ImU2YmE5ZjkxLTZlZDMtMzg2MS05NmEyLTI1OGE2ZDFmNjIxNyIsIml0ZW1EYXRhIjp7InR5cGUiOiJhcnRpY2xlLWpvdXJuYWwiLCJpZCI6ImU2YmE5ZjkxLTZlZDMtMzg2MS05NmEyLTI1OGE2ZDFmNjIxNyIsInRpdGxlIjoiRXZhbHVhdGlvbiBvZiBhIENvbmNlcHR1YWwgTW9kZWwgZm9yIEdhcy1QYXJ0aWNsZSBQYXJ0aXRpb25pbmcgb2YgUG9seWN5Y2xpYyBBcm9tYXRpYyBIeWRyb2NhcmJvbnMgVXNpbmcgUG9seXBhcmFtZXRlciBMaW5lYXIgRnJlZSBFbmVyZ3kgUmVsYXRpb25zaGlwcyIsImF1dGhvciI6W3siZmFtaWx5IjoiU2hhaHBvdXJ5IiwiZ2l2ZW4iOiJQb3VyeWEiLCJwYXJzZS1uYW1lcyI6ZmFsc2UsImRyb3BwaW5nLXBhcnRpY2xlIjoiIiwibm9uLWRyb3BwaW5nLXBhcnRpY2xlIjoiIn0seyJmYW1pbHkiOiJMYW1tZWwiLCJnaXZlbiI6IkdlcmhhcmQiLCJwYXJzZS1uYW1lcyI6ZmFsc2UsImRyb3BwaW5nLXBhcnRpY2xlIjoiIiwibm9uLWRyb3BwaW5nLXBhcnRpY2xlIjoiIn0seyJmYW1pbHkiOiJBbGJpbmV0IiwiZ2l2ZW4iOiJBbGV4YW5kcmUiLCJwYXJzZS1uYW1lcyI6ZmFsc2UsImRyb3BwaW5nLXBhcnRpY2xlIjoiIiwibm9uLWRyb3BwaW5nLXBhcnRpY2xlIjoiIn0seyJmYW1pbHkiOiJTb2Z1b8enbHUiLCJnaXZlbiI6IkF5c3VuIiwicGFyc2UtbmFtZXMiOmZhbHNlLCJkcm9wcGluZy1wYXJ0aWNsZSI6IiIsIm5vbi1kcm9wcGluZy1wYXJ0aWNsZSI6IiJ9LHsiZmFtaWx5IjoiRHVtYW5vxJ9sdSIsImdpdmVuIjoiWWV0a2luIiwicGFyc2UtbmFtZXMiOmZhbHNlLCJkcm9wcGluZy1wYXJ0aWNsZSI6IiIsIm5vbi1kcm9wcGluZy1wYXJ0aWNsZSI6IiJ9LHsiZmFtaWx5IjoiU29mdW/Hp2x1IiwiZ2l2ZW4iOiJTYWl0IEMuIiwicGFyc2UtbmFtZXMiOmZhbHNlLCJkcm9wcGluZy1wYXJ0aWNsZSI6IiIsIm5vbi1kcm9wcGluZy1wYXJ0aWNsZSI6IiJ9LHsiZmFtaWx5IjoiV2FnbmVyIiwiZ2l2ZW4iOiJaZGVuxJtrIiwicGFyc2UtbmFtZXMiOmZhbHNlLCJkcm9wcGluZy1wYXJ0aWNsZSI6IiIsIm5vbi1kcm9wcGluZy1wYXJ0aWNsZSI6IiJ9LHsiZmFtaWx5IjoiWmRpbWFsIiwiZ2l2ZW4iOiJWbGFkaW1pciIsInBhcnNlLW5hbWVzIjpmYWxzZSwiZHJvcHBpbmctcGFydGljbGUiOiIiLCJub24tZHJvcHBpbmctcGFydGljbGUiOiIifV0sImNvbnRhaW5lci10aXRsZSI6IkVudmlyb25tZW50YWwgU2NpZW5jZSAmIFRlY2hub2xvZ3kiLCJjb250YWluZXItdGl0bGUtc2hvcnQiOiJFbnZpcm9uIFNjaSBUZWNobm9sIiwiRE9JIjoiMTAuMTAyMS9hY3MuZXN0LjZiMDIxNTgiLCJJU1NOIjoiMDAxMy05MzZYIiwiaXNzdWVkIjp7ImRhdGUtcGFydHMiOltbMjAxNiwxMSwxNV1dfSwicGFnZSI6IjEyMzEyLTEyMzE5IiwiaXNzdWUiOiIyMiIsInZvbHVtZSI6IjUwIn0sImlzVGVtcG9yYXJ5IjpmYWxzZX1dfQ=="/>
            <w:id w:val="1641691555"/>
            <w:placeholder>
              <w:docPart w:val="6CEA96DF84404AB2BBB3EAAAFB653688"/>
            </w:placeholder>
          </w:sdtPr>
          <w:sdtEndPr/>
          <w:sdtContent>
            <w:tc>
              <w:tcPr>
                <w:tcW w:w="2464" w:type="dxa"/>
                <w:tcBorders>
                  <w:top w:val="nil"/>
                  <w:left w:val="single" w:sz="4" w:space="0" w:color="auto"/>
                  <w:bottom w:val="nil"/>
                  <w:right w:val="single" w:sz="4" w:space="0" w:color="auto"/>
                </w:tcBorders>
                <w:shd w:val="clear" w:color="auto" w:fill="auto"/>
                <w:noWrap/>
                <w:vAlign w:val="bottom"/>
                <w:hideMark/>
              </w:tcPr>
              <w:p w14:paraId="73E7BE35" w14:textId="78776D17" w:rsidR="009909A2"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(Shahpoury et al., 2016)</w:t>
                </w:r>
              </w:p>
            </w:tc>
          </w:sdtContent>
        </w:sdt>
      </w:tr>
    </w:tbl>
    <w:p w14:paraId="1F5EFDEC" w14:textId="77777777" w:rsidR="009909A2" w:rsidRDefault="009909A2"/>
    <w:p w14:paraId="65D0F7AB" w14:textId="77777777" w:rsidR="009909A2" w:rsidRDefault="009909A2"/>
    <w:p w14:paraId="59C83056" w14:textId="77777777" w:rsidR="00C66B29" w:rsidRDefault="00C66B29">
      <w:pPr>
        <w:sectPr w:rsidR="00C66B29">
          <w:footerReference w:type="default" r:id="rId8"/>
          <w:pgSz w:w="11906" w:h="16838"/>
          <w:pgMar w:top="1417" w:right="1417" w:bottom="1417" w:left="1417" w:header="708" w:footer="708" w:gutter="0"/>
          <w:cols w:space="708"/>
          <w:docGrid w:linePitch="360"/>
        </w:sectPr>
      </w:pPr>
    </w:p>
    <w:p w14:paraId="4C35772F" w14:textId="61CB00A9" w:rsidR="009909A2" w:rsidRPr="00C66B29" w:rsidRDefault="00C66B29" w:rsidP="008E2C78">
      <w:pPr>
        <w:pStyle w:val="Balk1"/>
      </w:pPr>
      <w:bookmarkStart w:id="7" w:name="_Toc174735342"/>
      <w:r w:rsidRPr="00C66B29">
        <w:rPr>
          <w:b/>
          <w:bCs/>
        </w:rPr>
        <w:lastRenderedPageBreak/>
        <w:t>Table S6</w:t>
      </w:r>
      <w:r w:rsidRPr="00C66B29">
        <w:t xml:space="preserve"> System Parameter Values for mp-pp-LFER Model</w:t>
      </w:r>
      <w:bookmarkEnd w:id="7"/>
    </w:p>
    <w:tbl>
      <w:tblPr>
        <w:tblW w:w="14884" w:type="dxa"/>
        <w:jc w:val="center"/>
        <w:tblCellMar>
          <w:left w:w="70" w:type="dxa"/>
          <w:right w:w="70" w:type="dxa"/>
        </w:tblCellMar>
        <w:tblLook w:val="04A0" w:firstRow="1" w:lastRow="0" w:firstColumn="1" w:lastColumn="0" w:noHBand="0" w:noVBand="1"/>
      </w:tblPr>
      <w:tblGrid>
        <w:gridCol w:w="2860"/>
        <w:gridCol w:w="1780"/>
        <w:gridCol w:w="960"/>
        <w:gridCol w:w="960"/>
        <w:gridCol w:w="960"/>
        <w:gridCol w:w="960"/>
        <w:gridCol w:w="960"/>
        <w:gridCol w:w="960"/>
        <w:gridCol w:w="960"/>
        <w:gridCol w:w="960"/>
        <w:gridCol w:w="2564"/>
      </w:tblGrid>
      <w:tr w:rsidR="00C66B29" w:rsidRPr="0033483A" w14:paraId="54C1E41C" w14:textId="77777777" w:rsidTr="000867A1">
        <w:trPr>
          <w:trHeight w:val="268"/>
          <w:jc w:val="center"/>
        </w:trPr>
        <w:tc>
          <w:tcPr>
            <w:tcW w:w="2860" w:type="dxa"/>
            <w:tcBorders>
              <w:top w:val="single" w:sz="4" w:space="0" w:color="auto"/>
              <w:left w:val="nil"/>
              <w:bottom w:val="single" w:sz="4" w:space="0" w:color="auto"/>
              <w:right w:val="nil"/>
            </w:tcBorders>
            <w:shd w:val="clear" w:color="auto" w:fill="auto"/>
            <w:noWrap/>
            <w:vAlign w:val="bottom"/>
            <w:hideMark/>
          </w:tcPr>
          <w:p w14:paraId="55AFAF88" w14:textId="77777777" w:rsidR="00C66B29" w:rsidRPr="0033483A" w:rsidRDefault="00C66B29" w:rsidP="000867A1">
            <w:pPr>
              <w:spacing w:after="0" w:line="240" w:lineRule="auto"/>
              <w:jc w:val="center"/>
              <w:rPr>
                <w:rFonts w:ascii="Times New Roman" w:eastAsia="Times New Roman" w:hAnsi="Times New Roman" w:cs="Times New Roman"/>
                <w:b/>
                <w:bCs/>
                <w:color w:val="000000"/>
                <w:lang w:eastAsia="tr-TR"/>
              </w:rPr>
            </w:pPr>
            <w:r w:rsidRPr="0033483A">
              <w:rPr>
                <w:rFonts w:ascii="Times New Roman" w:eastAsia="Times New Roman" w:hAnsi="Times New Roman" w:cs="Times New Roman"/>
                <w:b/>
                <w:bCs/>
                <w:color w:val="000000"/>
                <w:lang w:eastAsia="tr-TR"/>
              </w:rPr>
              <w:t>S</w:t>
            </w:r>
            <w:r>
              <w:rPr>
                <w:rFonts w:ascii="Times New Roman" w:eastAsia="Times New Roman" w:hAnsi="Times New Roman" w:cs="Times New Roman"/>
                <w:b/>
                <w:bCs/>
                <w:color w:val="000000"/>
                <w:lang w:eastAsia="tr-TR"/>
              </w:rPr>
              <w:t>ystem</w:t>
            </w:r>
          </w:p>
        </w:tc>
        <w:tc>
          <w:tcPr>
            <w:tcW w:w="1780" w:type="dxa"/>
            <w:tcBorders>
              <w:top w:val="single" w:sz="4" w:space="0" w:color="auto"/>
              <w:left w:val="nil"/>
              <w:bottom w:val="single" w:sz="4" w:space="0" w:color="auto"/>
              <w:right w:val="nil"/>
            </w:tcBorders>
            <w:shd w:val="clear" w:color="auto" w:fill="auto"/>
            <w:noWrap/>
            <w:vAlign w:val="bottom"/>
            <w:hideMark/>
          </w:tcPr>
          <w:p w14:paraId="4FEDE0AD" w14:textId="77777777" w:rsidR="00C66B29" w:rsidRPr="0033483A" w:rsidRDefault="00C66B29" w:rsidP="000867A1">
            <w:pPr>
              <w:spacing w:after="0" w:line="240" w:lineRule="auto"/>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Unit</w:t>
            </w:r>
          </w:p>
        </w:tc>
        <w:tc>
          <w:tcPr>
            <w:tcW w:w="960" w:type="dxa"/>
            <w:tcBorders>
              <w:top w:val="single" w:sz="4" w:space="0" w:color="auto"/>
              <w:left w:val="nil"/>
              <w:bottom w:val="single" w:sz="4" w:space="0" w:color="auto"/>
              <w:right w:val="nil"/>
            </w:tcBorders>
            <w:shd w:val="clear" w:color="auto" w:fill="auto"/>
            <w:noWrap/>
            <w:vAlign w:val="bottom"/>
            <w:hideMark/>
          </w:tcPr>
          <w:p w14:paraId="73D138BE"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s</w:t>
            </w:r>
          </w:p>
        </w:tc>
        <w:tc>
          <w:tcPr>
            <w:tcW w:w="960" w:type="dxa"/>
            <w:tcBorders>
              <w:top w:val="single" w:sz="4" w:space="0" w:color="auto"/>
              <w:left w:val="nil"/>
              <w:bottom w:val="single" w:sz="4" w:space="0" w:color="auto"/>
              <w:right w:val="nil"/>
            </w:tcBorders>
            <w:shd w:val="clear" w:color="auto" w:fill="auto"/>
            <w:noWrap/>
            <w:vAlign w:val="bottom"/>
            <w:hideMark/>
          </w:tcPr>
          <w:p w14:paraId="3C7AC071"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a</w:t>
            </w:r>
          </w:p>
        </w:tc>
        <w:tc>
          <w:tcPr>
            <w:tcW w:w="960" w:type="dxa"/>
            <w:tcBorders>
              <w:top w:val="single" w:sz="4" w:space="0" w:color="auto"/>
              <w:left w:val="nil"/>
              <w:bottom w:val="single" w:sz="4" w:space="0" w:color="auto"/>
              <w:right w:val="nil"/>
            </w:tcBorders>
            <w:shd w:val="clear" w:color="auto" w:fill="auto"/>
            <w:noWrap/>
            <w:vAlign w:val="bottom"/>
            <w:hideMark/>
          </w:tcPr>
          <w:p w14:paraId="4C358CC9"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b</w:t>
            </w:r>
          </w:p>
        </w:tc>
        <w:tc>
          <w:tcPr>
            <w:tcW w:w="960" w:type="dxa"/>
            <w:tcBorders>
              <w:top w:val="single" w:sz="4" w:space="0" w:color="auto"/>
              <w:left w:val="nil"/>
              <w:bottom w:val="single" w:sz="4" w:space="0" w:color="auto"/>
              <w:right w:val="nil"/>
            </w:tcBorders>
            <w:shd w:val="clear" w:color="auto" w:fill="auto"/>
            <w:noWrap/>
            <w:vAlign w:val="bottom"/>
            <w:hideMark/>
          </w:tcPr>
          <w:p w14:paraId="3D66DDC7"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v</w:t>
            </w:r>
          </w:p>
        </w:tc>
        <w:tc>
          <w:tcPr>
            <w:tcW w:w="960" w:type="dxa"/>
            <w:tcBorders>
              <w:top w:val="single" w:sz="4" w:space="0" w:color="auto"/>
              <w:left w:val="nil"/>
              <w:bottom w:val="single" w:sz="4" w:space="0" w:color="auto"/>
              <w:right w:val="nil"/>
            </w:tcBorders>
            <w:shd w:val="clear" w:color="auto" w:fill="auto"/>
            <w:noWrap/>
            <w:vAlign w:val="bottom"/>
            <w:hideMark/>
          </w:tcPr>
          <w:p w14:paraId="2E56DE35"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l</w:t>
            </w:r>
          </w:p>
        </w:tc>
        <w:tc>
          <w:tcPr>
            <w:tcW w:w="960" w:type="dxa"/>
            <w:tcBorders>
              <w:top w:val="single" w:sz="4" w:space="0" w:color="auto"/>
              <w:left w:val="nil"/>
              <w:bottom w:val="single" w:sz="4" w:space="0" w:color="auto"/>
              <w:right w:val="nil"/>
            </w:tcBorders>
            <w:shd w:val="clear" w:color="auto" w:fill="auto"/>
            <w:noWrap/>
            <w:vAlign w:val="bottom"/>
            <w:hideMark/>
          </w:tcPr>
          <w:p w14:paraId="55975299"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c</w:t>
            </w:r>
          </w:p>
        </w:tc>
        <w:tc>
          <w:tcPr>
            <w:tcW w:w="960" w:type="dxa"/>
            <w:tcBorders>
              <w:top w:val="single" w:sz="4" w:space="0" w:color="auto"/>
              <w:left w:val="nil"/>
              <w:bottom w:val="single" w:sz="4" w:space="0" w:color="auto"/>
              <w:right w:val="nil"/>
            </w:tcBorders>
            <w:shd w:val="clear" w:color="auto" w:fill="auto"/>
            <w:noWrap/>
            <w:vAlign w:val="bottom"/>
            <w:hideMark/>
          </w:tcPr>
          <w:p w14:paraId="29488C07"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T(K)</w:t>
            </w:r>
          </w:p>
        </w:tc>
        <w:tc>
          <w:tcPr>
            <w:tcW w:w="960" w:type="dxa"/>
            <w:tcBorders>
              <w:top w:val="single" w:sz="4" w:space="0" w:color="auto"/>
              <w:left w:val="nil"/>
              <w:bottom w:val="single" w:sz="4" w:space="0" w:color="auto"/>
              <w:right w:val="nil"/>
            </w:tcBorders>
            <w:shd w:val="clear" w:color="auto" w:fill="auto"/>
            <w:noWrap/>
            <w:vAlign w:val="bottom"/>
            <w:hideMark/>
          </w:tcPr>
          <w:p w14:paraId="5F30B737"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vertAlign w:val="superscript"/>
                <w:lang w:eastAsia="tr-TR"/>
              </w:rPr>
              <w:t>o</w:t>
            </w:r>
            <w:r w:rsidRPr="00E755BC">
              <w:rPr>
                <w:rFonts w:ascii="Times New Roman" w:eastAsia="Times New Roman" w:hAnsi="Times New Roman" w:cs="Times New Roman"/>
                <w:i/>
                <w:iCs/>
                <w:color w:val="000000"/>
                <w:lang w:eastAsia="tr-TR"/>
              </w:rPr>
              <w:t>C</w:t>
            </w:r>
          </w:p>
        </w:tc>
        <w:tc>
          <w:tcPr>
            <w:tcW w:w="2564" w:type="dxa"/>
            <w:tcBorders>
              <w:top w:val="single" w:sz="4" w:space="0" w:color="auto"/>
              <w:left w:val="nil"/>
              <w:bottom w:val="single" w:sz="4" w:space="0" w:color="auto"/>
              <w:right w:val="nil"/>
            </w:tcBorders>
            <w:shd w:val="clear" w:color="auto" w:fill="auto"/>
            <w:noWrap/>
            <w:vAlign w:val="bottom"/>
            <w:hideMark/>
          </w:tcPr>
          <w:p w14:paraId="6AF1AE8A"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Pr>
                <w:rFonts w:ascii="Times New Roman" w:eastAsia="Times New Roman" w:hAnsi="Times New Roman" w:cs="Times New Roman"/>
                <w:color w:val="000000"/>
                <w:lang w:eastAsia="tr-TR"/>
              </w:rPr>
              <w:t>Reference</w:t>
            </w:r>
          </w:p>
        </w:tc>
      </w:tr>
      <w:tr w:rsidR="00C66B29" w:rsidRPr="0033483A" w14:paraId="07615FDF" w14:textId="77777777" w:rsidTr="000867A1">
        <w:trPr>
          <w:trHeight w:val="345"/>
          <w:jc w:val="center"/>
        </w:trPr>
        <w:tc>
          <w:tcPr>
            <w:tcW w:w="2860" w:type="dxa"/>
            <w:tcBorders>
              <w:top w:val="single" w:sz="4" w:space="0" w:color="auto"/>
              <w:left w:val="nil"/>
              <w:bottom w:val="nil"/>
              <w:right w:val="nil"/>
            </w:tcBorders>
            <w:shd w:val="clear" w:color="auto" w:fill="auto"/>
            <w:noWrap/>
            <w:vAlign w:val="bottom"/>
            <w:hideMark/>
          </w:tcPr>
          <w:p w14:paraId="2D58E94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NIST d</w:t>
            </w:r>
            <w:r>
              <w:rPr>
                <w:rFonts w:ascii="Times New Roman" w:eastAsia="Times New Roman" w:hAnsi="Times New Roman" w:cs="Times New Roman"/>
                <w:color w:val="000000"/>
                <w:lang w:eastAsia="tr-TR"/>
              </w:rPr>
              <w:t>iesel</w:t>
            </w:r>
            <w:r w:rsidRPr="0033483A">
              <w:rPr>
                <w:rFonts w:ascii="Times New Roman" w:eastAsia="Times New Roman" w:hAnsi="Times New Roman" w:cs="Times New Roman"/>
                <w:color w:val="000000"/>
                <w:lang w:eastAsia="tr-TR"/>
              </w:rPr>
              <w:t xml:space="preserve"> </w:t>
            </w:r>
            <w:r>
              <w:rPr>
                <w:rFonts w:ascii="Times New Roman" w:eastAsia="Times New Roman" w:hAnsi="Times New Roman" w:cs="Times New Roman"/>
                <w:color w:val="000000"/>
                <w:lang w:eastAsia="tr-TR"/>
              </w:rPr>
              <w:t>soot</w:t>
            </w:r>
            <w:r w:rsidRPr="0033483A">
              <w:rPr>
                <w:rFonts w:ascii="Times New Roman" w:eastAsia="Times New Roman" w:hAnsi="Times New Roman" w:cs="Times New Roman"/>
                <w:color w:val="000000"/>
                <w:lang w:eastAsia="tr-TR"/>
              </w:rPr>
              <w:t>-</w:t>
            </w:r>
            <w:r>
              <w:rPr>
                <w:rFonts w:ascii="Times New Roman" w:eastAsia="Times New Roman" w:hAnsi="Times New Roman" w:cs="Times New Roman"/>
                <w:color w:val="000000"/>
                <w:lang w:eastAsia="tr-TR"/>
              </w:rPr>
              <w:t>air</w:t>
            </w:r>
          </w:p>
        </w:tc>
        <w:tc>
          <w:tcPr>
            <w:tcW w:w="1780" w:type="dxa"/>
            <w:tcBorders>
              <w:top w:val="single" w:sz="4" w:space="0" w:color="auto"/>
              <w:left w:val="nil"/>
              <w:bottom w:val="nil"/>
              <w:right w:val="nil"/>
            </w:tcBorders>
            <w:shd w:val="clear" w:color="auto" w:fill="auto"/>
            <w:noWrap/>
            <w:vAlign w:val="bottom"/>
            <w:hideMark/>
          </w:tcPr>
          <w:p w14:paraId="46FB14BA" w14:textId="77777777" w:rsidR="00C66B29" w:rsidRPr="006C08FC"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3</w:t>
            </w:r>
            <w:r>
              <w:rPr>
                <w:rFonts w:ascii="Times New Roman" w:eastAsia="Times New Roman" w:hAnsi="Times New Roman" w:cs="Times New Roman"/>
                <w:color w:val="000000"/>
                <w:vertAlign w:val="superscript"/>
                <w:lang w:eastAsia="tr-TR"/>
              </w:rPr>
              <w:t xml:space="preserve"> </w:t>
            </w:r>
            <w:r w:rsidRPr="000D1AA9">
              <w:rPr>
                <w:rFonts w:ascii="Times New Roman" w:eastAsia="Times New Roman" w:hAnsi="Times New Roman" w:cs="Times New Roman"/>
                <w:color w:val="000000"/>
                <w:vertAlign w:val="subscript"/>
                <w:lang w:eastAsia="tr-TR"/>
              </w:rPr>
              <w:t>air</w:t>
            </w: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 xml:space="preserve">2 </w:t>
            </w:r>
            <w:r w:rsidRPr="000D1AA9">
              <w:rPr>
                <w:rFonts w:ascii="Times New Roman" w:eastAsia="Times New Roman" w:hAnsi="Times New Roman" w:cs="Times New Roman"/>
                <w:color w:val="000000"/>
                <w:vertAlign w:val="subscript"/>
                <w:lang w:eastAsia="tr-TR"/>
              </w:rPr>
              <w:t>surface</w:t>
            </w:r>
          </w:p>
        </w:tc>
        <w:tc>
          <w:tcPr>
            <w:tcW w:w="960" w:type="dxa"/>
            <w:tcBorders>
              <w:top w:val="single" w:sz="4" w:space="0" w:color="auto"/>
              <w:left w:val="nil"/>
              <w:bottom w:val="nil"/>
              <w:right w:val="nil"/>
            </w:tcBorders>
            <w:shd w:val="clear" w:color="auto" w:fill="auto"/>
            <w:noWrap/>
            <w:vAlign w:val="bottom"/>
            <w:hideMark/>
          </w:tcPr>
          <w:p w14:paraId="2956F0AC"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single" w:sz="4" w:space="0" w:color="auto"/>
              <w:left w:val="nil"/>
              <w:bottom w:val="nil"/>
              <w:right w:val="nil"/>
            </w:tcBorders>
            <w:shd w:val="clear" w:color="auto" w:fill="auto"/>
            <w:noWrap/>
            <w:vAlign w:val="bottom"/>
            <w:hideMark/>
          </w:tcPr>
          <w:p w14:paraId="075BCCC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2.7</w:t>
            </w:r>
          </w:p>
        </w:tc>
        <w:tc>
          <w:tcPr>
            <w:tcW w:w="960" w:type="dxa"/>
            <w:tcBorders>
              <w:top w:val="single" w:sz="4" w:space="0" w:color="auto"/>
              <w:left w:val="nil"/>
              <w:bottom w:val="nil"/>
              <w:right w:val="nil"/>
            </w:tcBorders>
            <w:shd w:val="clear" w:color="auto" w:fill="auto"/>
            <w:noWrap/>
            <w:vAlign w:val="bottom"/>
            <w:hideMark/>
          </w:tcPr>
          <w:p w14:paraId="67CCB7E7"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2.45</w:t>
            </w:r>
          </w:p>
        </w:tc>
        <w:tc>
          <w:tcPr>
            <w:tcW w:w="960" w:type="dxa"/>
            <w:tcBorders>
              <w:top w:val="single" w:sz="4" w:space="0" w:color="auto"/>
              <w:left w:val="nil"/>
              <w:bottom w:val="nil"/>
              <w:right w:val="nil"/>
            </w:tcBorders>
            <w:shd w:val="clear" w:color="auto" w:fill="auto"/>
            <w:noWrap/>
            <w:vAlign w:val="bottom"/>
            <w:hideMark/>
          </w:tcPr>
          <w:p w14:paraId="33B7F42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single" w:sz="4" w:space="0" w:color="auto"/>
              <w:left w:val="nil"/>
              <w:bottom w:val="nil"/>
              <w:right w:val="nil"/>
            </w:tcBorders>
            <w:shd w:val="clear" w:color="auto" w:fill="auto"/>
            <w:noWrap/>
            <w:vAlign w:val="bottom"/>
            <w:hideMark/>
          </w:tcPr>
          <w:p w14:paraId="331F6BB1"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1.09</w:t>
            </w:r>
          </w:p>
        </w:tc>
        <w:tc>
          <w:tcPr>
            <w:tcW w:w="960" w:type="dxa"/>
            <w:tcBorders>
              <w:top w:val="single" w:sz="4" w:space="0" w:color="auto"/>
              <w:left w:val="nil"/>
              <w:bottom w:val="nil"/>
              <w:right w:val="nil"/>
            </w:tcBorders>
            <w:shd w:val="clear" w:color="auto" w:fill="auto"/>
            <w:noWrap/>
            <w:vAlign w:val="bottom"/>
            <w:hideMark/>
          </w:tcPr>
          <w:p w14:paraId="57733D1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-8.47</w:t>
            </w:r>
          </w:p>
        </w:tc>
        <w:tc>
          <w:tcPr>
            <w:tcW w:w="960" w:type="dxa"/>
            <w:tcBorders>
              <w:top w:val="single" w:sz="4" w:space="0" w:color="auto"/>
              <w:left w:val="nil"/>
              <w:bottom w:val="nil"/>
              <w:right w:val="nil"/>
            </w:tcBorders>
            <w:shd w:val="clear" w:color="auto" w:fill="auto"/>
            <w:noWrap/>
            <w:vAlign w:val="bottom"/>
            <w:hideMark/>
          </w:tcPr>
          <w:p w14:paraId="7AFC7D3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288.15</w:t>
            </w:r>
          </w:p>
        </w:tc>
        <w:tc>
          <w:tcPr>
            <w:tcW w:w="960" w:type="dxa"/>
            <w:tcBorders>
              <w:top w:val="single" w:sz="4" w:space="0" w:color="auto"/>
              <w:left w:val="nil"/>
              <w:bottom w:val="nil"/>
              <w:right w:val="nil"/>
            </w:tcBorders>
            <w:shd w:val="clear" w:color="auto" w:fill="auto"/>
            <w:noWrap/>
            <w:vAlign w:val="bottom"/>
            <w:hideMark/>
          </w:tcPr>
          <w:p w14:paraId="435D8917"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15</w:t>
            </w:r>
          </w:p>
        </w:tc>
        <w:sdt>
          <w:sdtPr>
            <w:rPr>
              <w:rFonts w:ascii="Times New Roman" w:eastAsia="Times New Roman" w:hAnsi="Times New Roman" w:cs="Times New Roman"/>
              <w:color w:val="000000"/>
              <w:lang w:eastAsia="tr-TR"/>
            </w:rPr>
            <w:tag w:val="MENDELEY_CITATION_v3_eyJjaXRhdGlvbklEIjoiTUVOREVMRVlfQ0lUQVRJT05fNzViYTNmYjYtOGNlZC00NDBiLTkxMDktMTFhODkxZjc5MzY4IiwicHJvcGVydGllcyI6eyJub3RlSW5kZXgiOjB9LCJpc0VkaXRlZCI6ZmFsc2UsIm1hbnVhbE92ZXJyaWRlIjp7ImlzTWFudWFsbHlPdmVycmlkZGVuIjp0cnVlLCJjaXRlcHJvY1RleHQiOiIoUm90aCBldCBhbC4gMjAwNSkiLCJtYW51YWxPdmVycmlkZVRleHQiOiIoUm90aCBldCBhbC4sIDIwMDUpIn0sImNpdGF0aW9uSXRlbXMiOlt7ImlkIjoiOTVjYzMyZjYtYmFjMy0zM2M4LThhNDItMDc0N2JmNDRkMjViIiwiaXRlbURhdGEiOnsidHlwZSI6ImFydGljbGUtam91cm5hbCIsImlkIjoiOTVjYzMyZjYtYmFjMy0zM2M4LThhNDItMDc0N2JmNDRkMjViIiwidGl0bGUiOiJTb3JwdGlvbiBvZiBhIERpdmVyc2UgU2V0IG9mIE9yZ2FuaWMgVmFwb3JzIFRvIERpZXNlbCBTb290IGFuZCBSb2FkIFR1bm5lbCBBZXJvc29scyIsImF1dGhvciI6W3siZmFtaWx5IjoiUm90aCIsImdpdmVuIjoiQ2hyaXN0aW5lIE0uIiwicGFyc2UtbmFtZXMiOmZhbHNlLCJkcm9wcGluZy1wYXJ0aWNsZSI6IiIsIm5vbi1kcm9wcGluZy1wYXJ0aWNsZSI6IiJ9LHsiZmFtaWx5IjoiR29zcyIsImdpdmVuIjoiS2FpLVV3ZSIsInBhcnNlLW5hbWVzIjpmYWxzZSwiZHJvcHBpbmctcGFydGljbGUiOiIiLCJub24tZHJvcHBpbmctcGFydGljbGUiOiIifSx7ImZhbWlseSI6IlNjaHdhcnplbmJhY2giLCJnaXZlbiI6IlJlbsOpIFAuIiwicGFyc2UtbmFtZXMiOmZhbHNlLCJkcm9wcGluZy1wYXJ0aWNsZSI6IiIsIm5vbi1kcm9wcGluZy1wYXJ0aWNsZSI6IiJ9XSwiY29udGFpbmVyLXRpdGxlIjoiRW52aXJvbm1lbnRhbCBTY2llbmNlICYgVGVjaG5vbG9neSIsImNvbnRhaW5lci10aXRsZS1zaG9ydCI6IkVudmlyb24gU2NpIFRlY2hub2wiLCJET0kiOiIxMC4xMDIxL2VzMDQ5MjA0dyIsIklTU04iOiIwMDEzLTkzNlgiLCJpc3N1ZWQiOnsiZGF0ZS1wYXJ0cyI6W1syMDA1LDksMV1dfSwicGFnZSI6IjY2MzItNjYzNyIsImlzc3VlIjoiMTciLCJ2b2x1bWUiOiIzOSJ9LCJpc1RlbXBvcmFyeSI6ZmFsc2V9XX0="/>
            <w:id w:val="1747996958"/>
            <w:placeholder>
              <w:docPart w:val="4773D98AC2A0427F98CCDCCC75F2062F"/>
            </w:placeholder>
          </w:sdtPr>
          <w:sdtEndPr/>
          <w:sdtContent>
            <w:tc>
              <w:tcPr>
                <w:tcW w:w="2564" w:type="dxa"/>
                <w:tcBorders>
                  <w:top w:val="single" w:sz="4" w:space="0" w:color="auto"/>
                  <w:left w:val="nil"/>
                  <w:bottom w:val="nil"/>
                  <w:right w:val="nil"/>
                </w:tcBorders>
                <w:shd w:val="clear" w:color="auto" w:fill="auto"/>
                <w:noWrap/>
                <w:vAlign w:val="bottom"/>
                <w:hideMark/>
              </w:tcPr>
              <w:p w14:paraId="766121FA" w14:textId="299B1430"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(Roth et al., 2005)</w:t>
                </w:r>
              </w:p>
            </w:tc>
          </w:sdtContent>
        </w:sdt>
      </w:tr>
      <w:tr w:rsidR="00C66B29" w:rsidRPr="0033483A" w14:paraId="62700927" w14:textId="77777777" w:rsidTr="000867A1">
        <w:trPr>
          <w:trHeight w:val="375"/>
          <w:jc w:val="center"/>
        </w:trPr>
        <w:tc>
          <w:tcPr>
            <w:tcW w:w="2860" w:type="dxa"/>
            <w:tcBorders>
              <w:top w:val="nil"/>
              <w:left w:val="nil"/>
              <w:bottom w:val="nil"/>
              <w:right w:val="nil"/>
            </w:tcBorders>
            <w:shd w:val="clear" w:color="auto" w:fill="auto"/>
            <w:noWrap/>
            <w:vAlign w:val="bottom"/>
            <w:hideMark/>
          </w:tcPr>
          <w:p w14:paraId="3DA79ECA"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(NH</w:t>
            </w:r>
            <w:r w:rsidRPr="0033483A">
              <w:rPr>
                <w:rFonts w:ascii="Times New Roman" w:eastAsia="Times New Roman" w:hAnsi="Times New Roman" w:cs="Times New Roman"/>
                <w:color w:val="000000"/>
                <w:vertAlign w:val="subscript"/>
                <w:lang w:eastAsia="tr-TR"/>
              </w:rPr>
              <w:t>4</w:t>
            </w:r>
            <w:r w:rsidRPr="0033483A">
              <w:rPr>
                <w:rFonts w:ascii="Times New Roman" w:eastAsia="Times New Roman" w:hAnsi="Times New Roman" w:cs="Times New Roman"/>
                <w:color w:val="000000"/>
                <w:lang w:eastAsia="tr-TR"/>
              </w:rPr>
              <w:t>)</w:t>
            </w:r>
            <w:r w:rsidRPr="0033483A">
              <w:rPr>
                <w:rFonts w:ascii="Times New Roman" w:eastAsia="Times New Roman" w:hAnsi="Times New Roman" w:cs="Times New Roman"/>
                <w:color w:val="000000"/>
                <w:vertAlign w:val="subscript"/>
                <w:lang w:eastAsia="tr-TR"/>
              </w:rPr>
              <w:t>2</w:t>
            </w:r>
            <w:r w:rsidRPr="0033483A">
              <w:rPr>
                <w:rFonts w:ascii="Times New Roman" w:eastAsia="Times New Roman" w:hAnsi="Times New Roman" w:cs="Times New Roman"/>
                <w:color w:val="000000"/>
                <w:lang w:eastAsia="tr-TR"/>
              </w:rPr>
              <w:t>SO</w:t>
            </w:r>
            <w:r w:rsidRPr="0033483A">
              <w:rPr>
                <w:rFonts w:ascii="Times New Roman" w:eastAsia="Times New Roman" w:hAnsi="Times New Roman" w:cs="Times New Roman"/>
                <w:color w:val="000000"/>
                <w:vertAlign w:val="subscript"/>
                <w:lang w:eastAsia="tr-TR"/>
              </w:rPr>
              <w:t>4</w:t>
            </w:r>
            <w:r w:rsidRPr="0033483A">
              <w:rPr>
                <w:rFonts w:ascii="Times New Roman" w:eastAsia="Times New Roman" w:hAnsi="Times New Roman" w:cs="Times New Roman"/>
                <w:color w:val="000000"/>
                <w:lang w:eastAsia="tr-TR"/>
              </w:rPr>
              <w:t xml:space="preserve"> </w:t>
            </w:r>
          </w:p>
        </w:tc>
        <w:tc>
          <w:tcPr>
            <w:tcW w:w="1780" w:type="dxa"/>
            <w:tcBorders>
              <w:top w:val="nil"/>
              <w:left w:val="nil"/>
              <w:bottom w:val="nil"/>
              <w:right w:val="nil"/>
            </w:tcBorders>
            <w:shd w:val="clear" w:color="auto" w:fill="auto"/>
            <w:noWrap/>
            <w:vAlign w:val="bottom"/>
            <w:hideMark/>
          </w:tcPr>
          <w:p w14:paraId="62838EBC" w14:textId="77777777" w:rsidR="00C66B29" w:rsidRPr="006C08FC"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3</w:t>
            </w:r>
            <w:r>
              <w:rPr>
                <w:rFonts w:ascii="Times New Roman" w:eastAsia="Times New Roman" w:hAnsi="Times New Roman" w:cs="Times New Roman"/>
                <w:color w:val="000000"/>
                <w:lang w:eastAsia="tr-TR"/>
              </w:rPr>
              <w:t xml:space="preserve"> </w:t>
            </w:r>
            <w:r w:rsidRPr="000D1AA9">
              <w:rPr>
                <w:rFonts w:ascii="Times New Roman" w:eastAsia="Times New Roman" w:hAnsi="Times New Roman" w:cs="Times New Roman"/>
                <w:color w:val="000000"/>
                <w:vertAlign w:val="subscript"/>
                <w:lang w:eastAsia="tr-TR"/>
              </w:rPr>
              <w:t>air</w:t>
            </w: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 xml:space="preserve">2 </w:t>
            </w:r>
            <w:r w:rsidRPr="000D1AA9">
              <w:rPr>
                <w:rFonts w:ascii="Times New Roman" w:eastAsia="Times New Roman" w:hAnsi="Times New Roman" w:cs="Times New Roman"/>
                <w:color w:val="000000"/>
                <w:vertAlign w:val="subscript"/>
                <w:lang w:eastAsia="tr-TR"/>
              </w:rPr>
              <w:t>surface</w:t>
            </w:r>
          </w:p>
        </w:tc>
        <w:tc>
          <w:tcPr>
            <w:tcW w:w="960" w:type="dxa"/>
            <w:tcBorders>
              <w:top w:val="nil"/>
              <w:left w:val="nil"/>
              <w:bottom w:val="nil"/>
              <w:right w:val="nil"/>
            </w:tcBorders>
            <w:shd w:val="clear" w:color="auto" w:fill="auto"/>
            <w:noWrap/>
            <w:vAlign w:val="bottom"/>
            <w:hideMark/>
          </w:tcPr>
          <w:p w14:paraId="6C07BCF4"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nil"/>
              <w:left w:val="nil"/>
              <w:bottom w:val="nil"/>
              <w:right w:val="nil"/>
            </w:tcBorders>
            <w:shd w:val="clear" w:color="auto" w:fill="auto"/>
            <w:noWrap/>
            <w:vAlign w:val="bottom"/>
            <w:hideMark/>
          </w:tcPr>
          <w:p w14:paraId="7FE8C3B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2.13</w:t>
            </w:r>
          </w:p>
        </w:tc>
        <w:tc>
          <w:tcPr>
            <w:tcW w:w="960" w:type="dxa"/>
            <w:tcBorders>
              <w:top w:val="nil"/>
              <w:left w:val="nil"/>
              <w:bottom w:val="nil"/>
              <w:right w:val="nil"/>
            </w:tcBorders>
            <w:shd w:val="clear" w:color="auto" w:fill="auto"/>
            <w:noWrap/>
            <w:vAlign w:val="bottom"/>
            <w:hideMark/>
          </w:tcPr>
          <w:p w14:paraId="1FAA277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5.34</w:t>
            </w:r>
          </w:p>
        </w:tc>
        <w:tc>
          <w:tcPr>
            <w:tcW w:w="960" w:type="dxa"/>
            <w:tcBorders>
              <w:top w:val="nil"/>
              <w:left w:val="nil"/>
              <w:bottom w:val="nil"/>
              <w:right w:val="nil"/>
            </w:tcBorders>
            <w:shd w:val="clear" w:color="auto" w:fill="auto"/>
            <w:noWrap/>
            <w:vAlign w:val="bottom"/>
            <w:hideMark/>
          </w:tcPr>
          <w:p w14:paraId="5DB8D92B"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nil"/>
              <w:left w:val="nil"/>
              <w:bottom w:val="nil"/>
              <w:right w:val="nil"/>
            </w:tcBorders>
            <w:shd w:val="clear" w:color="auto" w:fill="auto"/>
            <w:noWrap/>
            <w:vAlign w:val="bottom"/>
            <w:hideMark/>
          </w:tcPr>
          <w:p w14:paraId="177037C4"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0.88</w:t>
            </w:r>
          </w:p>
        </w:tc>
        <w:tc>
          <w:tcPr>
            <w:tcW w:w="960" w:type="dxa"/>
            <w:tcBorders>
              <w:top w:val="nil"/>
              <w:left w:val="nil"/>
              <w:bottom w:val="nil"/>
              <w:right w:val="nil"/>
            </w:tcBorders>
            <w:shd w:val="clear" w:color="auto" w:fill="auto"/>
            <w:noWrap/>
            <w:vAlign w:val="bottom"/>
            <w:hideMark/>
          </w:tcPr>
          <w:p w14:paraId="47181852"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-8.47</w:t>
            </w:r>
          </w:p>
        </w:tc>
        <w:tc>
          <w:tcPr>
            <w:tcW w:w="960" w:type="dxa"/>
            <w:tcBorders>
              <w:top w:val="nil"/>
              <w:left w:val="nil"/>
              <w:bottom w:val="nil"/>
              <w:right w:val="nil"/>
            </w:tcBorders>
            <w:shd w:val="clear" w:color="auto" w:fill="auto"/>
            <w:noWrap/>
            <w:vAlign w:val="bottom"/>
            <w:hideMark/>
          </w:tcPr>
          <w:p w14:paraId="0269CB86"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288.15</w:t>
            </w:r>
          </w:p>
        </w:tc>
        <w:tc>
          <w:tcPr>
            <w:tcW w:w="960" w:type="dxa"/>
            <w:tcBorders>
              <w:top w:val="nil"/>
              <w:left w:val="nil"/>
              <w:bottom w:val="nil"/>
              <w:right w:val="nil"/>
            </w:tcBorders>
            <w:shd w:val="clear" w:color="auto" w:fill="auto"/>
            <w:noWrap/>
            <w:vAlign w:val="bottom"/>
            <w:hideMark/>
          </w:tcPr>
          <w:p w14:paraId="2FB17CF7"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15</w:t>
            </w:r>
          </w:p>
        </w:tc>
        <w:sdt>
          <w:sdtPr>
            <w:rPr>
              <w:rFonts w:ascii="Times New Roman" w:eastAsia="Times New Roman" w:hAnsi="Times New Roman" w:cs="Times New Roman"/>
              <w:color w:val="000000"/>
              <w:lang w:eastAsia="tr-TR"/>
            </w:rPr>
            <w:tag w:val="MENDELEY_CITATION_v3_eyJjaXRhdGlvbklEIjoiTUVOREVMRVlfQ0lUQVRJT05fODNmZThkNjktMmFhNS00YTU2LTljNDMtZjY3ZjUwNDkzYzlhIiwicHJvcGVydGllcyI6eyJub3RlSW5kZXgiOjB9LCJpc0VkaXRlZCI6ZmFsc2UsIm1hbnVhbE92ZXJyaWRlIjp7ImlzTWFudWFsbHlPdmVycmlkZGVuIjp0cnVlLCJjaXRlcHJvY1RleHQiOiIoR29zcyBldCBhbC4gMjAwMykiLCJtYW51YWxPdmVycmlkZVRleHQiOiIoR29zcyBldCBhbC4sIDIwMDMpIn0sImNpdGF0aW9uSXRlbXMiOlt7ImlkIjoiOTY1OGY2ZmEtMTU3Yi0zNmQ4LWEwNWYtY2Q0MGFkNjkyNzk2IiwiaXRlbURhdGEiOnsidHlwZSI6ImFydGljbGUtam91cm5hbCIsImlkIjoiOTY1OGY2ZmEtMTU3Yi0zNmQ4LWEwNWYtY2Q0MGFkNjkyNzk2IiwidGl0bGUiOiJEZXRlcm1pbmF0aW9uIG9mIHRoZSBzdXJmYWNlIHNvcnB0aW9uIHByb3BlcnRpZXMgb2YgdGFsYywgZGlmZmVyZW50IHNhbHRzLCBhbmQgY2xheSBtaW5lcmFscyBhdCB2YXJpb3VzIHJlbGF0aXZlIGh1bWlkaXRpZXMgdXNpbmcgYWRzb3JwdGlvbiBkYXRhIG9mIGEgZGl2ZXJzZSBzZXQgb2Ygb3JnYW5pYyB2YXBvcnMiLCJhdXRob3IiOlt7ImZhbWlseSI6Ikdvc3MiLCJnaXZlbiI6IkthaeKAkFV3ZSIsInBhcnNlLW5hbWVzIjpmYWxzZSwiZHJvcHBpbmctcGFydGljbGUiOiIiLCJub24tZHJvcHBpbmctcGFydGljbGUiOiIifSx7ImZhbWlseSI6IkJ1c2NobWFubiIsImdpdmVuIjoiSm9oYW5uYSIsInBhcnNlLW5hbWVzIjpmYWxzZSwiZHJvcHBpbmctcGFydGljbGUiOiIiLCJub24tZHJvcHBpbmctcGFydGljbGUiOiIifSx7ImZhbWlseSI6IlNjaHdhcnplbmJhY2giLCJnaXZlbiI6IlJlbsOpIFAuIiwicGFyc2UtbmFtZXMiOmZhbHNlLCJkcm9wcGluZy1wYXJ0aWNsZSI6IiIsIm5vbi1kcm9wcGluZy1wYXJ0aWNsZSI6IiJ9XSwiY29udGFpbmVyLXRpdGxlIjoiRW52aXJvbm1lbnRhbCBUb3hpY29sb2d5IGFuZCBDaGVtaXN0cnkiLCJjb250YWluZXItdGl0bGUtc2hvcnQiOiJFbnZpcm9uIFRveGljb2wgQ2hlbSIsIkRPSSI6IjEwLjE4OTcvMDMtNTYiLCJJU1NOIjoiMDczMC03MjY4IiwiaXNzdWVkIjp7ImRhdGUtcGFydHMiOltbMjAwMywxMSw1XV19LCJwYWdlIjoiMjY2Ny0yNjcyIiwiYWJzdHJhY3QiOiI8cD4gQWRzb3JwdGlvbiBjb25zdGFudHMgb2YgYSBkaXZlcnNlIHNldCBvZiBvcmdhbmljIHZhcG9ycyBoYXZlIGJlZW4gbWVhc3VyZWQgb24gTmFDbCwgS05PIDxzdWI+Mzwvc3ViPiAsIChOSCA8c3ViPjQ8L3N1Yj4gKSA8c3ViPjI8L3N1Yj4gU08gPHN1Yj40PC9zdWI+ICwgTkggPHN1Yj40PC9zdWI+IENsLCBrYW9saW5pdGUsIGJlbnRvbml0ZSwgYW5kIHRhbGMgYXQgZGlmZmVyZW50IHJlbGF0aXZlIGh1bWlkaXRpZXMgYXQgMTXCsEMuIFRvZ2V0aGVyIHdpdGggdGhlIGVhcmxpZXIgc3R1ZGllZCBxdWFydHogKFNpTyA8c3ViPjI8L3N1Yj4gKSwgQ2FDTyA8c3ViPjM8L3N1Yj4gLCBhbmQgzrHigJBBbCA8c3ViPjI8L3N1Yj4gTyA8c3ViPjM8L3N1Yj4gLCB0aGVzZSBzdXJmYWNlcyByZXByZXNlbnQgcmVsZXZhbnQgc29yYmVudHMgZm9yIG9yZ2FuaWMgdmFwb3JzIGluIHRoZSBlbnZpcm9ubWVudC4gQW4gZXF1YXRpb24gdGhhdCBkZXNjcmliZXMgdGhlIHZhbiBkZXIgV2FhbHMgYW5kIEjigJBib25kIGludGVyYWN0aW9ucyBiZXR3ZWVuIHRoZSBzb3JiYXRlIGFuZCB0aGUgc3VyZmFjZSBjYW4gYmUgdXNlZCB0byBkZXNjcmliZSB0aGUgc29yYmF0ZSBhbmQgc29yYmVudCB2YXJpYWJpbGl0eSBpbiB0aGUgbWVhc3VyZWQgZGF0YSBhbmQgdG8gcHJlZGljdCBzb3JwdGlvbiBjb25zdGFudHMgb2Ygb3JnYW5pYyBjb21wb3VuZHMgdGhhdCBoYXZlIG5vdCBiZWVuIHRlc3RlZCBvbiB0aGUgcmVzcGVjdGl2ZSBzdXJmYWNlLiBUaGUgdW5rbm93biBwcm9wZXJ0aWVzIG9mIHRoZSBzb3JiZW50IHN1cmZhY2VzIGFyZSB1c2VkIGFzIGZpdHRpbmcgcGFyYW1ldGVycyBpbiB0aGlzIGVxdWF0aW9uLiBUaGVzZSBkYXRhIHByb3ZpZGUgaW1wb3J0YW50IGluc2lnaHRzIGludG8gdGhlIHZhcmlhYmlsaXR5IG9mIHNvcnB0aW9uIHByb3BlcnRpZXMgb2YgbmF0dXJhbCwgaW5vcmdhbmljIHN1cmZhY2VzIGFzIGEgZnVuY3Rpb24gb2YgcmVsYXRpdmUgaHVtaWRpdHkuIDwvcD4iLCJpc3N1ZSI6IjExIiwidm9sdW1lIjoiMjIifSwiaXNUZW1wb3JhcnkiOmZhbHNlfV19"/>
            <w:id w:val="-1347946309"/>
            <w:placeholder>
              <w:docPart w:val="4773D98AC2A0427F98CCDCCC75F2062F"/>
            </w:placeholder>
          </w:sdtPr>
          <w:sdtEndPr/>
          <w:sdtContent>
            <w:tc>
              <w:tcPr>
                <w:tcW w:w="2564" w:type="dxa"/>
                <w:tcBorders>
                  <w:top w:val="nil"/>
                  <w:left w:val="nil"/>
                  <w:bottom w:val="nil"/>
                  <w:right w:val="nil"/>
                </w:tcBorders>
                <w:shd w:val="clear" w:color="auto" w:fill="auto"/>
                <w:noWrap/>
                <w:vAlign w:val="bottom"/>
                <w:hideMark/>
              </w:tcPr>
              <w:p w14:paraId="4713ECCB" w14:textId="75E97A05"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(Goss et al., 2003)</w:t>
                </w:r>
              </w:p>
            </w:tc>
          </w:sdtContent>
        </w:sdt>
      </w:tr>
      <w:tr w:rsidR="00C66B29" w:rsidRPr="0033483A" w14:paraId="4C09F52A" w14:textId="77777777" w:rsidTr="000867A1">
        <w:trPr>
          <w:trHeight w:val="375"/>
          <w:jc w:val="center"/>
        </w:trPr>
        <w:tc>
          <w:tcPr>
            <w:tcW w:w="2860" w:type="dxa"/>
            <w:tcBorders>
              <w:top w:val="nil"/>
              <w:left w:val="nil"/>
              <w:bottom w:val="nil"/>
              <w:right w:val="nil"/>
            </w:tcBorders>
            <w:shd w:val="clear" w:color="auto" w:fill="auto"/>
            <w:noWrap/>
            <w:vAlign w:val="bottom"/>
            <w:hideMark/>
          </w:tcPr>
          <w:p w14:paraId="7F1BFC19"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NH</w:t>
            </w:r>
            <w:r w:rsidRPr="0033483A">
              <w:rPr>
                <w:rFonts w:ascii="Times New Roman" w:eastAsia="Times New Roman" w:hAnsi="Times New Roman" w:cs="Times New Roman"/>
                <w:color w:val="000000"/>
                <w:vertAlign w:val="subscript"/>
                <w:lang w:eastAsia="tr-TR"/>
              </w:rPr>
              <w:t>4</w:t>
            </w:r>
            <w:r w:rsidRPr="0033483A">
              <w:rPr>
                <w:rFonts w:ascii="Times New Roman" w:eastAsia="Times New Roman" w:hAnsi="Times New Roman" w:cs="Times New Roman"/>
                <w:color w:val="000000"/>
                <w:lang w:eastAsia="tr-TR"/>
              </w:rPr>
              <w:t xml:space="preserve">Cl </w:t>
            </w:r>
          </w:p>
        </w:tc>
        <w:tc>
          <w:tcPr>
            <w:tcW w:w="1780" w:type="dxa"/>
            <w:tcBorders>
              <w:top w:val="nil"/>
              <w:left w:val="nil"/>
              <w:bottom w:val="nil"/>
              <w:right w:val="nil"/>
            </w:tcBorders>
            <w:shd w:val="clear" w:color="auto" w:fill="auto"/>
            <w:noWrap/>
            <w:vAlign w:val="bottom"/>
            <w:hideMark/>
          </w:tcPr>
          <w:p w14:paraId="6FA3509A" w14:textId="77777777" w:rsidR="00C66B29" w:rsidRPr="006C08FC"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3</w:t>
            </w:r>
            <w:r>
              <w:rPr>
                <w:rFonts w:ascii="Times New Roman" w:eastAsia="Times New Roman" w:hAnsi="Times New Roman" w:cs="Times New Roman"/>
                <w:color w:val="000000"/>
                <w:lang w:eastAsia="tr-TR"/>
              </w:rPr>
              <w:t xml:space="preserve"> </w:t>
            </w:r>
            <w:r w:rsidRPr="000D1AA9">
              <w:rPr>
                <w:rFonts w:ascii="Times New Roman" w:eastAsia="Times New Roman" w:hAnsi="Times New Roman" w:cs="Times New Roman"/>
                <w:color w:val="000000"/>
                <w:vertAlign w:val="subscript"/>
                <w:lang w:eastAsia="tr-TR"/>
              </w:rPr>
              <w:t>air</w:t>
            </w:r>
            <w:r w:rsidRPr="0033483A">
              <w:rPr>
                <w:rFonts w:ascii="Times New Roman" w:eastAsia="Times New Roman" w:hAnsi="Times New Roman" w:cs="Times New Roman"/>
                <w:color w:val="000000"/>
                <w:lang w:eastAsia="tr-TR"/>
              </w:rPr>
              <w:t>/m</w:t>
            </w:r>
            <w:r w:rsidRPr="0033483A">
              <w:rPr>
                <w:rFonts w:ascii="Times New Roman" w:eastAsia="Times New Roman" w:hAnsi="Times New Roman" w:cs="Times New Roman"/>
                <w:color w:val="000000"/>
                <w:vertAlign w:val="superscript"/>
                <w:lang w:eastAsia="tr-TR"/>
              </w:rPr>
              <w:t xml:space="preserve">2 </w:t>
            </w:r>
            <w:r w:rsidRPr="000D1AA9">
              <w:rPr>
                <w:rFonts w:ascii="Times New Roman" w:eastAsia="Times New Roman" w:hAnsi="Times New Roman" w:cs="Times New Roman"/>
                <w:color w:val="000000"/>
                <w:vertAlign w:val="subscript"/>
                <w:lang w:eastAsia="tr-TR"/>
              </w:rPr>
              <w:t>surface</w:t>
            </w:r>
          </w:p>
        </w:tc>
        <w:tc>
          <w:tcPr>
            <w:tcW w:w="960" w:type="dxa"/>
            <w:tcBorders>
              <w:top w:val="nil"/>
              <w:left w:val="nil"/>
              <w:bottom w:val="nil"/>
              <w:right w:val="nil"/>
            </w:tcBorders>
            <w:shd w:val="clear" w:color="auto" w:fill="auto"/>
            <w:noWrap/>
            <w:vAlign w:val="bottom"/>
            <w:hideMark/>
          </w:tcPr>
          <w:p w14:paraId="6758182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nil"/>
              <w:left w:val="nil"/>
              <w:bottom w:val="nil"/>
              <w:right w:val="nil"/>
            </w:tcBorders>
            <w:shd w:val="clear" w:color="auto" w:fill="auto"/>
            <w:noWrap/>
            <w:vAlign w:val="bottom"/>
            <w:hideMark/>
          </w:tcPr>
          <w:p w14:paraId="39A3AC3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2.28</w:t>
            </w:r>
          </w:p>
        </w:tc>
        <w:tc>
          <w:tcPr>
            <w:tcW w:w="960" w:type="dxa"/>
            <w:tcBorders>
              <w:top w:val="nil"/>
              <w:left w:val="nil"/>
              <w:bottom w:val="nil"/>
              <w:right w:val="nil"/>
            </w:tcBorders>
            <w:shd w:val="clear" w:color="auto" w:fill="auto"/>
            <w:noWrap/>
            <w:vAlign w:val="bottom"/>
            <w:hideMark/>
          </w:tcPr>
          <w:p w14:paraId="5713AE13"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4.72</w:t>
            </w:r>
          </w:p>
        </w:tc>
        <w:tc>
          <w:tcPr>
            <w:tcW w:w="960" w:type="dxa"/>
            <w:tcBorders>
              <w:top w:val="nil"/>
              <w:left w:val="nil"/>
              <w:bottom w:val="nil"/>
              <w:right w:val="nil"/>
            </w:tcBorders>
            <w:shd w:val="clear" w:color="auto" w:fill="auto"/>
            <w:noWrap/>
            <w:vAlign w:val="bottom"/>
            <w:hideMark/>
          </w:tcPr>
          <w:p w14:paraId="2909E9CB"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nil"/>
              <w:left w:val="nil"/>
              <w:bottom w:val="nil"/>
              <w:right w:val="nil"/>
            </w:tcBorders>
            <w:shd w:val="clear" w:color="auto" w:fill="auto"/>
            <w:noWrap/>
            <w:vAlign w:val="bottom"/>
            <w:hideMark/>
          </w:tcPr>
          <w:p w14:paraId="7C5AD0E2"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0.92</w:t>
            </w:r>
          </w:p>
        </w:tc>
        <w:tc>
          <w:tcPr>
            <w:tcW w:w="960" w:type="dxa"/>
            <w:tcBorders>
              <w:top w:val="nil"/>
              <w:left w:val="nil"/>
              <w:bottom w:val="nil"/>
              <w:right w:val="nil"/>
            </w:tcBorders>
            <w:shd w:val="clear" w:color="auto" w:fill="auto"/>
            <w:noWrap/>
            <w:vAlign w:val="bottom"/>
            <w:hideMark/>
          </w:tcPr>
          <w:p w14:paraId="430C5A86"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-8.47</w:t>
            </w:r>
          </w:p>
        </w:tc>
        <w:tc>
          <w:tcPr>
            <w:tcW w:w="960" w:type="dxa"/>
            <w:tcBorders>
              <w:top w:val="nil"/>
              <w:left w:val="nil"/>
              <w:bottom w:val="nil"/>
              <w:right w:val="nil"/>
            </w:tcBorders>
            <w:shd w:val="clear" w:color="auto" w:fill="auto"/>
            <w:noWrap/>
            <w:vAlign w:val="bottom"/>
            <w:hideMark/>
          </w:tcPr>
          <w:p w14:paraId="4BF99A39"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288.15</w:t>
            </w:r>
          </w:p>
        </w:tc>
        <w:tc>
          <w:tcPr>
            <w:tcW w:w="960" w:type="dxa"/>
            <w:tcBorders>
              <w:top w:val="nil"/>
              <w:left w:val="nil"/>
              <w:bottom w:val="nil"/>
              <w:right w:val="nil"/>
            </w:tcBorders>
            <w:shd w:val="clear" w:color="auto" w:fill="auto"/>
            <w:noWrap/>
            <w:vAlign w:val="bottom"/>
            <w:hideMark/>
          </w:tcPr>
          <w:p w14:paraId="419E6ADA"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15</w:t>
            </w:r>
          </w:p>
        </w:tc>
        <w:sdt>
          <w:sdtPr>
            <w:rPr>
              <w:rFonts w:ascii="Times New Roman" w:eastAsia="Times New Roman" w:hAnsi="Times New Roman" w:cs="Times New Roman"/>
              <w:color w:val="000000"/>
              <w:lang w:eastAsia="tr-TR"/>
            </w:rPr>
            <w:tag w:val="MENDELEY_CITATION_v3_eyJjaXRhdGlvbklEIjoiTUVOREVMRVlfQ0lUQVRJT05fOWM2NzE1YWItYTNmOC00ZjdlLWI5ZmMtMTgxNjJjZTgzODRhIiwicHJvcGVydGllcyI6eyJub3RlSW5kZXgiOjB9LCJpc0VkaXRlZCI6ZmFsc2UsIm1hbnVhbE92ZXJyaWRlIjp7ImlzTWFudWFsbHlPdmVycmlkZGVuIjp0cnVlLCJjaXRlcHJvY1RleHQiOiIoR29zcyBldCBhbC4gMjAwMykiLCJtYW51YWxPdmVycmlkZVRleHQiOiIoR29zcyBldCBhbC4sIDIwMDMpIn0sImNpdGF0aW9uSXRlbXMiOlt7ImlkIjoiOTY1OGY2ZmEtMTU3Yi0zNmQ4LWEwNWYtY2Q0MGFkNjkyNzk2IiwiaXRlbURhdGEiOnsidHlwZSI6ImFydGljbGUtam91cm5hbCIsImlkIjoiOTY1OGY2ZmEtMTU3Yi0zNmQ4LWEwNWYtY2Q0MGFkNjkyNzk2IiwidGl0bGUiOiJEZXRlcm1pbmF0aW9uIG9mIHRoZSBzdXJmYWNlIHNvcnB0aW9uIHByb3BlcnRpZXMgb2YgdGFsYywgZGlmZmVyZW50IHNhbHRzLCBhbmQgY2xheSBtaW5lcmFscyBhdCB2YXJpb3VzIHJlbGF0aXZlIGh1bWlkaXRpZXMgdXNpbmcgYWRzb3JwdGlvbiBkYXRhIG9mIGEgZGl2ZXJzZSBzZXQgb2Ygb3JnYW5pYyB2YXBvcnMiLCJhdXRob3IiOlt7ImZhbWlseSI6Ikdvc3MiLCJnaXZlbiI6IkthaeKAkFV3ZSIsInBhcnNlLW5hbWVzIjpmYWxzZSwiZHJvcHBpbmctcGFydGljbGUiOiIiLCJub24tZHJvcHBpbmctcGFydGljbGUiOiIifSx7ImZhbWlseSI6IkJ1c2NobWFubiIsImdpdmVuIjoiSm9oYW5uYSIsInBhcnNlLW5hbWVzIjpmYWxzZSwiZHJvcHBpbmctcGFydGljbGUiOiIiLCJub24tZHJvcHBpbmctcGFydGljbGUiOiIifSx7ImZhbWlseSI6IlNjaHdhcnplbmJhY2giLCJnaXZlbiI6IlJlbsOpIFAuIiwicGFyc2UtbmFtZXMiOmZhbHNlLCJkcm9wcGluZy1wYXJ0aWNsZSI6IiIsIm5vbi1kcm9wcGluZy1wYXJ0aWNsZSI6IiJ9XSwiY29udGFpbmVyLXRpdGxlIjoiRW52aXJvbm1lbnRhbCBUb3hpY29sb2d5IGFuZCBDaGVtaXN0cnkiLCJjb250YWluZXItdGl0bGUtc2hvcnQiOiJFbnZpcm9uIFRveGljb2wgQ2hlbSIsIkRPSSI6IjEwLjE4OTcvMDMtNTYiLCJJU1NOIjoiMDczMC03MjY4IiwiaXNzdWVkIjp7ImRhdGUtcGFydHMiOltbMjAwMywxMSw1XV19LCJwYWdlIjoiMjY2Ny0yNjcyIiwiYWJzdHJhY3QiOiI8cD4gQWRzb3JwdGlvbiBjb25zdGFudHMgb2YgYSBkaXZlcnNlIHNldCBvZiBvcmdhbmljIHZhcG9ycyBoYXZlIGJlZW4gbWVhc3VyZWQgb24gTmFDbCwgS05PIDxzdWI+Mzwvc3ViPiAsIChOSCA8c3ViPjQ8L3N1Yj4gKSA8c3ViPjI8L3N1Yj4gU08gPHN1Yj40PC9zdWI+ICwgTkggPHN1Yj40PC9zdWI+IENsLCBrYW9saW5pdGUsIGJlbnRvbml0ZSwgYW5kIHRhbGMgYXQgZGlmZmVyZW50IHJlbGF0aXZlIGh1bWlkaXRpZXMgYXQgMTXCsEMuIFRvZ2V0aGVyIHdpdGggdGhlIGVhcmxpZXIgc3R1ZGllZCBxdWFydHogKFNpTyA8c3ViPjI8L3N1Yj4gKSwgQ2FDTyA8c3ViPjM8L3N1Yj4gLCBhbmQgzrHigJBBbCA8c3ViPjI8L3N1Yj4gTyA8c3ViPjM8L3N1Yj4gLCB0aGVzZSBzdXJmYWNlcyByZXByZXNlbnQgcmVsZXZhbnQgc29yYmVudHMgZm9yIG9yZ2FuaWMgdmFwb3JzIGluIHRoZSBlbnZpcm9ubWVudC4gQW4gZXF1YXRpb24gdGhhdCBkZXNjcmliZXMgdGhlIHZhbiBkZXIgV2FhbHMgYW5kIEjigJBib25kIGludGVyYWN0aW9ucyBiZXR3ZWVuIHRoZSBzb3JiYXRlIGFuZCB0aGUgc3VyZmFjZSBjYW4gYmUgdXNlZCB0byBkZXNjcmliZSB0aGUgc29yYmF0ZSBhbmQgc29yYmVudCB2YXJpYWJpbGl0eSBpbiB0aGUgbWVhc3VyZWQgZGF0YSBhbmQgdG8gcHJlZGljdCBzb3JwdGlvbiBjb25zdGFudHMgb2Ygb3JnYW5pYyBjb21wb3VuZHMgdGhhdCBoYXZlIG5vdCBiZWVuIHRlc3RlZCBvbiB0aGUgcmVzcGVjdGl2ZSBzdXJmYWNlLiBUaGUgdW5rbm93biBwcm9wZXJ0aWVzIG9mIHRoZSBzb3JiZW50IHN1cmZhY2VzIGFyZSB1c2VkIGFzIGZpdHRpbmcgcGFyYW1ldGVycyBpbiB0aGlzIGVxdWF0aW9uLiBUaGVzZSBkYXRhIHByb3ZpZGUgaW1wb3J0YW50IGluc2lnaHRzIGludG8gdGhlIHZhcmlhYmlsaXR5IG9mIHNvcnB0aW9uIHByb3BlcnRpZXMgb2YgbmF0dXJhbCwgaW5vcmdhbmljIHN1cmZhY2VzIGFzIGEgZnVuY3Rpb24gb2YgcmVsYXRpdmUgaHVtaWRpdHkuIDwvcD4iLCJpc3N1ZSI6IjExIiwidm9sdW1lIjoiMjIifSwiaXNUZW1wb3JhcnkiOmZhbHNlfV19"/>
            <w:id w:val="671384528"/>
            <w:placeholder>
              <w:docPart w:val="4773D98AC2A0427F98CCDCCC75F2062F"/>
            </w:placeholder>
          </w:sdtPr>
          <w:sdtEndPr/>
          <w:sdtContent>
            <w:tc>
              <w:tcPr>
                <w:tcW w:w="2564" w:type="dxa"/>
                <w:tcBorders>
                  <w:top w:val="nil"/>
                  <w:left w:val="nil"/>
                  <w:bottom w:val="nil"/>
                  <w:right w:val="nil"/>
                </w:tcBorders>
                <w:shd w:val="clear" w:color="auto" w:fill="auto"/>
                <w:noWrap/>
                <w:vAlign w:val="bottom"/>
                <w:hideMark/>
              </w:tcPr>
              <w:p w14:paraId="7576077B" w14:textId="60C991B2"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(Goss et al., 2003)</w:t>
                </w:r>
              </w:p>
            </w:tc>
          </w:sdtContent>
        </w:sdt>
      </w:tr>
      <w:tr w:rsidR="00C66B29" w:rsidRPr="0033483A" w14:paraId="23D387CF" w14:textId="77777777" w:rsidTr="000867A1">
        <w:trPr>
          <w:trHeight w:val="345"/>
          <w:jc w:val="center"/>
        </w:trPr>
        <w:tc>
          <w:tcPr>
            <w:tcW w:w="2860" w:type="dxa"/>
            <w:tcBorders>
              <w:top w:val="nil"/>
              <w:left w:val="nil"/>
              <w:right w:val="nil"/>
            </w:tcBorders>
            <w:shd w:val="clear" w:color="auto" w:fill="auto"/>
            <w:noWrap/>
            <w:vAlign w:val="bottom"/>
            <w:hideMark/>
          </w:tcPr>
          <w:p w14:paraId="350F3349"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0D1AA9">
              <w:rPr>
                <w:rFonts w:ascii="Times New Roman" w:eastAsia="Times New Roman" w:hAnsi="Times New Roman" w:cs="Times New Roman"/>
                <w:color w:val="000000"/>
                <w:lang w:eastAsia="tr-TR"/>
              </w:rPr>
              <w:t>Dry dimethyl sulfoxide-air</w:t>
            </w:r>
          </w:p>
        </w:tc>
        <w:tc>
          <w:tcPr>
            <w:tcW w:w="1780" w:type="dxa"/>
            <w:tcBorders>
              <w:top w:val="nil"/>
              <w:left w:val="nil"/>
              <w:right w:val="nil"/>
            </w:tcBorders>
            <w:shd w:val="clear" w:color="auto" w:fill="auto"/>
            <w:noWrap/>
            <w:vAlign w:val="bottom"/>
            <w:hideMark/>
          </w:tcPr>
          <w:p w14:paraId="232F47F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 xml:space="preserve">L </w:t>
            </w:r>
            <w:r w:rsidRPr="000D1AA9">
              <w:rPr>
                <w:rFonts w:ascii="Times New Roman" w:eastAsia="Times New Roman" w:hAnsi="Times New Roman" w:cs="Times New Roman"/>
                <w:color w:val="000000"/>
                <w:vertAlign w:val="subscript"/>
                <w:lang w:eastAsia="tr-TR"/>
              </w:rPr>
              <w:t>air</w:t>
            </w:r>
            <w:r w:rsidRPr="0033483A">
              <w:rPr>
                <w:rFonts w:ascii="Times New Roman" w:eastAsia="Times New Roman" w:hAnsi="Times New Roman" w:cs="Times New Roman"/>
                <w:color w:val="000000"/>
                <w:lang w:eastAsia="tr-TR"/>
              </w:rPr>
              <w:t xml:space="preserve">/L </w:t>
            </w:r>
            <w:r w:rsidRPr="000D1AA9">
              <w:rPr>
                <w:rFonts w:ascii="Times New Roman" w:eastAsia="Times New Roman" w:hAnsi="Times New Roman" w:cs="Times New Roman"/>
                <w:color w:val="000000"/>
                <w:vertAlign w:val="subscript"/>
                <w:lang w:eastAsia="tr-TR"/>
              </w:rPr>
              <w:t>solvent</w:t>
            </w:r>
          </w:p>
        </w:tc>
        <w:tc>
          <w:tcPr>
            <w:tcW w:w="960" w:type="dxa"/>
            <w:tcBorders>
              <w:top w:val="nil"/>
              <w:left w:val="nil"/>
              <w:right w:val="nil"/>
            </w:tcBorders>
            <w:shd w:val="clear" w:color="auto" w:fill="auto"/>
            <w:noWrap/>
            <w:vAlign w:val="bottom"/>
            <w:hideMark/>
          </w:tcPr>
          <w:p w14:paraId="67E9B842"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2.9</w:t>
            </w:r>
          </w:p>
        </w:tc>
        <w:tc>
          <w:tcPr>
            <w:tcW w:w="960" w:type="dxa"/>
            <w:tcBorders>
              <w:top w:val="nil"/>
              <w:left w:val="nil"/>
              <w:right w:val="nil"/>
            </w:tcBorders>
            <w:shd w:val="clear" w:color="auto" w:fill="auto"/>
            <w:noWrap/>
            <w:vAlign w:val="bottom"/>
            <w:hideMark/>
          </w:tcPr>
          <w:p w14:paraId="0C4EA5C7"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5.04</w:t>
            </w:r>
          </w:p>
        </w:tc>
        <w:tc>
          <w:tcPr>
            <w:tcW w:w="960" w:type="dxa"/>
            <w:tcBorders>
              <w:top w:val="nil"/>
              <w:left w:val="nil"/>
              <w:right w:val="nil"/>
            </w:tcBorders>
            <w:shd w:val="clear" w:color="auto" w:fill="auto"/>
            <w:noWrap/>
            <w:vAlign w:val="bottom"/>
            <w:hideMark/>
          </w:tcPr>
          <w:p w14:paraId="403A890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w:t>
            </w:r>
          </w:p>
        </w:tc>
        <w:tc>
          <w:tcPr>
            <w:tcW w:w="960" w:type="dxa"/>
            <w:tcBorders>
              <w:top w:val="nil"/>
              <w:left w:val="nil"/>
              <w:right w:val="nil"/>
            </w:tcBorders>
            <w:shd w:val="clear" w:color="auto" w:fill="auto"/>
            <w:noWrap/>
            <w:vAlign w:val="bottom"/>
            <w:hideMark/>
          </w:tcPr>
          <w:p w14:paraId="20A895A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w:t>
            </w:r>
          </w:p>
        </w:tc>
        <w:tc>
          <w:tcPr>
            <w:tcW w:w="960" w:type="dxa"/>
            <w:tcBorders>
              <w:top w:val="nil"/>
              <w:left w:val="nil"/>
              <w:right w:val="nil"/>
            </w:tcBorders>
            <w:shd w:val="clear" w:color="auto" w:fill="auto"/>
            <w:noWrap/>
            <w:vAlign w:val="bottom"/>
            <w:hideMark/>
          </w:tcPr>
          <w:p w14:paraId="7E832BD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0.72</w:t>
            </w:r>
          </w:p>
        </w:tc>
        <w:tc>
          <w:tcPr>
            <w:tcW w:w="960" w:type="dxa"/>
            <w:tcBorders>
              <w:top w:val="nil"/>
              <w:left w:val="nil"/>
              <w:right w:val="nil"/>
            </w:tcBorders>
            <w:shd w:val="clear" w:color="auto" w:fill="auto"/>
            <w:noWrap/>
            <w:vAlign w:val="bottom"/>
            <w:hideMark/>
          </w:tcPr>
          <w:p w14:paraId="0936E6E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-0.56</w:t>
            </w:r>
          </w:p>
        </w:tc>
        <w:tc>
          <w:tcPr>
            <w:tcW w:w="960" w:type="dxa"/>
            <w:tcBorders>
              <w:top w:val="nil"/>
              <w:left w:val="nil"/>
              <w:right w:val="nil"/>
            </w:tcBorders>
            <w:shd w:val="clear" w:color="auto" w:fill="auto"/>
            <w:noWrap/>
            <w:vAlign w:val="bottom"/>
            <w:hideMark/>
          </w:tcPr>
          <w:p w14:paraId="1A45CE91"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298.15</w:t>
            </w:r>
          </w:p>
        </w:tc>
        <w:tc>
          <w:tcPr>
            <w:tcW w:w="960" w:type="dxa"/>
            <w:tcBorders>
              <w:top w:val="nil"/>
              <w:left w:val="nil"/>
              <w:right w:val="nil"/>
            </w:tcBorders>
            <w:shd w:val="clear" w:color="auto" w:fill="auto"/>
            <w:noWrap/>
            <w:vAlign w:val="bottom"/>
            <w:hideMark/>
          </w:tcPr>
          <w:p w14:paraId="03125A8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25</w:t>
            </w:r>
          </w:p>
        </w:tc>
        <w:sdt>
          <w:sdtPr>
            <w:rPr>
              <w:rFonts w:ascii="Times New Roman" w:eastAsia="Times New Roman" w:hAnsi="Times New Roman" w:cs="Times New Roman"/>
              <w:color w:val="000000"/>
              <w:lang w:eastAsia="tr-TR"/>
            </w:rPr>
            <w:tag w:val="MENDELEY_CITATION_v3_eyJjaXRhdGlvbklEIjoiTUVOREVMRVlfQ0lUQVRJT05fOWFjYmViZmEtZjI1Zi00M2ZhLTlkMDgtMDUzZDNlYWVhNDI4IiwicHJvcGVydGllcyI6eyJub3RlSW5kZXgiOjB9LCJpc0VkaXRlZCI6ZmFsc2UsIm1hbnVhbE92ZXJyaWRlIjp7ImlzTWFudWFsbHlPdmVycmlkZGVuIjp0cnVlLCJjaXRlcHJvY1RleHQiOiIoQWJyYWhhbSBldCBhbC4gMjAxMCkiLCJtYW51YWxPdmVycmlkZVRleHQiOiIoQWJyYWhhbSBldCBhbC4sIDIwMTApIn0sImNpdGF0aW9uSXRlbXMiOlt7ImlkIjoiODA2NWY4ZWEtNGU1NS0zMTZiLTk4NTctYTllMzA5MWVmZDNhIiwiaXRlbURhdGEiOnsidHlwZSI6ImFydGljbGUtam91cm5hbCIsImlkIjoiODA2NWY4ZWEtNGU1NS0zMTZiLTk4NTctYTllMzA5MWVmZDNhIiwidGl0bGUiOiJQcmVkaWN0aW9uIG9mIFNvbHViaWxpdHkgb2YgRHJ1Z3MgYW5kIE90aGVyIENvbXBvdW5kcyBpbiBPcmdhbmljIFNvbHZlbnRzIiwiYXV0aG9yIjpbeyJmYW1pbHkiOiJBYnJhaGFtIiwiZ2l2ZW4iOiJNaWNoYWVsIEguIiwicGFyc2UtbmFtZXMiOmZhbHNlLCJkcm9wcGluZy1wYXJ0aWNsZSI6IiIsIm5vbi1kcm9wcGluZy1wYXJ0aWNsZSI6IiJ9LHsiZmFtaWx5IjoiU21pdGgiLCJnaXZlbiI6IlJvYmVydCBFLiIsInBhcnNlLW5hbWVzIjpmYWxzZSwiZHJvcHBpbmctcGFydGljbGUiOiIiLCJub24tZHJvcHBpbmctcGFydGljbGUiOiIifSx7ImZhbWlseSI6Ikx1Y2h0ZWZlbGQiLCJnaXZlbiI6IlJvbiIsInBhcnNlLW5hbWVzIjpmYWxzZSwiZHJvcHBpbmctcGFydGljbGUiOiIiLCJub24tZHJvcHBpbmctcGFydGljbGUiOiIifSx7ImZhbWlseSI6IkJvb3JlbSIsImdpdmVuIjoiQWFyb24gSi4iLCJwYXJzZS1uYW1lcyI6ZmFsc2UsImRyb3BwaW5nLXBhcnRpY2xlIjoiIiwibm9uLWRyb3BwaW5nLXBhcnRpY2xlIjoiIn0seyJmYW1pbHkiOiJMdW8iLCJnaXZlbiI6IlJlbnNoZW5nIiwicGFyc2UtbmFtZXMiOmZhbHNlLCJkcm9wcGluZy1wYXJ0aWNsZSI6IiIsIm5vbi1kcm9wcGluZy1wYXJ0aWNsZSI6IiJ9LHsiZmFtaWx5IjoiQWNyZWUiLCJnaXZlbiI6IldpbGxpYW0gRS4iLCJwYXJzZS1uYW1lcyI6ZmFsc2UsImRyb3BwaW5nLXBhcnRpY2xlIjoiIiwibm9uLWRyb3BwaW5nLXBhcnRpY2xlIjoiIn1dLCJjb250YWluZXItdGl0bGUiOiJKb3VybmFsIG9mIFBoYXJtYWNldXRpY2FsIFNjaWVuY2VzIiwiY29udGFpbmVyLXRpdGxlLXNob3J0IjoiSiBQaGFybSBTY2kiLCJET0kiOiIxMC4xMDAyL2pwcy4yMTkyMiIsIklTU04iOiIwMDIyMzU0OSIsImlzc3VlZCI6eyJkYXRlLXBhcnRzIjpbWzIwMTAsM11dfSwicGFnZSI6IjE1MDAtMTUxNSIsImlzc3VlIjoiMyIsInZvbHVtZSI6Ijk5In0sImlzVGVtcG9yYXJ5IjpmYWxzZX1dfQ=="/>
            <w:id w:val="1543177537"/>
            <w:placeholder>
              <w:docPart w:val="4773D98AC2A0427F98CCDCCC75F2062F"/>
            </w:placeholder>
          </w:sdtPr>
          <w:sdtEndPr/>
          <w:sdtContent>
            <w:tc>
              <w:tcPr>
                <w:tcW w:w="2564" w:type="dxa"/>
                <w:tcBorders>
                  <w:top w:val="nil"/>
                  <w:left w:val="nil"/>
                  <w:right w:val="nil"/>
                </w:tcBorders>
                <w:shd w:val="clear" w:color="auto" w:fill="auto"/>
                <w:noWrap/>
                <w:vAlign w:val="bottom"/>
                <w:hideMark/>
              </w:tcPr>
              <w:p w14:paraId="7228D72B" w14:textId="40A1DE98"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(Abraham et al., 2010)</w:t>
                </w:r>
              </w:p>
            </w:tc>
          </w:sdtContent>
        </w:sdt>
      </w:tr>
      <w:tr w:rsidR="00C66B29" w:rsidRPr="0033483A" w14:paraId="19599BB0" w14:textId="77777777" w:rsidTr="000867A1">
        <w:trPr>
          <w:trHeight w:val="345"/>
          <w:jc w:val="center"/>
        </w:trPr>
        <w:tc>
          <w:tcPr>
            <w:tcW w:w="2860" w:type="dxa"/>
            <w:tcBorders>
              <w:top w:val="nil"/>
              <w:left w:val="nil"/>
              <w:bottom w:val="single" w:sz="4" w:space="0" w:color="auto"/>
              <w:right w:val="nil"/>
            </w:tcBorders>
            <w:shd w:val="clear" w:color="auto" w:fill="auto"/>
            <w:noWrap/>
            <w:vAlign w:val="bottom"/>
            <w:hideMark/>
          </w:tcPr>
          <w:p w14:paraId="050DCC12"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0D1AA9">
              <w:rPr>
                <w:rFonts w:ascii="Times New Roman" w:eastAsia="Times New Roman" w:hAnsi="Times New Roman" w:cs="Times New Roman"/>
                <w:color w:val="000000"/>
                <w:lang w:eastAsia="tr-TR"/>
              </w:rPr>
              <w:t>Polyurethane ether (PU)-air</w:t>
            </w:r>
          </w:p>
        </w:tc>
        <w:tc>
          <w:tcPr>
            <w:tcW w:w="1780" w:type="dxa"/>
            <w:tcBorders>
              <w:top w:val="nil"/>
              <w:left w:val="nil"/>
              <w:bottom w:val="single" w:sz="4" w:space="0" w:color="auto"/>
              <w:right w:val="nil"/>
            </w:tcBorders>
            <w:shd w:val="clear" w:color="auto" w:fill="auto"/>
            <w:noWrap/>
            <w:vAlign w:val="bottom"/>
            <w:hideMark/>
          </w:tcPr>
          <w:p w14:paraId="7D5A870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 xml:space="preserve">L </w:t>
            </w:r>
            <w:r w:rsidRPr="000D1AA9">
              <w:rPr>
                <w:rFonts w:ascii="Times New Roman" w:eastAsia="Times New Roman" w:hAnsi="Times New Roman" w:cs="Times New Roman"/>
                <w:color w:val="000000"/>
                <w:vertAlign w:val="subscript"/>
                <w:lang w:eastAsia="tr-TR"/>
              </w:rPr>
              <w:t>air</w:t>
            </w:r>
            <w:r w:rsidRPr="0033483A">
              <w:rPr>
                <w:rFonts w:ascii="Times New Roman" w:eastAsia="Times New Roman" w:hAnsi="Times New Roman" w:cs="Times New Roman"/>
                <w:color w:val="000000"/>
                <w:lang w:eastAsia="tr-TR"/>
              </w:rPr>
              <w:t xml:space="preserve">/kg </w:t>
            </w:r>
            <w:r w:rsidRPr="000D1AA9">
              <w:rPr>
                <w:rFonts w:ascii="Times New Roman" w:eastAsia="Times New Roman" w:hAnsi="Times New Roman" w:cs="Times New Roman"/>
                <w:color w:val="000000"/>
                <w:vertAlign w:val="subscript"/>
                <w:lang w:eastAsia="tr-TR"/>
              </w:rPr>
              <w:t>PU</w:t>
            </w:r>
          </w:p>
        </w:tc>
        <w:tc>
          <w:tcPr>
            <w:tcW w:w="960" w:type="dxa"/>
            <w:tcBorders>
              <w:top w:val="nil"/>
              <w:left w:val="nil"/>
              <w:bottom w:val="single" w:sz="4" w:space="0" w:color="auto"/>
              <w:right w:val="nil"/>
            </w:tcBorders>
            <w:shd w:val="clear" w:color="auto" w:fill="auto"/>
            <w:noWrap/>
            <w:vAlign w:val="bottom"/>
            <w:hideMark/>
          </w:tcPr>
          <w:p w14:paraId="14FB3C77"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1.69</w:t>
            </w:r>
          </w:p>
        </w:tc>
        <w:tc>
          <w:tcPr>
            <w:tcW w:w="960" w:type="dxa"/>
            <w:tcBorders>
              <w:top w:val="nil"/>
              <w:left w:val="nil"/>
              <w:bottom w:val="single" w:sz="4" w:space="0" w:color="auto"/>
              <w:right w:val="nil"/>
            </w:tcBorders>
            <w:shd w:val="clear" w:color="auto" w:fill="auto"/>
            <w:noWrap/>
            <w:vAlign w:val="bottom"/>
            <w:hideMark/>
          </w:tcPr>
          <w:p w14:paraId="054B4CC5"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3.66</w:t>
            </w:r>
          </w:p>
        </w:tc>
        <w:tc>
          <w:tcPr>
            <w:tcW w:w="960" w:type="dxa"/>
            <w:tcBorders>
              <w:top w:val="nil"/>
              <w:left w:val="nil"/>
              <w:bottom w:val="single" w:sz="4" w:space="0" w:color="auto"/>
              <w:right w:val="nil"/>
            </w:tcBorders>
            <w:shd w:val="clear" w:color="auto" w:fill="auto"/>
            <w:noWrap/>
            <w:vAlign w:val="bottom"/>
            <w:hideMark/>
          </w:tcPr>
          <w:p w14:paraId="34CCC323"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w:t>
            </w:r>
          </w:p>
        </w:tc>
        <w:tc>
          <w:tcPr>
            <w:tcW w:w="960" w:type="dxa"/>
            <w:tcBorders>
              <w:top w:val="nil"/>
              <w:left w:val="nil"/>
              <w:bottom w:val="single" w:sz="4" w:space="0" w:color="auto"/>
              <w:right w:val="nil"/>
            </w:tcBorders>
            <w:shd w:val="clear" w:color="auto" w:fill="auto"/>
            <w:noWrap/>
            <w:vAlign w:val="bottom"/>
            <w:hideMark/>
          </w:tcPr>
          <w:p w14:paraId="2E66D794"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0.36</w:t>
            </w:r>
          </w:p>
        </w:tc>
        <w:tc>
          <w:tcPr>
            <w:tcW w:w="960" w:type="dxa"/>
            <w:tcBorders>
              <w:top w:val="nil"/>
              <w:left w:val="nil"/>
              <w:bottom w:val="single" w:sz="4" w:space="0" w:color="auto"/>
              <w:right w:val="nil"/>
            </w:tcBorders>
            <w:shd w:val="clear" w:color="auto" w:fill="auto"/>
            <w:noWrap/>
            <w:vAlign w:val="bottom"/>
            <w:hideMark/>
          </w:tcPr>
          <w:p w14:paraId="3A6915A5"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0.71</w:t>
            </w:r>
          </w:p>
        </w:tc>
        <w:tc>
          <w:tcPr>
            <w:tcW w:w="960" w:type="dxa"/>
            <w:tcBorders>
              <w:top w:val="nil"/>
              <w:left w:val="nil"/>
              <w:bottom w:val="single" w:sz="4" w:space="0" w:color="auto"/>
              <w:right w:val="nil"/>
            </w:tcBorders>
            <w:shd w:val="clear" w:color="auto" w:fill="auto"/>
            <w:noWrap/>
            <w:vAlign w:val="bottom"/>
            <w:hideMark/>
          </w:tcPr>
          <w:p w14:paraId="6C701C5A"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-0.15</w:t>
            </w:r>
          </w:p>
        </w:tc>
        <w:tc>
          <w:tcPr>
            <w:tcW w:w="960" w:type="dxa"/>
            <w:tcBorders>
              <w:top w:val="nil"/>
              <w:left w:val="nil"/>
              <w:bottom w:val="single" w:sz="4" w:space="0" w:color="auto"/>
              <w:right w:val="nil"/>
            </w:tcBorders>
            <w:shd w:val="clear" w:color="auto" w:fill="auto"/>
            <w:noWrap/>
            <w:vAlign w:val="bottom"/>
            <w:hideMark/>
          </w:tcPr>
          <w:p w14:paraId="23FC987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288.15</w:t>
            </w:r>
          </w:p>
        </w:tc>
        <w:tc>
          <w:tcPr>
            <w:tcW w:w="960" w:type="dxa"/>
            <w:tcBorders>
              <w:top w:val="nil"/>
              <w:left w:val="nil"/>
              <w:bottom w:val="single" w:sz="4" w:space="0" w:color="auto"/>
              <w:right w:val="nil"/>
            </w:tcBorders>
            <w:shd w:val="clear" w:color="auto" w:fill="auto"/>
            <w:noWrap/>
            <w:vAlign w:val="bottom"/>
            <w:hideMark/>
          </w:tcPr>
          <w:p w14:paraId="2C72CD8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15</w:t>
            </w:r>
          </w:p>
        </w:tc>
        <w:sdt>
          <w:sdtPr>
            <w:rPr>
              <w:rFonts w:ascii="Times New Roman" w:eastAsia="Times New Roman" w:hAnsi="Times New Roman" w:cs="Times New Roman"/>
              <w:color w:val="000000"/>
              <w:lang w:eastAsia="tr-TR"/>
            </w:rPr>
            <w:tag w:val="MENDELEY_CITATION_v3_eyJjaXRhdGlvbklEIjoiTUVOREVMRVlfQ0lUQVRJT05fNzVlYWYyZTQtODc1Zi00MzI5LTg0OGItNmJjOGVjNzBmYWIwIiwicHJvcGVydGllcyI6eyJub3RlSW5kZXgiOjB9LCJpc0VkaXRlZCI6ZmFsc2UsIm1hbnVhbE92ZXJyaWRlIjp7ImlzTWFudWFsbHlPdmVycmlkZGVuIjp0cnVlLCJjaXRlcHJvY1RleHQiOiIoS2FtcHJhZCBhbmQgR29zcyAyMDA3KSIsIm1hbnVhbE92ZXJyaWRlVGV4dCI6IihLYW1wcmFkIGFuZCBHb3NzLCAyMDA3KSJ9LCJjaXRhdGlvbkl0ZW1zIjpbeyJpZCI6IjM2MmI1ZTg3LTRkNDgtMzZiOS04Y2VjLWNmNzFjMTlmMzk0ZiIsIml0ZW1EYXRhIjp7InR5cGUiOiJhcnRpY2xlLWpvdXJuYWwiLCJpZCI6IjM2MmI1ZTg3LTRkNDgtMzZiOS04Y2VjLWNmNzFjMTlmMzk0ZiIsInRpdGxlIjoiU3lzdGVtYXRpYyBJbnZlc3RpZ2F0aW9uIG9mIHRoZSBTb3JwdGlvbiBQcm9wZXJ0aWVzIG9mIFBvbHl1cmV0aGFuZSBGb2FtcyBmb3IgT3JnYW5pYyBWYXBvcnMiLCJhdXRob3IiOlt7ImZhbWlseSI6IkthbXByYWQiLCJnaXZlbiI6IklyZWVuIiwicGFyc2UtbmFtZXMiOmZhbHNlLCJkcm9wcGluZy1wYXJ0aWNsZSI6IiIsIm5vbi1kcm9wcGluZy1wYXJ0aWNsZSI6IiJ9LHsiZmFtaWx5IjoiR29zcyIsImdpdmVuIjoiS2FpLVV3ZSIsInBhcnNlLW5hbWVzIjpmYWxzZSwiZHJvcHBpbmctcGFydGljbGUiOiIiLCJub24tZHJvcHBpbmctcGFydGljbGUiOiIifV0sImNvbnRhaW5lci10aXRsZSI6IkFuYWx5dGljYWwgQ2hlbWlzdHJ5IiwiY29udGFpbmVyLXRpdGxlLXNob3J0IjoiQW5hbCBDaGVtIiwiRE9JIjoiMTAuMTAyMS9hYzA3MDI2NXgiLCJJU1NOIjoiMDAwMy0yNzAwIiwiaXNzdWVkIjp7ImRhdGUtcGFydHMiOltbMjAwNyw2LDFdXX0sInBhZ2UiOiI0MjIyLTQyMjciLCJpc3N1ZSI6IjExIiwidm9sdW1lIjoiNzkifSwiaXNUZW1wb3JhcnkiOmZhbHNlfV19"/>
            <w:id w:val="-1165471070"/>
            <w:placeholder>
              <w:docPart w:val="4773D98AC2A0427F98CCDCCC75F2062F"/>
            </w:placeholder>
          </w:sdtPr>
          <w:sdtEndPr/>
          <w:sdtContent>
            <w:tc>
              <w:tcPr>
                <w:tcW w:w="2564" w:type="dxa"/>
                <w:tcBorders>
                  <w:top w:val="nil"/>
                  <w:left w:val="nil"/>
                  <w:bottom w:val="single" w:sz="4" w:space="0" w:color="auto"/>
                  <w:right w:val="nil"/>
                </w:tcBorders>
                <w:shd w:val="clear" w:color="auto" w:fill="auto"/>
                <w:noWrap/>
                <w:vAlign w:val="bottom"/>
                <w:hideMark/>
              </w:tcPr>
              <w:p w14:paraId="4B446167" w14:textId="32D47C98"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rPr>
                  <w:t>(Kamprad and Goss, 2007)</w:t>
                </w:r>
              </w:p>
            </w:tc>
          </w:sdtContent>
        </w:sdt>
      </w:tr>
    </w:tbl>
    <w:p w14:paraId="270A6ACB" w14:textId="77777777" w:rsidR="00C66B29" w:rsidRDefault="00C66B29"/>
    <w:p w14:paraId="617799D4" w14:textId="77777777" w:rsidR="009909A2" w:rsidRDefault="009909A2"/>
    <w:p w14:paraId="147DD5BF" w14:textId="77777777" w:rsidR="00C66B29" w:rsidRDefault="00C66B29"/>
    <w:p w14:paraId="06DF4F21" w14:textId="77777777" w:rsidR="00C66B29" w:rsidRDefault="00C66B29"/>
    <w:p w14:paraId="3E73F733" w14:textId="02664CFC" w:rsidR="009909A2" w:rsidRPr="00C66B29" w:rsidRDefault="00C66B29" w:rsidP="008E2C78">
      <w:pPr>
        <w:pStyle w:val="Balk1"/>
      </w:pPr>
      <w:bookmarkStart w:id="8" w:name="_Toc174735343"/>
      <w:r w:rsidRPr="00C66B29">
        <w:rPr>
          <w:b/>
          <w:bCs/>
        </w:rPr>
        <w:t>Table S7</w:t>
      </w:r>
      <w:r w:rsidRPr="00C66B29">
        <w:t xml:space="preserve"> Parameter Values for QSPR Model</w:t>
      </w:r>
      <w:bookmarkEnd w:id="8"/>
    </w:p>
    <w:tbl>
      <w:tblPr>
        <w:tblW w:w="8684" w:type="dxa"/>
        <w:jc w:val="center"/>
        <w:tblCellMar>
          <w:left w:w="70" w:type="dxa"/>
          <w:right w:w="70" w:type="dxa"/>
        </w:tblCellMar>
        <w:tblLook w:val="04A0" w:firstRow="1" w:lastRow="0" w:firstColumn="1" w:lastColumn="0" w:noHBand="0" w:noVBand="1"/>
      </w:tblPr>
      <w:tblGrid>
        <w:gridCol w:w="2127"/>
        <w:gridCol w:w="753"/>
        <w:gridCol w:w="960"/>
        <w:gridCol w:w="960"/>
        <w:gridCol w:w="3724"/>
        <w:gridCol w:w="160"/>
      </w:tblGrid>
      <w:tr w:rsidR="00C66B29" w:rsidRPr="0033483A" w14:paraId="75E96C74" w14:textId="77777777" w:rsidTr="000867A1">
        <w:trPr>
          <w:gridAfter w:val="1"/>
          <w:wAfter w:w="160" w:type="dxa"/>
          <w:trHeight w:val="471"/>
          <w:jc w:val="center"/>
        </w:trPr>
        <w:tc>
          <w:tcPr>
            <w:tcW w:w="2127" w:type="dxa"/>
            <w:vMerge w:val="restart"/>
            <w:tcBorders>
              <w:top w:val="single" w:sz="4" w:space="0" w:color="auto"/>
              <w:left w:val="nil"/>
              <w:bottom w:val="single" w:sz="4" w:space="0" w:color="auto"/>
              <w:right w:val="nil"/>
            </w:tcBorders>
            <w:shd w:val="clear" w:color="auto" w:fill="auto"/>
            <w:noWrap/>
            <w:vAlign w:val="center"/>
            <w:hideMark/>
          </w:tcPr>
          <w:p w14:paraId="7E37998C" w14:textId="77777777" w:rsidR="00C66B29" w:rsidRPr="0033483A" w:rsidRDefault="00C66B29" w:rsidP="000867A1">
            <w:pPr>
              <w:spacing w:after="0" w:line="240" w:lineRule="auto"/>
              <w:jc w:val="center"/>
              <w:rPr>
                <w:rFonts w:ascii="Times New Roman" w:eastAsia="Times New Roman" w:hAnsi="Times New Roman" w:cs="Times New Roman"/>
                <w:b/>
                <w:bCs/>
                <w:color w:val="000000"/>
                <w:lang w:eastAsia="tr-TR"/>
              </w:rPr>
            </w:pPr>
            <w:r w:rsidRPr="0033483A">
              <w:rPr>
                <w:rFonts w:ascii="Times New Roman" w:eastAsia="Times New Roman" w:hAnsi="Times New Roman" w:cs="Times New Roman"/>
                <w:b/>
                <w:bCs/>
                <w:color w:val="000000"/>
                <w:lang w:eastAsia="tr-TR"/>
              </w:rPr>
              <w:t>PCDD/F</w:t>
            </w:r>
          </w:p>
        </w:tc>
        <w:tc>
          <w:tcPr>
            <w:tcW w:w="753" w:type="dxa"/>
            <w:vMerge w:val="restart"/>
            <w:tcBorders>
              <w:top w:val="single" w:sz="4" w:space="0" w:color="auto"/>
              <w:left w:val="nil"/>
              <w:bottom w:val="single" w:sz="4" w:space="0" w:color="auto"/>
              <w:right w:val="nil"/>
            </w:tcBorders>
            <w:shd w:val="clear" w:color="auto" w:fill="auto"/>
            <w:noWrap/>
            <w:vAlign w:val="center"/>
            <w:hideMark/>
          </w:tcPr>
          <w:p w14:paraId="360A9888"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V</w:t>
            </w:r>
          </w:p>
        </w:tc>
        <w:tc>
          <w:tcPr>
            <w:tcW w:w="960" w:type="dxa"/>
            <w:vMerge w:val="restart"/>
            <w:tcBorders>
              <w:top w:val="single" w:sz="4" w:space="0" w:color="auto"/>
              <w:left w:val="nil"/>
              <w:bottom w:val="single" w:sz="4" w:space="0" w:color="auto"/>
              <w:right w:val="nil"/>
            </w:tcBorders>
            <w:shd w:val="clear" w:color="auto" w:fill="auto"/>
            <w:noWrap/>
            <w:vAlign w:val="center"/>
            <w:hideMark/>
          </w:tcPr>
          <w:p w14:paraId="4F8A58DF"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qH+</w:t>
            </w:r>
          </w:p>
        </w:tc>
        <w:tc>
          <w:tcPr>
            <w:tcW w:w="960" w:type="dxa"/>
            <w:vMerge w:val="restart"/>
            <w:tcBorders>
              <w:top w:val="single" w:sz="4" w:space="0" w:color="auto"/>
              <w:left w:val="nil"/>
              <w:bottom w:val="single" w:sz="4" w:space="0" w:color="auto"/>
              <w:right w:val="nil"/>
            </w:tcBorders>
            <w:shd w:val="clear" w:color="auto" w:fill="auto"/>
            <w:noWrap/>
            <w:vAlign w:val="center"/>
            <w:hideMark/>
          </w:tcPr>
          <w:p w14:paraId="09803716" w14:textId="77777777" w:rsidR="00C66B29" w:rsidRPr="00E755BC" w:rsidRDefault="00C66B29" w:rsidP="000867A1">
            <w:pPr>
              <w:spacing w:after="0" w:line="240" w:lineRule="auto"/>
              <w:jc w:val="center"/>
              <w:rPr>
                <w:rFonts w:ascii="Times New Roman" w:eastAsia="Times New Roman" w:hAnsi="Times New Roman" w:cs="Times New Roman"/>
                <w:i/>
                <w:iCs/>
                <w:color w:val="000000"/>
                <w:lang w:eastAsia="tr-TR"/>
              </w:rPr>
            </w:pPr>
            <w:r w:rsidRPr="00E755BC">
              <w:rPr>
                <w:rFonts w:ascii="Times New Roman" w:eastAsia="Times New Roman" w:hAnsi="Times New Roman" w:cs="Times New Roman"/>
                <w:i/>
                <w:iCs/>
                <w:color w:val="000000"/>
                <w:lang w:eastAsia="tr-TR"/>
              </w:rPr>
              <w:t>qC-</w:t>
            </w:r>
          </w:p>
        </w:tc>
        <w:tc>
          <w:tcPr>
            <w:tcW w:w="3724" w:type="dxa"/>
            <w:vMerge w:val="restart"/>
            <w:tcBorders>
              <w:top w:val="single" w:sz="4" w:space="0" w:color="auto"/>
              <w:left w:val="nil"/>
              <w:bottom w:val="single" w:sz="4" w:space="0" w:color="auto"/>
              <w:right w:val="nil"/>
            </w:tcBorders>
            <w:shd w:val="clear" w:color="auto" w:fill="auto"/>
            <w:noWrap/>
            <w:vAlign w:val="center"/>
            <w:hideMark/>
          </w:tcPr>
          <w:p w14:paraId="16CDF2D4" w14:textId="77777777" w:rsidR="00C66B29" w:rsidRPr="0033483A" w:rsidRDefault="00C66B29" w:rsidP="000867A1">
            <w:pPr>
              <w:spacing w:after="0" w:line="240" w:lineRule="auto"/>
              <w:jc w:val="center"/>
              <w:rPr>
                <w:rFonts w:ascii="Times New Roman" w:eastAsia="Times New Roman" w:hAnsi="Times New Roman" w:cs="Times New Roman"/>
                <w:b/>
                <w:bCs/>
                <w:color w:val="000000"/>
                <w:lang w:eastAsia="tr-TR"/>
              </w:rPr>
            </w:pPr>
            <w:r>
              <w:rPr>
                <w:rFonts w:ascii="Times New Roman" w:eastAsia="Times New Roman" w:hAnsi="Times New Roman" w:cs="Times New Roman"/>
                <w:b/>
                <w:bCs/>
                <w:color w:val="000000"/>
                <w:lang w:eastAsia="tr-TR"/>
              </w:rPr>
              <w:t>Reference</w:t>
            </w:r>
          </w:p>
        </w:tc>
      </w:tr>
      <w:tr w:rsidR="00C66B29" w:rsidRPr="0033483A" w14:paraId="469DDDE7" w14:textId="77777777" w:rsidTr="000867A1">
        <w:trPr>
          <w:trHeight w:val="70"/>
          <w:jc w:val="center"/>
        </w:trPr>
        <w:tc>
          <w:tcPr>
            <w:tcW w:w="2127" w:type="dxa"/>
            <w:vMerge/>
            <w:tcBorders>
              <w:top w:val="single" w:sz="4" w:space="0" w:color="auto"/>
              <w:left w:val="nil"/>
              <w:bottom w:val="single" w:sz="4" w:space="0" w:color="auto"/>
              <w:right w:val="nil"/>
            </w:tcBorders>
            <w:vAlign w:val="center"/>
            <w:hideMark/>
          </w:tcPr>
          <w:p w14:paraId="16F29C3F" w14:textId="77777777" w:rsidR="00C66B29" w:rsidRPr="0033483A" w:rsidRDefault="00C66B29" w:rsidP="000867A1">
            <w:pPr>
              <w:spacing w:after="0" w:line="240" w:lineRule="auto"/>
              <w:rPr>
                <w:rFonts w:ascii="Times New Roman" w:eastAsia="Times New Roman" w:hAnsi="Times New Roman" w:cs="Times New Roman"/>
                <w:b/>
                <w:bCs/>
                <w:color w:val="000000"/>
                <w:lang w:eastAsia="tr-TR"/>
              </w:rPr>
            </w:pPr>
          </w:p>
        </w:tc>
        <w:tc>
          <w:tcPr>
            <w:tcW w:w="753" w:type="dxa"/>
            <w:vMerge/>
            <w:tcBorders>
              <w:top w:val="single" w:sz="4" w:space="0" w:color="auto"/>
              <w:left w:val="nil"/>
              <w:bottom w:val="single" w:sz="4" w:space="0" w:color="auto"/>
              <w:right w:val="nil"/>
            </w:tcBorders>
            <w:vAlign w:val="center"/>
            <w:hideMark/>
          </w:tcPr>
          <w:p w14:paraId="7460EB55" w14:textId="77777777" w:rsidR="00C66B29" w:rsidRPr="0033483A" w:rsidRDefault="00C66B29" w:rsidP="000867A1">
            <w:pPr>
              <w:spacing w:after="0" w:line="240" w:lineRule="auto"/>
              <w:rPr>
                <w:rFonts w:ascii="Times New Roman" w:eastAsia="Times New Roman" w:hAnsi="Times New Roman" w:cs="Times New Roman"/>
                <w:color w:val="000000"/>
                <w:lang w:eastAsia="tr-TR"/>
              </w:rPr>
            </w:pPr>
          </w:p>
        </w:tc>
        <w:tc>
          <w:tcPr>
            <w:tcW w:w="960" w:type="dxa"/>
            <w:vMerge/>
            <w:tcBorders>
              <w:top w:val="single" w:sz="4" w:space="0" w:color="auto"/>
              <w:left w:val="nil"/>
              <w:bottom w:val="single" w:sz="4" w:space="0" w:color="auto"/>
              <w:right w:val="nil"/>
            </w:tcBorders>
            <w:vAlign w:val="center"/>
            <w:hideMark/>
          </w:tcPr>
          <w:p w14:paraId="453122E6" w14:textId="77777777" w:rsidR="00C66B29" w:rsidRPr="0033483A" w:rsidRDefault="00C66B29" w:rsidP="000867A1">
            <w:pPr>
              <w:spacing w:after="0" w:line="240" w:lineRule="auto"/>
              <w:rPr>
                <w:rFonts w:ascii="Times New Roman" w:eastAsia="Times New Roman" w:hAnsi="Times New Roman" w:cs="Times New Roman"/>
                <w:color w:val="000000"/>
                <w:lang w:eastAsia="tr-TR"/>
              </w:rPr>
            </w:pPr>
          </w:p>
        </w:tc>
        <w:tc>
          <w:tcPr>
            <w:tcW w:w="960" w:type="dxa"/>
            <w:vMerge/>
            <w:tcBorders>
              <w:top w:val="single" w:sz="4" w:space="0" w:color="auto"/>
              <w:left w:val="nil"/>
              <w:bottom w:val="single" w:sz="4" w:space="0" w:color="auto"/>
              <w:right w:val="nil"/>
            </w:tcBorders>
            <w:vAlign w:val="center"/>
            <w:hideMark/>
          </w:tcPr>
          <w:p w14:paraId="0914B7B0" w14:textId="77777777" w:rsidR="00C66B29" w:rsidRPr="0033483A" w:rsidRDefault="00C66B29" w:rsidP="000867A1">
            <w:pPr>
              <w:spacing w:after="0" w:line="240" w:lineRule="auto"/>
              <w:rPr>
                <w:rFonts w:ascii="Times New Roman" w:eastAsia="Times New Roman" w:hAnsi="Times New Roman" w:cs="Times New Roman"/>
                <w:color w:val="000000"/>
                <w:lang w:eastAsia="tr-TR"/>
              </w:rPr>
            </w:pPr>
          </w:p>
        </w:tc>
        <w:tc>
          <w:tcPr>
            <w:tcW w:w="3724" w:type="dxa"/>
            <w:vMerge/>
            <w:tcBorders>
              <w:top w:val="single" w:sz="4" w:space="0" w:color="auto"/>
              <w:left w:val="nil"/>
              <w:bottom w:val="single" w:sz="4" w:space="0" w:color="auto"/>
              <w:right w:val="nil"/>
            </w:tcBorders>
            <w:vAlign w:val="center"/>
            <w:hideMark/>
          </w:tcPr>
          <w:p w14:paraId="7AD77E27" w14:textId="77777777" w:rsidR="00C66B29" w:rsidRPr="0033483A" w:rsidRDefault="00C66B29" w:rsidP="000867A1">
            <w:pPr>
              <w:spacing w:after="0" w:line="240" w:lineRule="auto"/>
              <w:rPr>
                <w:rFonts w:ascii="Times New Roman" w:eastAsia="Times New Roman" w:hAnsi="Times New Roman" w:cs="Times New Roman"/>
                <w:color w:val="000000"/>
                <w:lang w:eastAsia="tr-TR"/>
              </w:rPr>
            </w:pPr>
          </w:p>
        </w:tc>
        <w:tc>
          <w:tcPr>
            <w:tcW w:w="160" w:type="dxa"/>
            <w:tcBorders>
              <w:top w:val="nil"/>
              <w:left w:val="nil"/>
              <w:bottom w:val="nil"/>
              <w:right w:val="nil"/>
            </w:tcBorders>
            <w:shd w:val="clear" w:color="auto" w:fill="auto"/>
            <w:noWrap/>
            <w:vAlign w:val="bottom"/>
            <w:hideMark/>
          </w:tcPr>
          <w:p w14:paraId="380F863F" w14:textId="77777777" w:rsidR="00C66B29" w:rsidRPr="0033483A" w:rsidRDefault="00C66B29" w:rsidP="000867A1">
            <w:pPr>
              <w:spacing w:after="0" w:line="240" w:lineRule="auto"/>
              <w:jc w:val="center"/>
              <w:rPr>
                <w:rFonts w:ascii="Calibri" w:eastAsia="Times New Roman" w:hAnsi="Calibri" w:cs="Calibri"/>
                <w:color w:val="000000"/>
                <w:lang w:eastAsia="tr-TR"/>
              </w:rPr>
            </w:pPr>
          </w:p>
        </w:tc>
      </w:tr>
      <w:tr w:rsidR="00C66B29" w:rsidRPr="0033483A" w14:paraId="13BB2832" w14:textId="77777777" w:rsidTr="000867A1">
        <w:trPr>
          <w:trHeight w:val="300"/>
          <w:jc w:val="center"/>
        </w:trPr>
        <w:tc>
          <w:tcPr>
            <w:tcW w:w="2127" w:type="dxa"/>
            <w:tcBorders>
              <w:top w:val="single" w:sz="4" w:space="0" w:color="auto"/>
              <w:left w:val="nil"/>
              <w:bottom w:val="nil"/>
              <w:right w:val="nil"/>
            </w:tcBorders>
            <w:shd w:val="clear" w:color="auto" w:fill="auto"/>
            <w:noWrap/>
            <w:vAlign w:val="bottom"/>
            <w:hideMark/>
          </w:tcPr>
          <w:p w14:paraId="3156B78B"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2,3,7,8-TCDD</w:t>
            </w:r>
          </w:p>
        </w:tc>
        <w:tc>
          <w:tcPr>
            <w:tcW w:w="753" w:type="dxa"/>
            <w:tcBorders>
              <w:top w:val="single" w:sz="4" w:space="0" w:color="auto"/>
              <w:left w:val="nil"/>
              <w:bottom w:val="nil"/>
              <w:right w:val="nil"/>
            </w:tcBorders>
            <w:shd w:val="clear" w:color="auto" w:fill="auto"/>
            <w:noWrap/>
            <w:vAlign w:val="bottom"/>
            <w:hideMark/>
          </w:tcPr>
          <w:p w14:paraId="66CC140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196</w:t>
            </w:r>
          </w:p>
        </w:tc>
        <w:tc>
          <w:tcPr>
            <w:tcW w:w="960" w:type="dxa"/>
            <w:tcBorders>
              <w:top w:val="single" w:sz="4" w:space="0" w:color="auto"/>
              <w:left w:val="nil"/>
              <w:bottom w:val="nil"/>
              <w:right w:val="nil"/>
            </w:tcBorders>
            <w:shd w:val="clear" w:color="auto" w:fill="auto"/>
            <w:noWrap/>
            <w:vAlign w:val="bottom"/>
            <w:hideMark/>
          </w:tcPr>
          <w:p w14:paraId="3E2A3EA5"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0.138</w:t>
            </w:r>
          </w:p>
        </w:tc>
        <w:tc>
          <w:tcPr>
            <w:tcW w:w="960" w:type="dxa"/>
            <w:tcBorders>
              <w:top w:val="single" w:sz="4" w:space="0" w:color="auto"/>
              <w:left w:val="nil"/>
              <w:bottom w:val="nil"/>
              <w:right w:val="nil"/>
            </w:tcBorders>
            <w:shd w:val="clear" w:color="auto" w:fill="auto"/>
            <w:noWrap/>
            <w:vAlign w:val="bottom"/>
            <w:hideMark/>
          </w:tcPr>
          <w:p w14:paraId="75B20672"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-0.136</w:t>
            </w:r>
          </w:p>
        </w:tc>
        <w:sdt>
          <w:sdtPr>
            <w:rPr>
              <w:rFonts w:ascii="Times New Roman" w:eastAsia="Times New Roman" w:hAnsi="Times New Roman" w:cs="Times New Roman"/>
              <w:color w:val="000000"/>
              <w:lang w:eastAsia="tr-TR"/>
            </w:rPr>
            <w:tag w:val="MENDELEY_CITATION_v3_eyJjaXRhdGlvbklEIjoiTUVOREVMRVlfQ0lUQVRJT05fNjdiMzYyOWMtM2QxZi00ZWMwLTg4ZmItYjk5ODdmOWQ2ZWZj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LH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V19"/>
            <w:id w:val="1904870653"/>
            <w:placeholder>
              <w:docPart w:val="1A77963124634095ADC7D430CBDB32D4"/>
            </w:placeholder>
          </w:sdtPr>
          <w:sdtEndPr/>
          <w:sdtContent>
            <w:tc>
              <w:tcPr>
                <w:tcW w:w="3724" w:type="dxa"/>
                <w:tcBorders>
                  <w:top w:val="single" w:sz="4" w:space="0" w:color="auto"/>
                  <w:left w:val="nil"/>
                  <w:bottom w:val="nil"/>
                  <w:right w:val="nil"/>
                </w:tcBorders>
                <w:shd w:val="clear" w:color="auto" w:fill="auto"/>
                <w:noWrap/>
                <w:vAlign w:val="bottom"/>
                <w:hideMark/>
              </w:tcPr>
              <w:p w14:paraId="49AE40B2" w14:textId="6AEAF564"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rPr>
                  <w:t>(Jiao and Li, 2010; Kim et al., 2016)</w:t>
                </w:r>
              </w:p>
            </w:tc>
          </w:sdtContent>
        </w:sdt>
        <w:tc>
          <w:tcPr>
            <w:tcW w:w="160" w:type="dxa"/>
            <w:vAlign w:val="center"/>
            <w:hideMark/>
          </w:tcPr>
          <w:p w14:paraId="3CF4BB1D"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r w:rsidR="00C66B29" w:rsidRPr="0033483A" w14:paraId="7975527C" w14:textId="77777777" w:rsidTr="000867A1">
        <w:trPr>
          <w:trHeight w:val="300"/>
          <w:jc w:val="center"/>
        </w:trPr>
        <w:tc>
          <w:tcPr>
            <w:tcW w:w="2127" w:type="dxa"/>
            <w:tcBorders>
              <w:top w:val="nil"/>
              <w:left w:val="nil"/>
              <w:bottom w:val="nil"/>
              <w:right w:val="nil"/>
            </w:tcBorders>
            <w:shd w:val="clear" w:color="auto" w:fill="auto"/>
            <w:noWrap/>
            <w:vAlign w:val="bottom"/>
            <w:hideMark/>
          </w:tcPr>
          <w:p w14:paraId="0E01C5C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1,2,3,7,8-PeCDD</w:t>
            </w:r>
          </w:p>
        </w:tc>
        <w:tc>
          <w:tcPr>
            <w:tcW w:w="753" w:type="dxa"/>
            <w:tcBorders>
              <w:top w:val="nil"/>
              <w:left w:val="nil"/>
              <w:bottom w:val="nil"/>
              <w:right w:val="nil"/>
            </w:tcBorders>
            <w:shd w:val="clear" w:color="auto" w:fill="auto"/>
            <w:noWrap/>
            <w:vAlign w:val="bottom"/>
            <w:hideMark/>
          </w:tcPr>
          <w:p w14:paraId="750D454C"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207.9</w:t>
            </w:r>
          </w:p>
        </w:tc>
        <w:tc>
          <w:tcPr>
            <w:tcW w:w="960" w:type="dxa"/>
            <w:tcBorders>
              <w:top w:val="nil"/>
              <w:left w:val="nil"/>
              <w:bottom w:val="nil"/>
              <w:right w:val="nil"/>
            </w:tcBorders>
            <w:shd w:val="clear" w:color="auto" w:fill="auto"/>
            <w:noWrap/>
            <w:vAlign w:val="bottom"/>
            <w:hideMark/>
          </w:tcPr>
          <w:p w14:paraId="192864E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0.139</w:t>
            </w:r>
          </w:p>
        </w:tc>
        <w:tc>
          <w:tcPr>
            <w:tcW w:w="960" w:type="dxa"/>
            <w:tcBorders>
              <w:top w:val="nil"/>
              <w:left w:val="nil"/>
              <w:bottom w:val="nil"/>
              <w:right w:val="nil"/>
            </w:tcBorders>
            <w:shd w:val="clear" w:color="auto" w:fill="auto"/>
            <w:noWrap/>
            <w:vAlign w:val="bottom"/>
            <w:hideMark/>
          </w:tcPr>
          <w:p w14:paraId="3DB4BCBA"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-0.151</w:t>
            </w:r>
          </w:p>
        </w:tc>
        <w:sdt>
          <w:sdtPr>
            <w:rPr>
              <w:rFonts w:ascii="Times New Roman" w:eastAsia="Times New Roman" w:hAnsi="Times New Roman" w:cs="Times New Roman"/>
              <w:color w:val="000000"/>
              <w:lang w:eastAsia="tr-TR"/>
            </w:rPr>
            <w:tag w:val="MENDELEY_CITATION_v3_eyJjaXRhdGlvbklEIjoiTUVOREVMRVlfQ0lUQVRJT05fMjc1MGJiMjAtNjNhYy00MjQxLTlkY2MtM2NiNDUxNjMxMGJjIiwicHJvcGVydGllcyI6eyJub3RlSW5kZXgiOjB9LCJpc0VkaXRlZCI6ZmFsc2UsIm1hbnVhbE92ZXJyaWRlIjp7ImlzTWFudWFsbHlPdmVycmlkZGVuIjp0cnVlLCJjaXRlcHJvY1RleHQiOiIoQ2hlbiBldCBhbC4gMjAwMTsgS2ltIGV0IGFsLiAyMDE2KSIsIm1hbnVhbE92ZXJyaWRlVGV4dCI6IihDaGVuIGV0IGFsLiwgMjAwMTsgS2ltIGV0IGFsLiwgMjAxNikifSwiY2l0YXRpb25JdGVtcyI6W3siaWQiOiI4MDk1YjVmOS1kMzlmLTNmMzEtYjhiNS1kYTVlZTZlNjc0NDUiLCJpdGVtRGF0YSI6eyJ0eXBlIjoiYXJ0aWNsZS1qb3VybmFsIiwiaWQiOiI4MDk1YjVmOS1kMzlmLTNmMzEtYjhiNS1kYTVlZTZlNjc0NDUiLCJ0aXRsZSI6IlF1YW50aXRhdGl2ZSBzdHJ1Y3R1cmXigJNwcm9wZXJ0eSByZWxhdGlvbnNoaXBzIChRU1BScykgb24gZGlyZWN0IHBob3RvbHlzaXMgb2YgUENERHMiLCJhdXRob3IiOlt7ImZhbWlseSI6IkNoZW4iLCJnaXZlbiI6Ikppbmd3ZW4iLCJwYXJzZS1uYW1lcyI6ZmFsc2UsImRyb3BwaW5nLXBhcnRpY2xlIjoiIiwibm9uLWRyb3BwaW5nLXBhcnRpY2xlIjoiIn0seyJmYW1pbHkiOiJRdWFuIiwiZ2l2ZW4iOiJYaWUiLCJwYXJzZS1uYW1lcyI6ZmFsc2UsImRyb3BwaW5nLXBhcnRpY2xlIjoiIiwibm9uLWRyb3BwaW5nLXBhcnRpY2xlIjoiIn0seyJmYW1pbHkiOiJTY2hyYW1tIiwiZ2l2ZW4iOiJLLi1XIiwicGFyc2UtbmFtZXMiOmZhbHNlLCJkcm9wcGluZy1wYXJ0aWNsZSI6IiIsIm5vbi1kcm9wcGluZy1wYXJ0aWNsZSI6IiJ9LHsiZmFtaWx5IjoiS2V0dHJ1cCIsImdpdmVuIjoiQW50b25pdXMiLCJwYXJzZS1uYW1lcyI6ZmFsc2UsImRyb3BwaW5nLXBhcnRpY2xlIjoiIiwibm9uLWRyb3BwaW5nLXBhcnRpY2xlIjoiIn0seyJmYW1pbHkiOiJZYW5nIiwiZ2l2ZW4iOiJGZW5nbGluIiwicGFyc2UtbmFtZXMiOmZhbHNlLCJkcm9wcGluZy1wYXJ0aWNsZSI6IiIsIm5vbi1kcm9wcGluZy1wYXJ0aWNsZSI6IiJ9XSwiY29udGFpbmVyLXRpdGxlIjoiQ2hlbW9zcGhlcmUiLCJjb250YWluZXItdGl0bGUtc2hvcnQiOiJDaGVtb3NwaGVyZSIsIkRPSSI6IjEwLjEwMTYvUzAwNDUtNjUzNSgwMCkwMDU1NC0zIiwiSVNTTiI6IjAwNDU2NTM1IiwiaXNzdWVkIjp7ImRhdGUtcGFydHMiOltbMjAwMSwxMF1dfSwicGFnZSI6IjE1MS0xNTkiLCJpc3N1ZSI6IjIiLCJ2b2x1bWUiOiI0NSJ9LCJpc1RlbXBvcmFyeSI6ZmFsc2V9LH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XX0="/>
            <w:id w:val="-1920700229"/>
            <w:placeholder>
              <w:docPart w:val="1A77963124634095ADC7D430CBDB32D4"/>
            </w:placeholder>
          </w:sdtPr>
          <w:sdtEndPr/>
          <w:sdtContent>
            <w:tc>
              <w:tcPr>
                <w:tcW w:w="3724" w:type="dxa"/>
                <w:tcBorders>
                  <w:top w:val="nil"/>
                  <w:left w:val="nil"/>
                  <w:bottom w:val="nil"/>
                  <w:right w:val="nil"/>
                </w:tcBorders>
                <w:shd w:val="clear" w:color="auto" w:fill="auto"/>
                <w:noWrap/>
                <w:vAlign w:val="bottom"/>
                <w:hideMark/>
              </w:tcPr>
              <w:p w14:paraId="59B9033C" w14:textId="4404BFA0"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(Chen et al., 2001; Kim et al., 2016)</w:t>
                </w:r>
              </w:p>
            </w:tc>
          </w:sdtContent>
        </w:sdt>
        <w:tc>
          <w:tcPr>
            <w:tcW w:w="160" w:type="dxa"/>
            <w:vAlign w:val="center"/>
            <w:hideMark/>
          </w:tcPr>
          <w:p w14:paraId="29BE0292"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r w:rsidR="00C66B29" w:rsidRPr="0033483A" w14:paraId="2AB5D3F5" w14:textId="77777777" w:rsidTr="000867A1">
        <w:trPr>
          <w:trHeight w:val="300"/>
          <w:jc w:val="center"/>
        </w:trPr>
        <w:tc>
          <w:tcPr>
            <w:tcW w:w="2127" w:type="dxa"/>
            <w:tcBorders>
              <w:top w:val="nil"/>
              <w:left w:val="nil"/>
              <w:bottom w:val="nil"/>
              <w:right w:val="nil"/>
            </w:tcBorders>
            <w:shd w:val="clear" w:color="auto" w:fill="auto"/>
            <w:noWrap/>
            <w:vAlign w:val="bottom"/>
            <w:hideMark/>
          </w:tcPr>
          <w:p w14:paraId="24EA48C6"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1,2,3,4,7,8-HxCDD</w:t>
            </w:r>
          </w:p>
        </w:tc>
        <w:tc>
          <w:tcPr>
            <w:tcW w:w="753" w:type="dxa"/>
            <w:tcBorders>
              <w:top w:val="nil"/>
              <w:left w:val="nil"/>
              <w:bottom w:val="nil"/>
              <w:right w:val="nil"/>
            </w:tcBorders>
            <w:shd w:val="clear" w:color="auto" w:fill="auto"/>
            <w:noWrap/>
            <w:vAlign w:val="bottom"/>
            <w:hideMark/>
          </w:tcPr>
          <w:p w14:paraId="4AF692CB"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219.9</w:t>
            </w:r>
          </w:p>
        </w:tc>
        <w:tc>
          <w:tcPr>
            <w:tcW w:w="960" w:type="dxa"/>
            <w:tcBorders>
              <w:top w:val="nil"/>
              <w:left w:val="nil"/>
              <w:bottom w:val="nil"/>
              <w:right w:val="nil"/>
            </w:tcBorders>
            <w:shd w:val="clear" w:color="auto" w:fill="auto"/>
            <w:noWrap/>
            <w:vAlign w:val="bottom"/>
            <w:hideMark/>
          </w:tcPr>
          <w:p w14:paraId="706A5ECB"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0.139</w:t>
            </w:r>
          </w:p>
        </w:tc>
        <w:tc>
          <w:tcPr>
            <w:tcW w:w="960" w:type="dxa"/>
            <w:tcBorders>
              <w:top w:val="nil"/>
              <w:left w:val="nil"/>
              <w:bottom w:val="nil"/>
              <w:right w:val="nil"/>
            </w:tcBorders>
            <w:shd w:val="clear" w:color="auto" w:fill="auto"/>
            <w:noWrap/>
            <w:vAlign w:val="bottom"/>
            <w:hideMark/>
          </w:tcPr>
          <w:p w14:paraId="3BC384E9"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-0.14</w:t>
            </w:r>
          </w:p>
        </w:tc>
        <w:sdt>
          <w:sdtPr>
            <w:rPr>
              <w:rFonts w:ascii="Times New Roman" w:eastAsia="Times New Roman" w:hAnsi="Times New Roman" w:cs="Times New Roman"/>
              <w:color w:val="000000"/>
              <w:lang w:eastAsia="tr-TR"/>
            </w:rPr>
            <w:tag w:val="MENDELEY_CITATION_v3_eyJjaXRhdGlvbklEIjoiTUVOREVMRVlfQ0lUQVRJT05fZWY2ZGEzMzYtNzNmNy00NjQ5LTkxZWEtNjYwZTY3Y2JmNjA4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Sx7ImlkIjoiNTBjNzE5OWQtMmU1MS0zOGRhLThiMGItNjIwNTgwZDYwNTdmIiwiaXRlbURhdGEiOnsidHlwZSI6ImFydGljbGUtam91cm5hbCIsImlkIjoiNTBjNzE5OWQtMmU1MS0zOGRhLThiMGItNjIwNTgwZDYwNTdmIiwidGl0bGUiOiJQcmVkaWN0YWJpbGl0eSBvZiBwaHlzaWNvY2hlbWljYWwgcHJvcGVydGllcyBvZiBwb2x5Y2hsb3JpbmF0ZWQgZGliZW56by1wLWRpb3hpbnMgKFBDRERzKSBiYXNlZCBvbiBzaW5nbGUtbW9sZWN1bGFyIGRlc2NyaXB0b3IgbW9kZWxzIiwiYXV0aG9yIjpbeyJmYW1pbHkiOiJLaW0iLCJnaXZlbiI6Ik1pbmhlZSIsInBhcnNlLW5hbWVzIjpmYWxzZSwiZHJvcHBpbmctcGFydGljbGUiOiIiLCJub24tZHJvcHBpbmctcGFydGljbGUiOiIifSx7ImZhbWlseSI6IkxpIiwiZ2l2ZW4iOiJMb3JldHRhIFkuIiwicGFyc2UtbmFtZXMiOmZhbHNlLCJkcm9wcGluZy1wYXJ0aWNsZSI6IiIsIm5vbi1kcm9wcGluZy1wYXJ0aWNsZSI6IiJ9LHsiZmFtaWx5IjoiR3JhY2UiLCJnaXZlbiI6IkpvaG4gUi4iLCJwYXJzZS1uYW1lcyI6ZmFsc2UsImRyb3BwaW5nLXBhcnRpY2xlIjoiIiwibm9uLWRyb3BwaW5nLXBhcnRpY2xlIjoiIn1dLCJjb250YWluZXItdGl0bGUiOiJFbnZpcm9ubWVudGFsIFBvbGx1dGlvbiIsIkRPSSI6IjEwLjEwMTYvai5lbnZwb2wuMjAxNi4wMi4wMDciLCJJU1NOIjoiMDI2OTc0OTEiLCJpc3N1ZWQiOnsiZGF0ZS1wYXJ0cyI6W1syMDE2LDZdXX0sInBhZ2UiOiI5OS0xMTEiLCJ2b2x1bWUiOiIyMTMiLCJjb250YWluZXItdGl0bGUtc2hvcnQiOiIifSwiaXNUZW1wb3JhcnkiOmZhbHNlfV19"/>
            <w:id w:val="786245424"/>
            <w:placeholder>
              <w:docPart w:val="1A77963124634095ADC7D430CBDB32D4"/>
            </w:placeholder>
          </w:sdtPr>
          <w:sdtEndPr/>
          <w:sdtContent>
            <w:tc>
              <w:tcPr>
                <w:tcW w:w="3724" w:type="dxa"/>
                <w:tcBorders>
                  <w:top w:val="nil"/>
                  <w:left w:val="nil"/>
                  <w:bottom w:val="nil"/>
                  <w:right w:val="nil"/>
                </w:tcBorders>
                <w:shd w:val="clear" w:color="auto" w:fill="auto"/>
                <w:noWrap/>
                <w:vAlign w:val="bottom"/>
                <w:hideMark/>
              </w:tcPr>
              <w:p w14:paraId="56CEBF87" w14:textId="0BF51BE9"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rPr>
                  <w:t>(Jiao and Li, 2010; Kim et al., 2016)</w:t>
                </w:r>
              </w:p>
            </w:tc>
          </w:sdtContent>
        </w:sdt>
        <w:tc>
          <w:tcPr>
            <w:tcW w:w="160" w:type="dxa"/>
            <w:vAlign w:val="center"/>
            <w:hideMark/>
          </w:tcPr>
          <w:p w14:paraId="54967290"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r w:rsidR="00C66B29" w:rsidRPr="0033483A" w14:paraId="61B20630" w14:textId="77777777" w:rsidTr="000867A1">
        <w:trPr>
          <w:trHeight w:val="300"/>
          <w:jc w:val="center"/>
        </w:trPr>
        <w:tc>
          <w:tcPr>
            <w:tcW w:w="2127" w:type="dxa"/>
            <w:tcBorders>
              <w:top w:val="nil"/>
              <w:left w:val="nil"/>
              <w:bottom w:val="nil"/>
              <w:right w:val="nil"/>
            </w:tcBorders>
            <w:shd w:val="clear" w:color="auto" w:fill="auto"/>
            <w:noWrap/>
            <w:vAlign w:val="bottom"/>
            <w:hideMark/>
          </w:tcPr>
          <w:p w14:paraId="1C912916"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1,2,3,6,7,8-HxCDD</w:t>
            </w:r>
          </w:p>
        </w:tc>
        <w:tc>
          <w:tcPr>
            <w:tcW w:w="753" w:type="dxa"/>
            <w:tcBorders>
              <w:top w:val="nil"/>
              <w:left w:val="nil"/>
              <w:bottom w:val="nil"/>
              <w:right w:val="nil"/>
            </w:tcBorders>
            <w:shd w:val="clear" w:color="auto" w:fill="auto"/>
            <w:noWrap/>
            <w:vAlign w:val="bottom"/>
            <w:hideMark/>
          </w:tcPr>
          <w:p w14:paraId="07E1E49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219.9</w:t>
            </w:r>
          </w:p>
        </w:tc>
        <w:tc>
          <w:tcPr>
            <w:tcW w:w="960" w:type="dxa"/>
            <w:tcBorders>
              <w:top w:val="nil"/>
              <w:left w:val="nil"/>
              <w:bottom w:val="nil"/>
              <w:right w:val="nil"/>
            </w:tcBorders>
            <w:shd w:val="clear" w:color="auto" w:fill="auto"/>
            <w:noWrap/>
            <w:vAlign w:val="bottom"/>
            <w:hideMark/>
          </w:tcPr>
          <w:p w14:paraId="000C6103"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0.14</w:t>
            </w:r>
          </w:p>
        </w:tc>
        <w:tc>
          <w:tcPr>
            <w:tcW w:w="960" w:type="dxa"/>
            <w:tcBorders>
              <w:top w:val="nil"/>
              <w:left w:val="nil"/>
              <w:bottom w:val="nil"/>
              <w:right w:val="nil"/>
            </w:tcBorders>
            <w:shd w:val="clear" w:color="auto" w:fill="auto"/>
            <w:noWrap/>
            <w:vAlign w:val="bottom"/>
            <w:hideMark/>
          </w:tcPr>
          <w:p w14:paraId="75F25AD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-0.151</w:t>
            </w:r>
          </w:p>
        </w:tc>
        <w:sdt>
          <w:sdtPr>
            <w:rPr>
              <w:rFonts w:ascii="Times New Roman" w:eastAsia="Times New Roman" w:hAnsi="Times New Roman" w:cs="Times New Roman"/>
              <w:color w:val="000000"/>
              <w:lang w:eastAsia="tr-TR"/>
            </w:rPr>
            <w:tag w:val="MENDELEY_CITATION_v3_eyJjaXRhdGlvbklEIjoiTUVOREVMRVlfQ0lUQVRJT05fZDA1NTMwNmMtZGFmYS00ZmFjLTllNTctY2M2Njc2OWRjZmE2IiwicHJvcGVydGllcyI6eyJub3RlSW5kZXgiOjB9LCJpc0VkaXRlZCI6ZmFsc2UsIm1hbnVhbE92ZXJyaWRlIjp7ImlzTWFudWFsbHlPdmVycmlkZGVuIjp0cnVlLCJjaXRlcHJvY1RleHQiOiIoQ2hlbiBldCBhbC4gMjAwMTsgS2ltIGV0IGFsLiAyMDE2KSIsIm1hbnVhbE92ZXJyaWRlVGV4dCI6IihDaGVuIGV0IGFsLiwgMjAwMTsgS2ltIGV0IGFsLiwgMjAxNikifSwiY2l0YXRpb25JdGVtcyI6W3siaWQiOiI4MDk1YjVmOS1kMzlmLTNmMzEtYjhiNS1kYTVlZTZlNjc0NDUiLCJpdGVtRGF0YSI6eyJ0eXBlIjoiYXJ0aWNsZS1qb3VybmFsIiwiaWQiOiI4MDk1YjVmOS1kMzlmLTNmMzEtYjhiNS1kYTVlZTZlNjc0NDUiLCJ0aXRsZSI6IlF1YW50aXRhdGl2ZSBzdHJ1Y3R1cmXigJNwcm9wZXJ0eSByZWxhdGlvbnNoaXBzIChRU1BScykgb24gZGlyZWN0IHBob3RvbHlzaXMgb2YgUENERHMiLCJhdXRob3IiOlt7ImZhbWlseSI6IkNoZW4iLCJnaXZlbiI6Ikppbmd3ZW4iLCJwYXJzZS1uYW1lcyI6ZmFsc2UsImRyb3BwaW5nLXBhcnRpY2xlIjoiIiwibm9uLWRyb3BwaW5nLXBhcnRpY2xlIjoiIn0seyJmYW1pbHkiOiJRdWFuIiwiZ2l2ZW4iOiJYaWUiLCJwYXJzZS1uYW1lcyI6ZmFsc2UsImRyb3BwaW5nLXBhcnRpY2xlIjoiIiwibm9uLWRyb3BwaW5nLXBhcnRpY2xlIjoiIn0seyJmYW1pbHkiOiJTY2hyYW1tIiwiZ2l2ZW4iOiJLLi1XIiwicGFyc2UtbmFtZXMiOmZhbHNlLCJkcm9wcGluZy1wYXJ0aWNsZSI6IiIsIm5vbi1kcm9wcGluZy1wYXJ0aWNsZSI6IiJ9LHsiZmFtaWx5IjoiS2V0dHJ1cCIsImdpdmVuIjoiQW50b25pdXMiLCJwYXJzZS1uYW1lcyI6ZmFsc2UsImRyb3BwaW5nLXBhcnRpY2xlIjoiIiwibm9uLWRyb3BwaW5nLXBhcnRpY2xlIjoiIn0seyJmYW1pbHkiOiJZYW5nIiwiZ2l2ZW4iOiJGZW5nbGluIiwicGFyc2UtbmFtZXMiOmZhbHNlLCJkcm9wcGluZy1wYXJ0aWNsZSI6IiIsIm5vbi1kcm9wcGluZy1wYXJ0aWNsZSI6IiJ9XSwiY29udGFpbmVyLXRpdGxlIjoiQ2hlbW9zcGhlcmUiLCJjb250YWluZXItdGl0bGUtc2hvcnQiOiJDaGVtb3NwaGVyZSIsIkRPSSI6IjEwLjEwMTYvUzAwNDUtNjUzNSgwMCkwMDU1NC0zIiwiSVNTTiI6IjAwNDU2NTM1IiwiaXNzdWVkIjp7ImRhdGUtcGFydHMiOltbMjAwMSwxMF1dfSwicGFnZSI6IjE1MS0xNTkiLCJpc3N1ZSI6IjIiLCJ2b2x1bWUiOiI0NSJ9LCJpc1RlbXBvcmFyeSI6ZmFsc2V9LH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XX0="/>
            <w:id w:val="-1363590582"/>
            <w:placeholder>
              <w:docPart w:val="1A77963124634095ADC7D430CBDB32D4"/>
            </w:placeholder>
          </w:sdtPr>
          <w:sdtEndPr/>
          <w:sdtContent>
            <w:tc>
              <w:tcPr>
                <w:tcW w:w="3724" w:type="dxa"/>
                <w:tcBorders>
                  <w:top w:val="nil"/>
                  <w:left w:val="nil"/>
                  <w:bottom w:val="nil"/>
                  <w:right w:val="nil"/>
                </w:tcBorders>
                <w:shd w:val="clear" w:color="auto" w:fill="auto"/>
                <w:noWrap/>
                <w:vAlign w:val="bottom"/>
                <w:hideMark/>
              </w:tcPr>
              <w:p w14:paraId="6D951259" w14:textId="52628CA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(Chen et al., 2001; Kim et al., 2016)</w:t>
                </w:r>
              </w:p>
            </w:tc>
          </w:sdtContent>
        </w:sdt>
        <w:tc>
          <w:tcPr>
            <w:tcW w:w="160" w:type="dxa"/>
            <w:vAlign w:val="center"/>
            <w:hideMark/>
          </w:tcPr>
          <w:p w14:paraId="0AEDD932"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r w:rsidR="00C66B29" w:rsidRPr="0033483A" w14:paraId="21394753" w14:textId="77777777" w:rsidTr="000867A1">
        <w:trPr>
          <w:trHeight w:val="300"/>
          <w:jc w:val="center"/>
        </w:trPr>
        <w:tc>
          <w:tcPr>
            <w:tcW w:w="2127" w:type="dxa"/>
            <w:tcBorders>
              <w:top w:val="nil"/>
              <w:left w:val="nil"/>
              <w:bottom w:val="nil"/>
              <w:right w:val="nil"/>
            </w:tcBorders>
            <w:shd w:val="clear" w:color="auto" w:fill="auto"/>
            <w:noWrap/>
            <w:vAlign w:val="bottom"/>
            <w:hideMark/>
          </w:tcPr>
          <w:p w14:paraId="05A4540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1,2,3,7,8,9-HxCDD</w:t>
            </w:r>
          </w:p>
        </w:tc>
        <w:tc>
          <w:tcPr>
            <w:tcW w:w="753" w:type="dxa"/>
            <w:tcBorders>
              <w:top w:val="nil"/>
              <w:left w:val="nil"/>
              <w:bottom w:val="nil"/>
              <w:right w:val="nil"/>
            </w:tcBorders>
            <w:shd w:val="clear" w:color="auto" w:fill="auto"/>
            <w:noWrap/>
            <w:vAlign w:val="bottom"/>
            <w:hideMark/>
          </w:tcPr>
          <w:p w14:paraId="0C385C4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219.9</w:t>
            </w:r>
          </w:p>
        </w:tc>
        <w:tc>
          <w:tcPr>
            <w:tcW w:w="960" w:type="dxa"/>
            <w:tcBorders>
              <w:top w:val="nil"/>
              <w:left w:val="nil"/>
              <w:bottom w:val="nil"/>
              <w:right w:val="nil"/>
            </w:tcBorders>
            <w:shd w:val="clear" w:color="auto" w:fill="auto"/>
            <w:noWrap/>
            <w:vAlign w:val="bottom"/>
            <w:hideMark/>
          </w:tcPr>
          <w:p w14:paraId="69399B96"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0.14</w:t>
            </w:r>
          </w:p>
        </w:tc>
        <w:tc>
          <w:tcPr>
            <w:tcW w:w="960" w:type="dxa"/>
            <w:tcBorders>
              <w:top w:val="nil"/>
              <w:left w:val="nil"/>
              <w:bottom w:val="nil"/>
              <w:right w:val="nil"/>
            </w:tcBorders>
            <w:shd w:val="clear" w:color="auto" w:fill="auto"/>
            <w:noWrap/>
            <w:vAlign w:val="bottom"/>
            <w:hideMark/>
          </w:tcPr>
          <w:p w14:paraId="6212AA5F"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-0.152</w:t>
            </w:r>
          </w:p>
        </w:tc>
        <w:sdt>
          <w:sdtPr>
            <w:rPr>
              <w:rFonts w:ascii="Times New Roman" w:eastAsia="Times New Roman" w:hAnsi="Times New Roman" w:cs="Times New Roman"/>
              <w:color w:val="000000"/>
              <w:lang w:eastAsia="tr-TR"/>
            </w:rPr>
            <w:tag w:val="MENDELEY_CITATION_v3_eyJjaXRhdGlvbklEIjoiTUVOREVMRVlfQ0lUQVRJT05fZGFhYTVhMWQtM2I5MS00MWFkLWE2YTUtYjM4ZTU4NzY1NTMxIiwicHJvcGVydGllcyI6eyJub3RlSW5kZXgiOjB9LCJpc0VkaXRlZCI6ZmFsc2UsIm1hbnVhbE92ZXJyaWRlIjp7ImlzTWFudWFsbHlPdmVycmlkZGVuIjp0cnVlLCJjaXRlcHJvY1RleHQiOiIoQ2hlbiBldCBhbC4gMjAwMTsgS2ltIGV0IGFsLiAyMDE2KSIsIm1hbnVhbE92ZXJyaWRlVGV4dCI6IihDaGVuIGV0IGFsLiwgMjAwMTsgS2ltIGV0IGFsLiwgMjAxNikifSwiY2l0YXRpb25JdGVtcyI6W3siaWQiOiI4MDk1YjVmOS1kMzlmLTNmMzEtYjhiNS1kYTVlZTZlNjc0NDUiLCJpdGVtRGF0YSI6eyJ0eXBlIjoiYXJ0aWNsZS1qb3VybmFsIiwiaWQiOiI4MDk1YjVmOS1kMzlmLTNmMzEtYjhiNS1kYTVlZTZlNjc0NDUiLCJ0aXRsZSI6IlF1YW50aXRhdGl2ZSBzdHJ1Y3R1cmXigJNwcm9wZXJ0eSByZWxhdGlvbnNoaXBzIChRU1BScykgb24gZGlyZWN0IHBob3RvbHlzaXMgb2YgUENERHMiLCJhdXRob3IiOlt7ImZhbWlseSI6IkNoZW4iLCJnaXZlbiI6Ikppbmd3ZW4iLCJwYXJzZS1uYW1lcyI6ZmFsc2UsImRyb3BwaW5nLXBhcnRpY2xlIjoiIiwibm9uLWRyb3BwaW5nLXBhcnRpY2xlIjoiIn0seyJmYW1pbHkiOiJRdWFuIiwiZ2l2ZW4iOiJYaWUiLCJwYXJzZS1uYW1lcyI6ZmFsc2UsImRyb3BwaW5nLXBhcnRpY2xlIjoiIiwibm9uLWRyb3BwaW5nLXBhcnRpY2xlIjoiIn0seyJmYW1pbHkiOiJTY2hyYW1tIiwiZ2l2ZW4iOiJLLi1XIiwicGFyc2UtbmFtZXMiOmZhbHNlLCJkcm9wcGluZy1wYXJ0aWNsZSI6IiIsIm5vbi1kcm9wcGluZy1wYXJ0aWNsZSI6IiJ9LHsiZmFtaWx5IjoiS2V0dHJ1cCIsImdpdmVuIjoiQW50b25pdXMiLCJwYXJzZS1uYW1lcyI6ZmFsc2UsImRyb3BwaW5nLXBhcnRpY2xlIjoiIiwibm9uLWRyb3BwaW5nLXBhcnRpY2xlIjoiIn0seyJmYW1pbHkiOiJZYW5nIiwiZ2l2ZW4iOiJGZW5nbGluIiwicGFyc2UtbmFtZXMiOmZhbHNlLCJkcm9wcGluZy1wYXJ0aWNsZSI6IiIsIm5vbi1kcm9wcGluZy1wYXJ0aWNsZSI6IiJ9XSwiY29udGFpbmVyLXRpdGxlIjoiQ2hlbW9zcGhlcmUiLCJjb250YWluZXItdGl0bGUtc2hvcnQiOiJDaGVtb3NwaGVyZSIsIkRPSSI6IjEwLjEwMTYvUzAwNDUtNjUzNSgwMCkwMDU1NC0zIiwiSVNTTiI6IjAwNDU2NTM1IiwiaXNzdWVkIjp7ImRhdGUtcGFydHMiOltbMjAwMSwxMF1dfSwicGFnZSI6IjE1MS0xNTkiLCJpc3N1ZSI6IjIiLCJ2b2x1bWUiOiI0NSJ9LCJpc1RlbXBvcmFyeSI6ZmFsc2V9LH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XX0="/>
            <w:id w:val="-1950075307"/>
            <w:placeholder>
              <w:docPart w:val="1A77963124634095ADC7D430CBDB32D4"/>
            </w:placeholder>
          </w:sdtPr>
          <w:sdtEndPr/>
          <w:sdtContent>
            <w:tc>
              <w:tcPr>
                <w:tcW w:w="3724" w:type="dxa"/>
                <w:tcBorders>
                  <w:top w:val="nil"/>
                  <w:left w:val="nil"/>
                  <w:bottom w:val="nil"/>
                  <w:right w:val="nil"/>
                </w:tcBorders>
                <w:shd w:val="clear" w:color="auto" w:fill="auto"/>
                <w:noWrap/>
                <w:vAlign w:val="bottom"/>
                <w:hideMark/>
              </w:tcPr>
              <w:p w14:paraId="011EF966" w14:textId="70BC9C7A"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lang w:eastAsia="tr-TR"/>
                  </w:rPr>
                  <w:t>(Chen et al., 2001; Kim et al., 2016)</w:t>
                </w:r>
              </w:p>
            </w:tc>
          </w:sdtContent>
        </w:sdt>
        <w:tc>
          <w:tcPr>
            <w:tcW w:w="160" w:type="dxa"/>
            <w:vAlign w:val="center"/>
            <w:hideMark/>
          </w:tcPr>
          <w:p w14:paraId="1C526D56"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r w:rsidR="00C66B29" w:rsidRPr="0033483A" w14:paraId="7F72A90A" w14:textId="77777777" w:rsidTr="000867A1">
        <w:trPr>
          <w:trHeight w:val="300"/>
          <w:jc w:val="center"/>
        </w:trPr>
        <w:tc>
          <w:tcPr>
            <w:tcW w:w="2127" w:type="dxa"/>
            <w:tcBorders>
              <w:top w:val="nil"/>
              <w:left w:val="nil"/>
              <w:right w:val="nil"/>
            </w:tcBorders>
            <w:shd w:val="clear" w:color="auto" w:fill="auto"/>
            <w:noWrap/>
            <w:vAlign w:val="bottom"/>
            <w:hideMark/>
          </w:tcPr>
          <w:p w14:paraId="2D71FA4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1,2,3,4,6,7,8-HpCDD</w:t>
            </w:r>
          </w:p>
        </w:tc>
        <w:tc>
          <w:tcPr>
            <w:tcW w:w="753" w:type="dxa"/>
            <w:tcBorders>
              <w:top w:val="nil"/>
              <w:left w:val="nil"/>
              <w:right w:val="nil"/>
            </w:tcBorders>
            <w:shd w:val="clear" w:color="auto" w:fill="auto"/>
            <w:noWrap/>
            <w:vAlign w:val="bottom"/>
            <w:hideMark/>
          </w:tcPr>
          <w:p w14:paraId="089B640E"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231.8</w:t>
            </w:r>
          </w:p>
        </w:tc>
        <w:tc>
          <w:tcPr>
            <w:tcW w:w="960" w:type="dxa"/>
            <w:tcBorders>
              <w:top w:val="nil"/>
              <w:left w:val="nil"/>
              <w:right w:val="nil"/>
            </w:tcBorders>
            <w:shd w:val="clear" w:color="auto" w:fill="auto"/>
            <w:noWrap/>
            <w:vAlign w:val="bottom"/>
            <w:hideMark/>
          </w:tcPr>
          <w:p w14:paraId="4C5A1848"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0.14</w:t>
            </w:r>
          </w:p>
        </w:tc>
        <w:tc>
          <w:tcPr>
            <w:tcW w:w="960" w:type="dxa"/>
            <w:tcBorders>
              <w:top w:val="nil"/>
              <w:left w:val="nil"/>
              <w:right w:val="nil"/>
            </w:tcBorders>
            <w:shd w:val="clear" w:color="auto" w:fill="auto"/>
            <w:noWrap/>
            <w:vAlign w:val="bottom"/>
            <w:hideMark/>
          </w:tcPr>
          <w:p w14:paraId="37626447"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-0.151</w:t>
            </w:r>
          </w:p>
        </w:tc>
        <w:sdt>
          <w:sdtPr>
            <w:rPr>
              <w:rFonts w:ascii="Times New Roman" w:eastAsia="Times New Roman" w:hAnsi="Times New Roman" w:cs="Times New Roman"/>
              <w:color w:val="000000"/>
              <w:lang w:eastAsia="tr-TR"/>
            </w:rPr>
            <w:tag w:val="MENDELEY_CITATION_v3_eyJjaXRhdGlvbklEIjoiTUVOREVMRVlfQ0lUQVRJT05fMzkzMDY3M2UtZWVmZS00NmE1LTllNTUtNDE1ZWU1MTcyNGI3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Sx7ImlkIjoiNTBjNzE5OWQtMmU1MS0zOGRhLThiMGItNjIwNTgwZDYwNTdmIiwiaXRlbURhdGEiOnsidHlwZSI6ImFydGljbGUtam91cm5hbCIsImlkIjoiNTBjNzE5OWQtMmU1MS0zOGRhLThiMGItNjIwNTgwZDYwNTdmIiwidGl0bGUiOiJQcmVkaWN0YWJpbGl0eSBvZiBwaHlzaWNvY2hlbWljYWwgcHJvcGVydGllcyBvZiBwb2x5Y2hsb3JpbmF0ZWQgZGliZW56by1wLWRpb3hpbnMgKFBDRERzKSBiYXNlZCBvbiBzaW5nbGUtbW9sZWN1bGFyIGRlc2NyaXB0b3IgbW9kZWxzIiwiYXV0aG9yIjpbeyJmYW1pbHkiOiJLaW0iLCJnaXZlbiI6Ik1pbmhlZSIsInBhcnNlLW5hbWVzIjpmYWxzZSwiZHJvcHBpbmctcGFydGljbGUiOiIiLCJub24tZHJvcHBpbmctcGFydGljbGUiOiIifSx7ImZhbWlseSI6IkxpIiwiZ2l2ZW4iOiJMb3JldHRhIFkuIiwicGFyc2UtbmFtZXMiOmZhbHNlLCJkcm9wcGluZy1wYXJ0aWNsZSI6IiIsIm5vbi1kcm9wcGluZy1wYXJ0aWNsZSI6IiJ9LHsiZmFtaWx5IjoiR3JhY2UiLCJnaXZlbiI6IkpvaG4gUi4iLCJwYXJzZS1uYW1lcyI6ZmFsc2UsImRyb3BwaW5nLXBhcnRpY2xlIjoiIiwibm9uLWRyb3BwaW5nLXBhcnRpY2xlIjoiIn1dLCJjb250YWluZXItdGl0bGUiOiJFbnZpcm9ubWVudGFsIFBvbGx1dGlvbiIsIkRPSSI6IjEwLjEwMTYvai5lbnZwb2wuMjAxNi4wMi4wMDciLCJJU1NOIjoiMDI2OTc0OTEiLCJpc3N1ZWQiOnsiZGF0ZS1wYXJ0cyI6W1syMDE2LDZdXX0sInBhZ2UiOiI5OS0xMTEiLCJ2b2x1bWUiOiIyMTMiLCJjb250YWluZXItdGl0bGUtc2hvcnQiOiIifSwiaXNUZW1wb3JhcnkiOmZhbHNlfV19"/>
            <w:id w:val="581191566"/>
            <w:placeholder>
              <w:docPart w:val="1A77963124634095ADC7D430CBDB32D4"/>
            </w:placeholder>
          </w:sdtPr>
          <w:sdtEndPr/>
          <w:sdtContent>
            <w:tc>
              <w:tcPr>
                <w:tcW w:w="3724" w:type="dxa"/>
                <w:tcBorders>
                  <w:top w:val="nil"/>
                  <w:left w:val="nil"/>
                  <w:right w:val="nil"/>
                </w:tcBorders>
                <w:shd w:val="clear" w:color="auto" w:fill="auto"/>
                <w:noWrap/>
                <w:vAlign w:val="bottom"/>
                <w:hideMark/>
              </w:tcPr>
              <w:p w14:paraId="54ADB8FB" w14:textId="0526E7FF"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rPr>
                  <w:t>(Jiao and Li, 2010; Kim et al., 2016)</w:t>
                </w:r>
              </w:p>
            </w:tc>
          </w:sdtContent>
        </w:sdt>
        <w:tc>
          <w:tcPr>
            <w:tcW w:w="160" w:type="dxa"/>
            <w:vAlign w:val="center"/>
            <w:hideMark/>
          </w:tcPr>
          <w:p w14:paraId="279E5013"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r w:rsidR="00C66B29" w:rsidRPr="0033483A" w14:paraId="1F08E64C" w14:textId="77777777" w:rsidTr="000867A1">
        <w:trPr>
          <w:trHeight w:val="300"/>
          <w:jc w:val="center"/>
        </w:trPr>
        <w:tc>
          <w:tcPr>
            <w:tcW w:w="2127" w:type="dxa"/>
            <w:tcBorders>
              <w:top w:val="nil"/>
              <w:left w:val="nil"/>
              <w:bottom w:val="single" w:sz="4" w:space="0" w:color="auto"/>
              <w:right w:val="nil"/>
            </w:tcBorders>
            <w:shd w:val="clear" w:color="auto" w:fill="auto"/>
            <w:noWrap/>
            <w:vAlign w:val="bottom"/>
            <w:hideMark/>
          </w:tcPr>
          <w:p w14:paraId="6CCBD10D"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OCDD</w:t>
            </w:r>
          </w:p>
        </w:tc>
        <w:tc>
          <w:tcPr>
            <w:tcW w:w="753" w:type="dxa"/>
            <w:tcBorders>
              <w:top w:val="nil"/>
              <w:left w:val="nil"/>
              <w:bottom w:val="single" w:sz="4" w:space="0" w:color="auto"/>
              <w:right w:val="nil"/>
            </w:tcBorders>
            <w:shd w:val="clear" w:color="auto" w:fill="auto"/>
            <w:noWrap/>
            <w:vAlign w:val="bottom"/>
            <w:hideMark/>
          </w:tcPr>
          <w:p w14:paraId="621FD9A1"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243.8</w:t>
            </w:r>
          </w:p>
        </w:tc>
        <w:tc>
          <w:tcPr>
            <w:tcW w:w="960" w:type="dxa"/>
            <w:tcBorders>
              <w:top w:val="nil"/>
              <w:left w:val="nil"/>
              <w:bottom w:val="single" w:sz="4" w:space="0" w:color="auto"/>
              <w:right w:val="nil"/>
            </w:tcBorders>
            <w:shd w:val="clear" w:color="auto" w:fill="auto"/>
            <w:noWrap/>
            <w:vAlign w:val="bottom"/>
            <w:hideMark/>
          </w:tcPr>
          <w:p w14:paraId="7AECE3B4"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w:t>
            </w:r>
          </w:p>
        </w:tc>
        <w:tc>
          <w:tcPr>
            <w:tcW w:w="960" w:type="dxa"/>
            <w:tcBorders>
              <w:top w:val="nil"/>
              <w:left w:val="nil"/>
              <w:bottom w:val="single" w:sz="4" w:space="0" w:color="auto"/>
              <w:right w:val="nil"/>
            </w:tcBorders>
            <w:shd w:val="clear" w:color="auto" w:fill="auto"/>
            <w:noWrap/>
            <w:vAlign w:val="bottom"/>
            <w:hideMark/>
          </w:tcPr>
          <w:p w14:paraId="6CE87802" w14:textId="7777777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33483A">
              <w:rPr>
                <w:rFonts w:ascii="Times New Roman" w:eastAsia="Times New Roman" w:hAnsi="Times New Roman" w:cs="Times New Roman"/>
                <w:color w:val="000000"/>
                <w:lang w:eastAsia="tr-TR"/>
              </w:rPr>
              <w:t>-0.14</w:t>
            </w:r>
          </w:p>
        </w:tc>
        <w:sdt>
          <w:sdtPr>
            <w:rPr>
              <w:rFonts w:ascii="Times New Roman" w:eastAsia="Times New Roman" w:hAnsi="Times New Roman" w:cs="Times New Roman"/>
              <w:color w:val="000000"/>
              <w:lang w:eastAsia="tr-TR"/>
            </w:rPr>
            <w:tag w:val="MENDELEY_CITATION_v3_eyJjaXRhdGlvbklEIjoiTUVOREVMRVlfQ0lUQVRJT05fY2ZmZmM4ZDctZWU5Yi00YmZlLWI0OTItOWU0ZWQ1MDk1ZmVi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Sx7ImlkIjoiNTBjNzE5OWQtMmU1MS0zOGRhLThiMGItNjIwNTgwZDYwNTdmIiwiaXRlbURhdGEiOnsidHlwZSI6ImFydGljbGUtam91cm5hbCIsImlkIjoiNTBjNzE5OWQtMmU1MS0zOGRhLThiMGItNjIwNTgwZDYwNTdmIiwidGl0bGUiOiJQcmVkaWN0YWJpbGl0eSBvZiBwaHlzaWNvY2hlbWljYWwgcHJvcGVydGllcyBvZiBwb2x5Y2hsb3JpbmF0ZWQgZGliZW56by1wLWRpb3hpbnMgKFBDRERzKSBiYXNlZCBvbiBzaW5nbGUtbW9sZWN1bGFyIGRlc2NyaXB0b3IgbW9kZWxzIiwiYXV0aG9yIjpbeyJmYW1pbHkiOiJLaW0iLCJnaXZlbiI6Ik1pbmhlZSIsInBhcnNlLW5hbWVzIjpmYWxzZSwiZHJvcHBpbmctcGFydGljbGUiOiIiLCJub24tZHJvcHBpbmctcGFydGljbGUiOiIifSx7ImZhbWlseSI6IkxpIiwiZ2l2ZW4iOiJMb3JldHRhIFkuIiwicGFyc2UtbmFtZXMiOmZhbHNlLCJkcm9wcGluZy1wYXJ0aWNsZSI6IiIsIm5vbi1kcm9wcGluZy1wYXJ0aWNsZSI6IiJ9LHsiZmFtaWx5IjoiR3JhY2UiLCJnaXZlbiI6IkpvaG4gUi4iLCJwYXJzZS1uYW1lcyI6ZmFsc2UsImRyb3BwaW5nLXBhcnRpY2xlIjoiIiwibm9uLWRyb3BwaW5nLXBhcnRpY2xlIjoiIn1dLCJjb250YWluZXItdGl0bGUiOiJFbnZpcm9ubWVudGFsIFBvbGx1dGlvbiIsIkRPSSI6IjEwLjEwMTYvai5lbnZwb2wuMjAxNi4wMi4wMDciLCJJU1NOIjoiMDI2OTc0OTEiLCJpc3N1ZWQiOnsiZGF0ZS1wYXJ0cyI6W1syMDE2LDZdXX0sInBhZ2UiOiI5OS0xMTEiLCJ2b2x1bWUiOiIyMTMiLCJjb250YWluZXItdGl0bGUtc2hvcnQiOiIifSwiaXNUZW1wb3JhcnkiOmZhbHNlfV19"/>
            <w:id w:val="-1289429116"/>
            <w:placeholder>
              <w:docPart w:val="1A77963124634095ADC7D430CBDB32D4"/>
            </w:placeholder>
          </w:sdtPr>
          <w:sdtEndPr/>
          <w:sdtContent>
            <w:tc>
              <w:tcPr>
                <w:tcW w:w="3724" w:type="dxa"/>
                <w:tcBorders>
                  <w:top w:val="nil"/>
                  <w:left w:val="nil"/>
                  <w:bottom w:val="single" w:sz="4" w:space="0" w:color="auto"/>
                  <w:right w:val="nil"/>
                </w:tcBorders>
                <w:shd w:val="clear" w:color="auto" w:fill="auto"/>
                <w:noWrap/>
                <w:vAlign w:val="bottom"/>
                <w:hideMark/>
              </w:tcPr>
              <w:p w14:paraId="2D50DC3D" w14:textId="070189F7" w:rsidR="00C66B29" w:rsidRPr="0033483A" w:rsidRDefault="00C66B29" w:rsidP="000867A1">
                <w:pPr>
                  <w:spacing w:after="0" w:line="240" w:lineRule="auto"/>
                  <w:jc w:val="center"/>
                  <w:rPr>
                    <w:rFonts w:ascii="Times New Roman" w:eastAsia="Times New Roman" w:hAnsi="Times New Roman" w:cs="Times New Roman"/>
                    <w:color w:val="000000"/>
                    <w:lang w:eastAsia="tr-TR"/>
                  </w:rPr>
                </w:pPr>
                <w:r w:rsidRPr="00C66B29">
                  <w:rPr>
                    <w:rFonts w:ascii="Times New Roman" w:eastAsia="Times New Roman" w:hAnsi="Times New Roman" w:cs="Times New Roman"/>
                    <w:color w:val="000000"/>
                  </w:rPr>
                  <w:t>(Jiao and Li, 2010; Kim et al., 2016)</w:t>
                </w:r>
              </w:p>
            </w:tc>
          </w:sdtContent>
        </w:sdt>
        <w:tc>
          <w:tcPr>
            <w:tcW w:w="160" w:type="dxa"/>
            <w:tcBorders>
              <w:bottom w:val="single" w:sz="4" w:space="0" w:color="auto"/>
            </w:tcBorders>
            <w:vAlign w:val="center"/>
            <w:hideMark/>
          </w:tcPr>
          <w:p w14:paraId="121DDF36" w14:textId="77777777" w:rsidR="00C66B29" w:rsidRPr="0033483A" w:rsidRDefault="00C66B29" w:rsidP="000867A1">
            <w:pPr>
              <w:spacing w:after="0" w:line="240" w:lineRule="auto"/>
              <w:rPr>
                <w:rFonts w:ascii="Times New Roman" w:eastAsia="Times New Roman" w:hAnsi="Times New Roman" w:cs="Times New Roman"/>
                <w:sz w:val="20"/>
                <w:szCs w:val="20"/>
                <w:lang w:eastAsia="tr-TR"/>
              </w:rPr>
            </w:pPr>
          </w:p>
        </w:tc>
      </w:tr>
    </w:tbl>
    <w:p w14:paraId="55911559" w14:textId="77777777" w:rsidR="00C66B29" w:rsidRDefault="00C66B29">
      <w:pPr>
        <w:sectPr w:rsidR="00C66B29" w:rsidSect="00C66B29">
          <w:pgSz w:w="16838" w:h="11906" w:orient="landscape"/>
          <w:pgMar w:top="1417" w:right="1417" w:bottom="1417" w:left="1417" w:header="708" w:footer="708" w:gutter="0"/>
          <w:cols w:space="708"/>
          <w:docGrid w:linePitch="360"/>
        </w:sectPr>
      </w:pPr>
    </w:p>
    <w:p w14:paraId="3209393F" w14:textId="77777777" w:rsidR="009909A2" w:rsidRPr="00314A57" w:rsidRDefault="009909A2"/>
    <w:p w14:paraId="2C831A5E" w14:textId="0CB9D2D7" w:rsidR="004211BC" w:rsidRPr="00314A57" w:rsidRDefault="004211BC" w:rsidP="00F678F8">
      <w:pPr>
        <w:pStyle w:val="Balk1"/>
      </w:pPr>
      <w:bookmarkStart w:id="9" w:name="_Toc174735344"/>
      <w:r w:rsidRPr="00314A57">
        <w:rPr>
          <w:b/>
          <w:bCs/>
        </w:rPr>
        <w:t>Tabl</w:t>
      </w:r>
      <w:r w:rsidR="00FD6B9D">
        <w:rPr>
          <w:b/>
          <w:bCs/>
        </w:rPr>
        <w:t>e</w:t>
      </w:r>
      <w:r w:rsidRPr="00314A57">
        <w:rPr>
          <w:b/>
          <w:bCs/>
        </w:rPr>
        <w:t xml:space="preserve"> S</w:t>
      </w:r>
      <w:r w:rsidR="00C66B29">
        <w:rPr>
          <w:b/>
          <w:bCs/>
        </w:rPr>
        <w:t>8</w:t>
      </w:r>
      <w:r w:rsidRPr="00314A57">
        <w:t xml:space="preserve"> </w:t>
      </w:r>
      <w:r w:rsidR="00DC44EA" w:rsidRPr="00DC44EA">
        <w:t xml:space="preserve">Parameters Used for </w:t>
      </w:r>
      <w:r w:rsidR="00DC44EA" w:rsidRPr="00DC44EA">
        <w:rPr>
          <w:i/>
          <w:iCs/>
        </w:rPr>
        <w:t>ILCR</w:t>
      </w:r>
      <w:r w:rsidR="00DC44EA" w:rsidRPr="00DC44EA">
        <w:t xml:space="preserve"> Calculation </w:t>
      </w:r>
      <w:sdt>
        <w:sdtPr>
          <w:rPr>
            <w:color w:val="000000"/>
          </w:rPr>
          <w:tag w:val="MENDELEY_CITATION_v3_eyJjaXRhdGlvbklEIjoiTUVOREVMRVlfQ0lUQVRJT05fZDgyNTYyMzItNjdiYy00OWE4LTllMDItNTgwOGU1NTc5ZmUzIiwicHJvcGVydGllcyI6eyJub3RlSW5kZXgiOjB9LCJpc0VkaXRlZCI6ZmFsc2UsIm1hbnVhbE92ZXJyaWRlIjp7ImlzTWFudWFsbHlPdmVycmlkZGVuIjpmYWxzZSwiY2l0ZXByb2NUZXh0IjoiKExpIGV0IGFsLiAyMDE4OyBZdSBldCBhbC4gMjAyMykiLCJtYW51YWxPdmVycmlkZVRleHQiOiIifSwiY2l0YXRpb25JdGVtcyI6W3siaWQiOiI5OGYwMWVmYS1lZjRhLTM4MTktOTYyYi01ZTA1MTA5YTBjMzAiLCJpdGVtRGF0YSI6eyJ0eXBlIjoiYXJ0aWNsZS1qb3VybmFsIiwiaWQiOiI5OGYwMWVmYS1lZjRhLTM4MTktOTYyYi01ZTA1MTA5YTBjMzAiLCJ0aXRsZSI6IlBDREQvRnMgaW4gaW5kb29yIGVudmlyb25tZW50cyBvZiByZXNpZGVudGlhbCBjb21tdW5pdGllcyBhcm91bmQgYSBtdW5pY2lwYWwgc29saWQgd2FzdGUgaW5jaW5lcmF0aW9uIHBsYW50IGluIEVhc3QgQ2hpbmE6IE9jY3VycmVuY2UsIHNvdXJjZXMsIGFuZCBjYW5jZXIgcmlza3MiLCJhdXRob3IiOlt7ImZhbWlseSI6Ill1IiwiZ2l2ZW4iOiJKdW4iLCJwYXJzZS1uYW1lcyI6ZmFsc2UsImRyb3BwaW5nLXBhcnRpY2xlIjoiIiwibm9uLWRyb3BwaW5nLXBhcnRpY2xlIjoiIn0seyJmYW1pbHkiOiJMaSIsImdpdmVuIjoiSHVpIiwicGFyc2UtbmFtZXMiOmZhbHNlLCJkcm9wcGluZy1wYXJ0aWNsZSI6IiIsIm5vbi1kcm9wcGluZy1wYXJ0aWNsZSI6IiJ9LHsiZmFtaWx5IjoiTGl1IiwiZ2l2ZW4iOiJZb25nZGkiLCJwYXJzZS1uYW1lcyI6ZmFsc2UsImRyb3BwaW5nLXBhcnRpY2xlIjoiIiwibm9uLWRyb3BwaW5nLXBhcnRpY2xlIjoiIn0seyJmYW1pbHkiOiJXYW5nIiwiZ2l2ZW4iOiJDaGVuIiwicGFyc2UtbmFtZXMiOmZhbHNlLCJkcm9wcGluZy1wYXJ0aWNsZSI6IiIsIm5vbi1kcm9wcGluZy1wYXJ0aWNsZSI6IiJ9XSwiY29udGFpbmVyLXRpdGxlIjoiRW52aXJvbm1lbnQgSW50ZXJuYXRpb25hbCIsImNvbnRhaW5lci10aXRsZS1zaG9ydCI6IkVudmlyb24gSW50IiwiRE9JIjoiMTAuMTAxNi9qLmVudmludC4yMDIzLjEwNzkwMiIsIklTU04iOiIwMTYwNDEyMCIsImlzc3VlZCI6eyJkYXRlLXBhcnRzIjpbWzIwMjMsNF1dfSwicGFnZSI6IjEwNzkwMiIsInZvbHVtZSI6IjE3NCJ9LCJpc1RlbXBvcmFyeSI6ZmFsc2V9LHsiaWQiOiI0OThjMDI5OS0zM2E5LTNhYmYtYmYwMy04YjA2NWZhMTViMjEiLCJpdGVtRGF0YSI6eyJ0eXBlIjoiYXJ0aWNsZS1qb3VybmFsIiwiaWQiOiI0OThjMDI5OS0zM2E5LTNhYmYtYmYwMy04YjA2NWZhMTViMjEiLCJ0aXRsZSI6IlRoZSBoZWFsdGggcmlzayBsZXZlbHMgb2YgZGlmZmVyZW50IGFnZSBncm91cHMgb2YgcmVzaWRlbnRzIGxpdmluZyBpbiB0aGUgdmljaW5pdHkgb2YgbXVuaWNpcGFsIHNvbGlkIHdhc3RlIGluY2luZXJhdG9yIHBvc2VkIGJ5IFBDREQvRnMgaW4gYXRtb3NwaGVyZSBhbmQgc29pbCIsImF1dGhvciI6W3siZmFtaWx5IjoiTGkiLCJnaXZlbiI6IkppYWZ1IiwicGFyc2UtbmFtZXMiOmZhbHNlLCJkcm9wcGluZy1wYXJ0aWNsZSI6IiIsIm5vbi1kcm9wcGluZy1wYXJ0aWNsZSI6IiJ9LHsiZmFtaWx5IjoiWmhhbmciLCJnaXZlbiI6IllpbmciLCJwYXJzZS1uYW1lcyI6ZmFsc2UsImRyb3BwaW5nLXBhcnRpY2xlIjoiIiwibm9uLWRyb3BwaW5nLXBhcnRpY2xlIjoiIn0seyJmYW1pbHkiOiJTdW4iLCJnaXZlbiI6IlRpbmd0aW5nIiwicGFyc2UtbmFtZXMiOmZhbHNlLCJkcm9wcGluZy1wYXJ0aWNsZSI6IiIsIm5vbi1kcm9wcGluZy1wYXJ0aWNsZSI6IiJ9LHsiZmFtaWx5IjoiSGFvIiwiZ2l2ZW4iOiJIdWF3ZWkiLCJwYXJzZS1uYW1lcyI6ZmFsc2UsImRyb3BwaW5nLXBhcnRpY2xlIjoiIiwibm9uLWRyb3BwaW5nLXBhcnRpY2xlIjoiIn0seyJmYW1pbHkiOiJXdSIsImdpdmVuIjoiSGFvIiwicGFyc2UtbmFtZXMiOmZhbHNlLCJkcm9wcGluZy1wYXJ0aWNsZSI6IiIsIm5vbi1kcm9wcGluZy1wYXJ0aWNsZSI6IiJ9LHsiZmFtaWx5IjoiV2FuZyIsImdpdmVuIjoiTGlsaSIsInBhcnNlLW5hbWVzIjpmYWxzZSwiZHJvcHBpbmctcGFydGljbGUiOiIiLCJub24tZHJvcHBpbmctcGFydGljbGUiOiIifSx7ImZhbWlseSI6IkNoZW4iLCJnaXZlbiI6Ill1eGluZyIsInBhcnNlLW5hbWVzIjpmYWxzZSwiZHJvcHBpbmctcGFydGljbGUiOiIiLCJub24tZHJvcHBpbmctcGFydGljbGUiOiIifSx7ImZhbWlseSI6IlhpbmciLCJnaXZlbiI6IkxpbWluIiwicGFyc2UtbmFtZXMiOmZhbHNlLCJkcm9wcGluZy1wYXJ0aWNsZSI6IiIsIm5vbi1kcm9wcGluZy1wYXJ0aWNsZSI6IiJ9LHsiZmFtaWx5IjoiTml1IiwiZ2l2ZW4iOiJaaGlndWFuZyIsInBhcnNlLW5hbWVzIjpmYWxzZSwiZHJvcHBpbmctcGFydGljbGUiOiIiLCJub24tZHJvcHBpbmctcGFydGljbGUiOiIifV0sImNvbnRhaW5lci10aXRsZSI6IlNjaWVuY2Ugb2YgVGhlIFRvdGFsIEVudmlyb25tZW50IiwiRE9JIjoiMTAuMTAxNi9qLnNjaXRvdGVudi4yMDE4LjAzLjAwOSIsIklTU04iOiIwMDQ4OTY5NyIsImlzc3VlZCI6eyJkYXRlLXBhcnRzIjpbWzIwMTgsOF1dfSwicGFnZSI6IjgxLTkxIiwidm9sdW1lIjoiNjMxLTYzMiIsImNvbnRhaW5lci10aXRsZS1zaG9ydCI6IiJ9LCJpc1RlbXBvcmFyeSI6ZmFsc2V9XX0="/>
          <w:id w:val="1934777568"/>
          <w:placeholder>
            <w:docPart w:val="DefaultPlaceholder_-1854013440"/>
          </w:placeholder>
        </w:sdtPr>
        <w:sdtEndPr/>
        <w:sdtContent>
          <w:r w:rsidR="00C66B29">
            <w:rPr>
              <w:color w:val="000000"/>
            </w:rPr>
            <w:t>(Li et al. 2018; Yu et al. 2023)</w:t>
          </w:r>
        </w:sdtContent>
      </w:sdt>
      <w:bookmarkEnd w:id="9"/>
    </w:p>
    <w:tbl>
      <w:tblPr>
        <w:tblStyle w:val="TabloKlavuzu"/>
        <w:tblW w:w="0" w:type="auto"/>
        <w:jc w:val="center"/>
        <w:tblLook w:val="04A0" w:firstRow="1" w:lastRow="0" w:firstColumn="1" w:lastColumn="0" w:noHBand="0" w:noVBand="1"/>
      </w:tblPr>
      <w:tblGrid>
        <w:gridCol w:w="2547"/>
        <w:gridCol w:w="1983"/>
        <w:gridCol w:w="2695"/>
        <w:gridCol w:w="1837"/>
      </w:tblGrid>
      <w:tr w:rsidR="004211BC" w:rsidRPr="00314A57" w14:paraId="558B54AD" w14:textId="77777777" w:rsidTr="000256E0">
        <w:trPr>
          <w:jc w:val="center"/>
        </w:trPr>
        <w:tc>
          <w:tcPr>
            <w:tcW w:w="2547" w:type="dxa"/>
          </w:tcPr>
          <w:p w14:paraId="60C4BEC5" w14:textId="7F2B912C" w:rsidR="004211BC" w:rsidRPr="00314A57" w:rsidRDefault="004211BC" w:rsidP="007123FC">
            <w:pPr>
              <w:rPr>
                <w:rFonts w:ascii="Times New Roman" w:hAnsi="Times New Roman" w:cs="Times New Roman"/>
                <w:b/>
                <w:bCs/>
                <w:lang w:val="en-GB"/>
              </w:rPr>
            </w:pPr>
            <w:r w:rsidRPr="00314A57">
              <w:rPr>
                <w:rFonts w:ascii="Times New Roman" w:hAnsi="Times New Roman" w:cs="Times New Roman"/>
                <w:b/>
                <w:bCs/>
                <w:lang w:val="en-GB"/>
              </w:rPr>
              <w:t>Paramet</w:t>
            </w:r>
            <w:r w:rsidR="00DC44EA">
              <w:rPr>
                <w:rFonts w:ascii="Times New Roman" w:hAnsi="Times New Roman" w:cs="Times New Roman"/>
                <w:b/>
                <w:bCs/>
                <w:lang w:val="en-GB"/>
              </w:rPr>
              <w:t>e</w:t>
            </w:r>
            <w:r w:rsidRPr="00314A57">
              <w:rPr>
                <w:rFonts w:ascii="Times New Roman" w:hAnsi="Times New Roman" w:cs="Times New Roman"/>
                <w:b/>
                <w:bCs/>
                <w:lang w:val="en-GB"/>
              </w:rPr>
              <w:t xml:space="preserve">r / </w:t>
            </w:r>
            <w:r w:rsidR="00DC44EA">
              <w:rPr>
                <w:rFonts w:ascii="Times New Roman" w:hAnsi="Times New Roman" w:cs="Times New Roman"/>
                <w:b/>
                <w:bCs/>
                <w:lang w:val="en-GB"/>
              </w:rPr>
              <w:t>Age Group</w:t>
            </w:r>
          </w:p>
        </w:tc>
        <w:tc>
          <w:tcPr>
            <w:tcW w:w="1983" w:type="dxa"/>
          </w:tcPr>
          <w:p w14:paraId="76D77C55" w14:textId="626E06D3" w:rsidR="004211BC" w:rsidRPr="00BC48B5" w:rsidRDefault="00BC48B5" w:rsidP="007123FC">
            <w:pPr>
              <w:jc w:val="center"/>
              <w:rPr>
                <w:rFonts w:ascii="Times New Roman" w:hAnsi="Times New Roman" w:cs="Times New Roman"/>
                <w:b/>
                <w:bCs/>
                <w:lang w:val="en-GB"/>
              </w:rPr>
            </w:pPr>
            <w:r w:rsidRPr="00BC48B5">
              <w:rPr>
                <w:rFonts w:ascii="Times New Roman" w:hAnsi="Times New Roman" w:cs="Times New Roman"/>
                <w:b/>
                <w:bCs/>
                <w:color w:val="000000"/>
              </w:rPr>
              <w:t>Nursery Children</w:t>
            </w:r>
          </w:p>
        </w:tc>
        <w:tc>
          <w:tcPr>
            <w:tcW w:w="2695" w:type="dxa"/>
          </w:tcPr>
          <w:p w14:paraId="43C9B0E1" w14:textId="3D3DCF9D" w:rsidR="004211BC" w:rsidRPr="00BC48B5" w:rsidRDefault="00BC48B5" w:rsidP="007123FC">
            <w:pPr>
              <w:jc w:val="center"/>
              <w:rPr>
                <w:rFonts w:ascii="Times New Roman" w:hAnsi="Times New Roman" w:cs="Times New Roman"/>
                <w:b/>
                <w:bCs/>
                <w:lang w:val="en-GB"/>
              </w:rPr>
            </w:pPr>
            <w:r w:rsidRPr="00BC48B5">
              <w:rPr>
                <w:rFonts w:ascii="Times New Roman" w:hAnsi="Times New Roman" w:cs="Times New Roman"/>
                <w:b/>
                <w:bCs/>
                <w:color w:val="000000"/>
              </w:rPr>
              <w:t>Primary School Children</w:t>
            </w:r>
          </w:p>
        </w:tc>
        <w:tc>
          <w:tcPr>
            <w:tcW w:w="1837" w:type="dxa"/>
          </w:tcPr>
          <w:p w14:paraId="2B938613" w14:textId="061B2924" w:rsidR="004211BC" w:rsidRPr="00314A57" w:rsidRDefault="00BC48B5" w:rsidP="007123FC">
            <w:pPr>
              <w:jc w:val="center"/>
              <w:rPr>
                <w:rFonts w:ascii="Times New Roman" w:hAnsi="Times New Roman" w:cs="Times New Roman"/>
                <w:b/>
                <w:bCs/>
                <w:lang w:val="en-GB"/>
              </w:rPr>
            </w:pPr>
            <w:r>
              <w:rPr>
                <w:rFonts w:ascii="Times New Roman" w:hAnsi="Times New Roman" w:cs="Times New Roman"/>
                <w:b/>
                <w:bCs/>
                <w:lang w:val="en-GB"/>
              </w:rPr>
              <w:t>Adults</w:t>
            </w:r>
          </w:p>
        </w:tc>
      </w:tr>
      <w:tr w:rsidR="004211BC" w:rsidRPr="00314A57" w14:paraId="6146D8E9" w14:textId="77777777" w:rsidTr="000256E0">
        <w:trPr>
          <w:jc w:val="center"/>
        </w:trPr>
        <w:tc>
          <w:tcPr>
            <w:tcW w:w="2547" w:type="dxa"/>
          </w:tcPr>
          <w:p w14:paraId="5D3C5F84" w14:textId="35EFE80C"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 xml:space="preserve">IR </w:t>
            </w:r>
            <w:r w:rsidRPr="00314A57">
              <w:rPr>
                <w:rFonts w:ascii="Times New Roman" w:eastAsia="Calibri" w:hAnsi="Times New Roman" w:cs="Times New Roman"/>
                <w:lang w:val="en-GB"/>
              </w:rPr>
              <w:t>(m</w:t>
            </w:r>
            <w:r w:rsidRPr="00314A57">
              <w:rPr>
                <w:rFonts w:ascii="Times New Roman" w:eastAsia="Calibri" w:hAnsi="Times New Roman" w:cs="Times New Roman"/>
                <w:vertAlign w:val="superscript"/>
                <w:lang w:val="en-GB"/>
              </w:rPr>
              <w:t>3</w:t>
            </w:r>
            <w:r w:rsidRPr="00314A57">
              <w:rPr>
                <w:rFonts w:ascii="Times New Roman" w:eastAsia="Calibri" w:hAnsi="Times New Roman" w:cs="Times New Roman"/>
                <w:lang w:val="en-GB"/>
              </w:rPr>
              <w:t>/</w:t>
            </w:r>
            <w:r w:rsidR="008F32D3">
              <w:rPr>
                <w:rFonts w:ascii="Times New Roman" w:eastAsia="Calibri" w:hAnsi="Times New Roman" w:cs="Times New Roman"/>
                <w:lang w:val="en-GB"/>
              </w:rPr>
              <w:t>day</w:t>
            </w:r>
            <w:r w:rsidRPr="00314A57">
              <w:rPr>
                <w:rFonts w:ascii="Times New Roman" w:eastAsia="Calibri" w:hAnsi="Times New Roman" w:cs="Times New Roman"/>
                <w:lang w:val="en-GB"/>
              </w:rPr>
              <w:t>)</w:t>
            </w:r>
          </w:p>
        </w:tc>
        <w:tc>
          <w:tcPr>
            <w:tcW w:w="1983" w:type="dxa"/>
          </w:tcPr>
          <w:p w14:paraId="70292FA7" w14:textId="1260E54B"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7</w:t>
            </w:r>
            <w:r w:rsidR="00BC48B5">
              <w:rPr>
                <w:rFonts w:ascii="Times New Roman" w:hAnsi="Times New Roman" w:cs="Times New Roman"/>
                <w:lang w:val="en-GB"/>
              </w:rPr>
              <w:t>.</w:t>
            </w:r>
            <w:r w:rsidRPr="00314A57">
              <w:rPr>
                <w:rFonts w:ascii="Times New Roman" w:hAnsi="Times New Roman" w:cs="Times New Roman"/>
                <w:lang w:val="en-GB"/>
              </w:rPr>
              <w:t>6</w:t>
            </w:r>
          </w:p>
        </w:tc>
        <w:tc>
          <w:tcPr>
            <w:tcW w:w="2695" w:type="dxa"/>
          </w:tcPr>
          <w:p w14:paraId="77161EAA" w14:textId="52324CCB"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7</w:t>
            </w:r>
            <w:r w:rsidR="00BC48B5">
              <w:rPr>
                <w:rFonts w:ascii="Times New Roman" w:hAnsi="Times New Roman" w:cs="Times New Roman"/>
                <w:lang w:val="en-GB"/>
              </w:rPr>
              <w:t>.</w:t>
            </w:r>
            <w:r w:rsidRPr="00314A57">
              <w:rPr>
                <w:rFonts w:ascii="Times New Roman" w:hAnsi="Times New Roman" w:cs="Times New Roman"/>
                <w:lang w:val="en-GB"/>
              </w:rPr>
              <w:t>6</w:t>
            </w:r>
          </w:p>
        </w:tc>
        <w:tc>
          <w:tcPr>
            <w:tcW w:w="1837" w:type="dxa"/>
          </w:tcPr>
          <w:p w14:paraId="26A3497C"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20</w:t>
            </w:r>
          </w:p>
        </w:tc>
      </w:tr>
      <w:tr w:rsidR="004211BC" w:rsidRPr="00314A57" w14:paraId="0CEBA59A" w14:textId="77777777" w:rsidTr="000256E0">
        <w:trPr>
          <w:jc w:val="center"/>
        </w:trPr>
        <w:tc>
          <w:tcPr>
            <w:tcW w:w="2547" w:type="dxa"/>
          </w:tcPr>
          <w:p w14:paraId="75FC4BB1" w14:textId="6CE0E80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 xml:space="preserve">ET </w:t>
            </w:r>
            <w:r w:rsidRPr="00314A57">
              <w:rPr>
                <w:rFonts w:ascii="Times New Roman" w:eastAsia="Calibri" w:hAnsi="Times New Roman" w:cs="Times New Roman"/>
                <w:lang w:val="en-GB"/>
              </w:rPr>
              <w:t>(</w:t>
            </w:r>
            <w:r w:rsidR="00B3569E">
              <w:rPr>
                <w:rFonts w:ascii="Times New Roman" w:eastAsia="Calibri" w:hAnsi="Times New Roman" w:cs="Times New Roman"/>
                <w:lang w:val="en-GB"/>
              </w:rPr>
              <w:t>h</w:t>
            </w:r>
            <w:r w:rsidRPr="00314A57">
              <w:rPr>
                <w:rFonts w:ascii="Times New Roman" w:eastAsia="Calibri" w:hAnsi="Times New Roman" w:cs="Times New Roman"/>
                <w:lang w:val="en-GB"/>
              </w:rPr>
              <w:t>/</w:t>
            </w:r>
            <w:r w:rsidR="00B3569E">
              <w:rPr>
                <w:rFonts w:ascii="Times New Roman" w:eastAsia="Calibri" w:hAnsi="Times New Roman" w:cs="Times New Roman"/>
                <w:lang w:val="en-GB"/>
              </w:rPr>
              <w:t>day</w:t>
            </w:r>
            <w:r w:rsidRPr="00314A57">
              <w:rPr>
                <w:rFonts w:ascii="Times New Roman" w:eastAsia="Calibri" w:hAnsi="Times New Roman" w:cs="Times New Roman"/>
                <w:lang w:val="en-GB"/>
              </w:rPr>
              <w:t>)</w:t>
            </w:r>
          </w:p>
        </w:tc>
        <w:tc>
          <w:tcPr>
            <w:tcW w:w="1983" w:type="dxa"/>
          </w:tcPr>
          <w:p w14:paraId="6AF0B877"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24</w:t>
            </w:r>
          </w:p>
        </w:tc>
        <w:tc>
          <w:tcPr>
            <w:tcW w:w="2695" w:type="dxa"/>
          </w:tcPr>
          <w:p w14:paraId="2FE18E1D"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24</w:t>
            </w:r>
          </w:p>
        </w:tc>
        <w:tc>
          <w:tcPr>
            <w:tcW w:w="1837" w:type="dxa"/>
          </w:tcPr>
          <w:p w14:paraId="7B15C320"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24</w:t>
            </w:r>
          </w:p>
        </w:tc>
      </w:tr>
      <w:tr w:rsidR="004211BC" w:rsidRPr="00314A57" w14:paraId="55F525CF" w14:textId="77777777" w:rsidTr="000256E0">
        <w:trPr>
          <w:jc w:val="center"/>
        </w:trPr>
        <w:tc>
          <w:tcPr>
            <w:tcW w:w="2547" w:type="dxa"/>
          </w:tcPr>
          <w:p w14:paraId="473CCBE7" w14:textId="6CFDC76D"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ED (y</w:t>
            </w:r>
            <w:r w:rsidR="00B3569E">
              <w:rPr>
                <w:rFonts w:ascii="Times New Roman" w:hAnsi="Times New Roman" w:cs="Times New Roman"/>
                <w:lang w:val="en-GB"/>
              </w:rPr>
              <w:t>ear</w:t>
            </w:r>
            <w:r w:rsidRPr="00314A57">
              <w:rPr>
                <w:rFonts w:ascii="Times New Roman" w:hAnsi="Times New Roman" w:cs="Times New Roman"/>
                <w:lang w:val="en-GB"/>
              </w:rPr>
              <w:t>)</w:t>
            </w:r>
          </w:p>
        </w:tc>
        <w:tc>
          <w:tcPr>
            <w:tcW w:w="1983" w:type="dxa"/>
          </w:tcPr>
          <w:p w14:paraId="02673749"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3</w:t>
            </w:r>
          </w:p>
        </w:tc>
        <w:tc>
          <w:tcPr>
            <w:tcW w:w="2695" w:type="dxa"/>
          </w:tcPr>
          <w:p w14:paraId="4CC0A13E"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6</w:t>
            </w:r>
          </w:p>
        </w:tc>
        <w:tc>
          <w:tcPr>
            <w:tcW w:w="1837" w:type="dxa"/>
          </w:tcPr>
          <w:p w14:paraId="14F6AA6F"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30</w:t>
            </w:r>
          </w:p>
        </w:tc>
      </w:tr>
      <w:tr w:rsidR="004211BC" w:rsidRPr="00314A57" w14:paraId="0BC6694C" w14:textId="77777777" w:rsidTr="000256E0">
        <w:trPr>
          <w:jc w:val="center"/>
        </w:trPr>
        <w:tc>
          <w:tcPr>
            <w:tcW w:w="2547" w:type="dxa"/>
          </w:tcPr>
          <w:p w14:paraId="38B86CF6" w14:textId="7D61DC8D"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 xml:space="preserve">EF </w:t>
            </w:r>
            <w:r w:rsidRPr="00314A57">
              <w:rPr>
                <w:rFonts w:ascii="Times New Roman" w:eastAsia="Calibri" w:hAnsi="Times New Roman" w:cs="Times New Roman"/>
                <w:lang w:val="en-GB"/>
              </w:rPr>
              <w:t>(</w:t>
            </w:r>
            <w:r w:rsidR="00B3569E">
              <w:rPr>
                <w:rFonts w:ascii="Times New Roman" w:eastAsia="Calibri" w:hAnsi="Times New Roman" w:cs="Times New Roman"/>
                <w:lang w:val="en-GB"/>
              </w:rPr>
              <w:t>days</w:t>
            </w:r>
            <w:r w:rsidRPr="00314A57">
              <w:rPr>
                <w:rFonts w:ascii="Times New Roman" w:eastAsia="Calibri" w:hAnsi="Times New Roman" w:cs="Times New Roman"/>
                <w:lang w:val="en-GB"/>
              </w:rPr>
              <w:t>/y</w:t>
            </w:r>
            <w:r w:rsidR="00B3569E">
              <w:rPr>
                <w:rFonts w:ascii="Times New Roman" w:eastAsia="Calibri" w:hAnsi="Times New Roman" w:cs="Times New Roman"/>
                <w:lang w:val="en-GB"/>
              </w:rPr>
              <w:t>ear</w:t>
            </w:r>
            <w:r w:rsidRPr="00314A57">
              <w:rPr>
                <w:rFonts w:ascii="Times New Roman" w:eastAsia="Calibri" w:hAnsi="Times New Roman" w:cs="Times New Roman"/>
                <w:lang w:val="en-GB"/>
              </w:rPr>
              <w:t>)</w:t>
            </w:r>
          </w:p>
        </w:tc>
        <w:tc>
          <w:tcPr>
            <w:tcW w:w="1983" w:type="dxa"/>
          </w:tcPr>
          <w:p w14:paraId="1638EF63"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230</w:t>
            </w:r>
          </w:p>
        </w:tc>
        <w:tc>
          <w:tcPr>
            <w:tcW w:w="2695" w:type="dxa"/>
          </w:tcPr>
          <w:p w14:paraId="21447086"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190</w:t>
            </w:r>
          </w:p>
        </w:tc>
        <w:tc>
          <w:tcPr>
            <w:tcW w:w="1837" w:type="dxa"/>
          </w:tcPr>
          <w:p w14:paraId="599D8A10"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350</w:t>
            </w:r>
          </w:p>
        </w:tc>
      </w:tr>
      <w:tr w:rsidR="004211BC" w:rsidRPr="00314A57" w14:paraId="12FBA912" w14:textId="77777777" w:rsidTr="000256E0">
        <w:trPr>
          <w:jc w:val="center"/>
        </w:trPr>
        <w:tc>
          <w:tcPr>
            <w:tcW w:w="2547" w:type="dxa"/>
          </w:tcPr>
          <w:p w14:paraId="55C24826"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 xml:space="preserve">BW </w:t>
            </w:r>
            <w:r w:rsidRPr="00314A57">
              <w:rPr>
                <w:rFonts w:ascii="Times New Roman" w:eastAsia="Calibri" w:hAnsi="Times New Roman" w:cs="Times New Roman"/>
                <w:lang w:val="en-GB"/>
              </w:rPr>
              <w:t>(kg)</w:t>
            </w:r>
          </w:p>
        </w:tc>
        <w:tc>
          <w:tcPr>
            <w:tcW w:w="1983" w:type="dxa"/>
          </w:tcPr>
          <w:p w14:paraId="1956B4D8"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18</w:t>
            </w:r>
          </w:p>
        </w:tc>
        <w:tc>
          <w:tcPr>
            <w:tcW w:w="2695" w:type="dxa"/>
          </w:tcPr>
          <w:p w14:paraId="2E64908C"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35</w:t>
            </w:r>
          </w:p>
        </w:tc>
        <w:tc>
          <w:tcPr>
            <w:tcW w:w="1837" w:type="dxa"/>
          </w:tcPr>
          <w:p w14:paraId="630A08AC"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70</w:t>
            </w:r>
          </w:p>
        </w:tc>
      </w:tr>
      <w:tr w:rsidR="004211BC" w:rsidRPr="00314A57" w14:paraId="7A5053F5" w14:textId="77777777" w:rsidTr="000256E0">
        <w:trPr>
          <w:jc w:val="center"/>
        </w:trPr>
        <w:tc>
          <w:tcPr>
            <w:tcW w:w="2547" w:type="dxa"/>
          </w:tcPr>
          <w:p w14:paraId="5B91D14F" w14:textId="6AA2896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 xml:space="preserve">AT </w:t>
            </w:r>
            <w:r w:rsidRPr="00314A57">
              <w:rPr>
                <w:rFonts w:ascii="Times New Roman" w:eastAsia="Calibri" w:hAnsi="Times New Roman" w:cs="Times New Roman"/>
                <w:lang w:val="en-GB"/>
              </w:rPr>
              <w:t>(</w:t>
            </w:r>
            <w:r w:rsidR="00B3569E">
              <w:rPr>
                <w:rFonts w:ascii="Times New Roman" w:eastAsia="Calibri" w:hAnsi="Times New Roman" w:cs="Times New Roman"/>
                <w:lang w:val="en-GB"/>
              </w:rPr>
              <w:t>day</w:t>
            </w:r>
            <w:r w:rsidR="00057F51">
              <w:rPr>
                <w:rFonts w:ascii="Times New Roman" w:eastAsia="Calibri" w:hAnsi="Times New Roman" w:cs="Times New Roman"/>
                <w:lang w:val="en-GB"/>
              </w:rPr>
              <w:t>s</w:t>
            </w:r>
            <w:r w:rsidRPr="00314A57">
              <w:rPr>
                <w:rFonts w:ascii="Times New Roman" w:eastAsia="Calibri" w:hAnsi="Times New Roman" w:cs="Times New Roman"/>
                <w:lang w:val="en-GB"/>
              </w:rPr>
              <w:t>)</w:t>
            </w:r>
          </w:p>
        </w:tc>
        <w:tc>
          <w:tcPr>
            <w:tcW w:w="1983" w:type="dxa"/>
          </w:tcPr>
          <w:p w14:paraId="04179F44"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25550</w:t>
            </w:r>
          </w:p>
        </w:tc>
        <w:tc>
          <w:tcPr>
            <w:tcW w:w="2695" w:type="dxa"/>
          </w:tcPr>
          <w:p w14:paraId="1945A5D5"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25550</w:t>
            </w:r>
          </w:p>
        </w:tc>
        <w:tc>
          <w:tcPr>
            <w:tcW w:w="1837" w:type="dxa"/>
          </w:tcPr>
          <w:p w14:paraId="1FF7A3B7" w14:textId="77777777" w:rsidR="004211BC" w:rsidRPr="00314A57" w:rsidRDefault="004211BC" w:rsidP="007123FC">
            <w:pPr>
              <w:jc w:val="center"/>
              <w:rPr>
                <w:rFonts w:ascii="Times New Roman" w:hAnsi="Times New Roman" w:cs="Times New Roman"/>
                <w:lang w:val="en-GB"/>
              </w:rPr>
            </w:pPr>
            <w:r w:rsidRPr="00314A57">
              <w:rPr>
                <w:rFonts w:ascii="Times New Roman" w:hAnsi="Times New Roman" w:cs="Times New Roman"/>
                <w:lang w:val="en-GB"/>
              </w:rPr>
              <w:t>25550</w:t>
            </w:r>
          </w:p>
        </w:tc>
      </w:tr>
    </w:tbl>
    <w:p w14:paraId="72A265BA" w14:textId="77777777" w:rsidR="004211BC" w:rsidRPr="00314A57" w:rsidRDefault="004211BC" w:rsidP="004211BC">
      <w:pPr>
        <w:jc w:val="center"/>
        <w:rPr>
          <w:rFonts w:ascii="Times New Roman" w:hAnsi="Times New Roman" w:cs="Times New Roman"/>
        </w:rPr>
      </w:pPr>
    </w:p>
    <w:p w14:paraId="613DE1E0" w14:textId="77777777" w:rsidR="004211BC" w:rsidRPr="00314A57" w:rsidRDefault="004211BC"/>
    <w:p w14:paraId="497D7583" w14:textId="77777777" w:rsidR="004211BC" w:rsidRPr="00314A57" w:rsidRDefault="004211BC"/>
    <w:p w14:paraId="63EBB234" w14:textId="77777777" w:rsidR="004211BC" w:rsidRPr="00314A57" w:rsidRDefault="004211BC"/>
    <w:p w14:paraId="535A28DC" w14:textId="77777777" w:rsidR="004211BC" w:rsidRPr="00314A57" w:rsidRDefault="004211BC"/>
    <w:p w14:paraId="265C0EF1" w14:textId="091FA976" w:rsidR="004211BC" w:rsidRPr="00314A57" w:rsidRDefault="00B374FA" w:rsidP="000256E0">
      <w:pPr>
        <w:pStyle w:val="NormalWeb"/>
        <w:jc w:val="center"/>
      </w:pPr>
      <w:r>
        <w:rPr>
          <w:noProof/>
          <w:lang w:val="tr-TR" w:eastAsia="tr-TR"/>
        </w:rPr>
        <w:drawing>
          <wp:inline distT="0" distB="0" distL="0" distR="0" wp14:anchorId="1EE2F617" wp14:editId="3AEBE1AE">
            <wp:extent cx="5760720" cy="4308475"/>
            <wp:effectExtent l="0" t="0" r="0" b="0"/>
            <wp:docPr id="1638548845" name="Resim 1" descr="metin, diyagram, çizgi, parale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548845" name="Resim 1" descr="metin, diyagram, çizgi, paralel içeren bir resim&#10;&#10;Açıklama otomatik olarak oluşturuld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308475"/>
                    </a:xfrm>
                    <a:prstGeom prst="rect">
                      <a:avLst/>
                    </a:prstGeom>
                    <a:noFill/>
                    <a:ln>
                      <a:noFill/>
                    </a:ln>
                  </pic:spPr>
                </pic:pic>
              </a:graphicData>
            </a:graphic>
          </wp:inline>
        </w:drawing>
      </w:r>
    </w:p>
    <w:p w14:paraId="09A1B73A" w14:textId="7BE5D650" w:rsidR="004211BC" w:rsidRPr="00314A57" w:rsidRDefault="003E32E2" w:rsidP="00F678F8">
      <w:pPr>
        <w:pStyle w:val="Balk1"/>
      </w:pPr>
      <w:bookmarkStart w:id="10" w:name="_Toc174735345"/>
      <w:r>
        <w:rPr>
          <w:b/>
          <w:bCs/>
        </w:rPr>
        <w:t>Fig</w:t>
      </w:r>
      <w:r w:rsidR="00450E54">
        <w:rPr>
          <w:b/>
          <w:bCs/>
        </w:rPr>
        <w:t>.</w:t>
      </w:r>
      <w:r w:rsidR="004211BC" w:rsidRPr="00314A57">
        <w:rPr>
          <w:b/>
          <w:bCs/>
        </w:rPr>
        <w:t xml:space="preserve"> S1</w:t>
      </w:r>
      <w:r w:rsidR="004211BC" w:rsidRPr="00314A57">
        <w:t xml:space="preserve"> </w:t>
      </w:r>
      <w:r w:rsidRPr="003E32E2">
        <w:t>Regression Analysis of Concentration and Meteorological Data</w:t>
      </w:r>
      <w:bookmarkEnd w:id="10"/>
    </w:p>
    <w:p w14:paraId="509F6066" w14:textId="77777777" w:rsidR="004211BC" w:rsidRPr="00314A57" w:rsidRDefault="004211BC" w:rsidP="004211BC">
      <w:pPr>
        <w:pStyle w:val="NormalWeb"/>
        <w:jc w:val="center"/>
      </w:pPr>
    </w:p>
    <w:p w14:paraId="3B80D9D1" w14:textId="77777777" w:rsidR="004211BC" w:rsidRPr="00314A57" w:rsidRDefault="004211BC" w:rsidP="004211BC">
      <w:pPr>
        <w:pStyle w:val="NormalWeb"/>
        <w:jc w:val="center"/>
      </w:pPr>
    </w:p>
    <w:p w14:paraId="60E4E616" w14:textId="77777777" w:rsidR="004211BC" w:rsidRPr="00314A57" w:rsidRDefault="004211BC" w:rsidP="004211BC">
      <w:pPr>
        <w:rPr>
          <w:rFonts w:ascii="Times New Roman" w:eastAsia="Times New Roman" w:hAnsi="Times New Roman" w:cs="Times New Roman"/>
          <w:b/>
          <w:bCs/>
        </w:rPr>
      </w:pPr>
    </w:p>
    <w:p w14:paraId="485BD639" w14:textId="77777777" w:rsidR="004211BC" w:rsidRPr="00314A57" w:rsidRDefault="004211BC" w:rsidP="004211BC">
      <w:pPr>
        <w:pStyle w:val="NormalWeb"/>
        <w:jc w:val="center"/>
      </w:pPr>
      <w:r w:rsidRPr="00314A57">
        <w:rPr>
          <w:noProof/>
          <w:lang w:val="tr-TR" w:eastAsia="tr-TR"/>
        </w:rPr>
        <w:drawing>
          <wp:inline distT="0" distB="0" distL="0" distR="0" wp14:anchorId="7BE392DB" wp14:editId="6485C907">
            <wp:extent cx="2844000" cy="3096000"/>
            <wp:effectExtent l="0" t="0" r="0" b="0"/>
            <wp:docPr id="1442441807" name="Resim 6" descr="metin, harita, diyagram, çizg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441807" name="Resim 6" descr="metin, harita, diyagram, çizgi içeren bir resim&#10;&#10;Açıklama otomatik olarak oluşturuldu"/>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44000" cy="3096000"/>
                    </a:xfrm>
                    <a:prstGeom prst="rect">
                      <a:avLst/>
                    </a:prstGeom>
                    <a:noFill/>
                    <a:ln>
                      <a:noFill/>
                    </a:ln>
                  </pic:spPr>
                </pic:pic>
              </a:graphicData>
            </a:graphic>
          </wp:inline>
        </w:drawing>
      </w:r>
      <w:r w:rsidRPr="00314A57">
        <w:rPr>
          <w:noProof/>
          <w:lang w:val="tr-TR" w:eastAsia="tr-TR"/>
        </w:rPr>
        <w:drawing>
          <wp:inline distT="0" distB="0" distL="0" distR="0" wp14:anchorId="7B7DF9EA" wp14:editId="2AE98730">
            <wp:extent cx="2800800" cy="3096000"/>
            <wp:effectExtent l="0" t="0" r="0" b="0"/>
            <wp:docPr id="15911124" name="Resim 7" descr="metin, harita, ekran görüntüsü, diyagr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1124" name="Resim 7" descr="metin, harita, ekran görüntüsü, diyagram içeren bir resim&#10;&#10;Açıklama otomatik olarak oluşturuld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p>
    <w:p w14:paraId="063628B2" w14:textId="77777777" w:rsidR="004211BC" w:rsidRPr="00314A57" w:rsidRDefault="004211BC" w:rsidP="004211BC">
      <w:r w:rsidRPr="00314A57">
        <w:rPr>
          <w:noProof/>
          <w:lang w:val="tr-TR" w:eastAsia="tr-TR"/>
        </w:rPr>
        <w:drawing>
          <wp:inline distT="0" distB="0" distL="0" distR="0" wp14:anchorId="5BF3F59B" wp14:editId="39222BDA">
            <wp:extent cx="2800800" cy="3096000"/>
            <wp:effectExtent l="0" t="0" r="0" b="0"/>
            <wp:docPr id="679803500" name="Resim 8" descr="metin, diyagram, çizgi, harit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803500" name="Resim 8" descr="metin, diyagram, çizgi, harita içeren bir resim&#10;&#10;Açıklama otomatik olarak oluşturuldu"/>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r w:rsidRPr="00314A57">
        <w:rPr>
          <w:noProof/>
          <w:lang w:val="tr-TR" w:eastAsia="tr-TR"/>
        </w:rPr>
        <w:drawing>
          <wp:inline distT="0" distB="0" distL="0" distR="0" wp14:anchorId="6EF91D4A" wp14:editId="65E58A94">
            <wp:extent cx="2800800" cy="3096000"/>
            <wp:effectExtent l="0" t="0" r="0" b="0"/>
            <wp:docPr id="1004360283" name="Resim 9" descr="metin, harita, diyagram,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60283" name="Resim 9" descr="metin, harita, diyagram, ekran görüntüsü içeren bir resim&#10;&#10;Açıklama otomatik olarak oluşturuldu"/>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p>
    <w:p w14:paraId="18743BB2" w14:textId="46631186" w:rsidR="00F678F8" w:rsidRPr="00314A57" w:rsidRDefault="003E32E2" w:rsidP="00F678F8">
      <w:pPr>
        <w:pStyle w:val="Balk1"/>
        <w:rPr>
          <w:i/>
          <w:iCs/>
        </w:rPr>
      </w:pPr>
      <w:bookmarkStart w:id="11" w:name="_Toc156986274"/>
      <w:bookmarkStart w:id="12" w:name="_Toc174735346"/>
      <w:r>
        <w:rPr>
          <w:b/>
          <w:bCs/>
        </w:rPr>
        <w:t>Fig</w:t>
      </w:r>
      <w:r w:rsidR="00450E54">
        <w:rPr>
          <w:b/>
          <w:bCs/>
        </w:rPr>
        <w:t>.</w:t>
      </w:r>
      <w:r w:rsidR="00F678F8" w:rsidRPr="00314A57">
        <w:rPr>
          <w:b/>
          <w:bCs/>
        </w:rPr>
        <w:t xml:space="preserve"> S2</w:t>
      </w:r>
      <w:r w:rsidR="00F678F8" w:rsidRPr="00314A57">
        <w:t xml:space="preserve"> </w:t>
      </w:r>
      <w:bookmarkEnd w:id="11"/>
      <w:r w:rsidRPr="003E32E2">
        <w:t xml:space="preserve">72-Hour </w:t>
      </w:r>
      <w:r>
        <w:t>Backward</w:t>
      </w:r>
      <w:r w:rsidRPr="003E32E2">
        <w:t xml:space="preserve"> Air Mass Trajectories</w:t>
      </w:r>
      <w:bookmarkEnd w:id="12"/>
    </w:p>
    <w:p w14:paraId="14D05C5E" w14:textId="24273FC4" w:rsidR="00F678F8" w:rsidRPr="003A6C19" w:rsidRDefault="003A6C19" w:rsidP="003A6C19">
      <w:pPr>
        <w:jc w:val="center"/>
        <w:rPr>
          <w:rFonts w:ascii="Times New Roman" w:hAnsi="Times New Roman" w:cs="Times New Roman"/>
        </w:rPr>
      </w:pPr>
      <w:r>
        <w:rPr>
          <w:rFonts w:ascii="Times New Roman" w:hAnsi="Times New Roman" w:cs="Times New Roman"/>
        </w:rPr>
        <w:t xml:space="preserve">Note: </w:t>
      </w:r>
      <w:r w:rsidR="00E13B91" w:rsidRPr="00E13B91">
        <w:rPr>
          <w:rFonts w:ascii="Times New Roman" w:hAnsi="Times New Roman" w:cs="Times New Roman"/>
        </w:rPr>
        <w:t>The red, blue</w:t>
      </w:r>
      <w:r w:rsidR="00E13B91">
        <w:rPr>
          <w:rFonts w:ascii="Times New Roman" w:hAnsi="Times New Roman" w:cs="Times New Roman"/>
        </w:rPr>
        <w:t>,</w:t>
      </w:r>
      <w:r w:rsidR="00E13B91" w:rsidRPr="00E13B91">
        <w:rPr>
          <w:rFonts w:ascii="Times New Roman" w:hAnsi="Times New Roman" w:cs="Times New Roman"/>
        </w:rPr>
        <w:t xml:space="preserve"> and green lines represent the trajectories of the 3 main air masses transported to the sampling area on different sampling days.</w:t>
      </w:r>
    </w:p>
    <w:p w14:paraId="02D8F3D6" w14:textId="77777777" w:rsidR="004211BC" w:rsidRPr="00314A57" w:rsidRDefault="004211BC" w:rsidP="004211BC">
      <w:pPr>
        <w:pStyle w:val="NormalWeb"/>
        <w:jc w:val="center"/>
      </w:pPr>
      <w:r w:rsidRPr="00314A57">
        <w:rPr>
          <w:noProof/>
          <w:lang w:val="tr-TR" w:eastAsia="tr-TR"/>
        </w:rPr>
        <w:lastRenderedPageBreak/>
        <w:drawing>
          <wp:inline distT="0" distB="0" distL="0" distR="0" wp14:anchorId="320242C8" wp14:editId="1BC8C588">
            <wp:extent cx="2800800" cy="3096000"/>
            <wp:effectExtent l="0" t="0" r="0" b="0"/>
            <wp:docPr id="1392195474" name="Resim 10" descr="metin, harita, ekran görüntüsü, diyagr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195474" name="Resim 10" descr="metin, harita, ekran görüntüsü, diyagram içeren bir resim&#10;&#10;Açıklama otomatik olarak oluşturuldu"/>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r w:rsidRPr="00314A57">
        <w:rPr>
          <w:noProof/>
          <w:lang w:val="tr-TR" w:eastAsia="tr-TR"/>
        </w:rPr>
        <w:drawing>
          <wp:inline distT="0" distB="0" distL="0" distR="0" wp14:anchorId="004EA1D7" wp14:editId="63A367C1">
            <wp:extent cx="2800800" cy="3096000"/>
            <wp:effectExtent l="0" t="0" r="0" b="0"/>
            <wp:docPr id="957042753" name="Resim 11" descr="metin, harita, diyagram,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42753" name="Resim 11" descr="metin, harita, diyagram, ekran görüntüsü içeren bir resim&#10;&#10;Açıklama otomatik olarak oluşturuldu"/>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p>
    <w:p w14:paraId="580EF8F6" w14:textId="77777777" w:rsidR="004211BC" w:rsidRPr="00314A57" w:rsidRDefault="004211BC" w:rsidP="004211BC">
      <w:pPr>
        <w:pStyle w:val="NormalWeb"/>
        <w:jc w:val="center"/>
      </w:pPr>
      <w:r w:rsidRPr="00314A57">
        <w:rPr>
          <w:noProof/>
          <w:lang w:val="tr-TR" w:eastAsia="tr-TR"/>
        </w:rPr>
        <w:drawing>
          <wp:inline distT="0" distB="0" distL="0" distR="0" wp14:anchorId="0ED04F3A" wp14:editId="687C2C73">
            <wp:extent cx="2800800" cy="3096000"/>
            <wp:effectExtent l="0" t="0" r="0" b="0"/>
            <wp:docPr id="416329349" name="Resim 12" descr="metin, diyagram, harita, çizg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329349" name="Resim 12" descr="metin, diyagram, harita, çizgi içeren bir resim&#10;&#10;Açıklama otomatik olarak oluşturuldu"/>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r w:rsidRPr="00314A57">
        <w:rPr>
          <w:noProof/>
          <w:lang w:val="tr-TR" w:eastAsia="tr-TR"/>
        </w:rPr>
        <w:drawing>
          <wp:inline distT="0" distB="0" distL="0" distR="0" wp14:anchorId="7EC22372" wp14:editId="78D6CD4A">
            <wp:extent cx="2800800" cy="3096000"/>
            <wp:effectExtent l="0" t="0" r="0" b="0"/>
            <wp:docPr id="137257678" name="Resim 13" descr="metin, harita, diyagram,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57678" name="Resim 13" descr="metin, harita, diyagram, ekran görüntüsü içeren bir resim&#10;&#10;Açıklama otomatik olarak oluşturuld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p>
    <w:p w14:paraId="5171D341" w14:textId="1E964988" w:rsidR="004211BC" w:rsidRPr="003E32E2" w:rsidRDefault="003E32E2" w:rsidP="004211BC">
      <w:pPr>
        <w:pStyle w:val="NormalWeb"/>
        <w:jc w:val="center"/>
        <w:rPr>
          <w:sz w:val="22"/>
          <w:szCs w:val="22"/>
        </w:rPr>
      </w:pPr>
      <w:r w:rsidRPr="003E32E2">
        <w:rPr>
          <w:b/>
          <w:bCs/>
          <w:sz w:val="22"/>
          <w:szCs w:val="22"/>
        </w:rPr>
        <w:t>Fig</w:t>
      </w:r>
      <w:r w:rsidR="00450E54">
        <w:rPr>
          <w:b/>
          <w:bCs/>
          <w:sz w:val="22"/>
          <w:szCs w:val="22"/>
        </w:rPr>
        <w:t>.</w:t>
      </w:r>
      <w:r w:rsidR="004211BC" w:rsidRPr="003E32E2">
        <w:rPr>
          <w:b/>
          <w:bCs/>
          <w:sz w:val="22"/>
          <w:szCs w:val="22"/>
        </w:rPr>
        <w:t xml:space="preserve"> S2</w:t>
      </w:r>
      <w:r w:rsidR="004211BC" w:rsidRPr="003E32E2">
        <w:rPr>
          <w:sz w:val="22"/>
          <w:szCs w:val="22"/>
        </w:rPr>
        <w:t xml:space="preserve"> </w:t>
      </w:r>
      <w:r w:rsidRPr="003E32E2">
        <w:rPr>
          <w:sz w:val="22"/>
          <w:szCs w:val="22"/>
        </w:rPr>
        <w:t>72-Hour Backward Air Mass Trajectories</w:t>
      </w:r>
    </w:p>
    <w:p w14:paraId="16C245F3" w14:textId="6EA9BB88" w:rsidR="004211BC" w:rsidRPr="00314A57" w:rsidRDefault="004211BC" w:rsidP="004211BC">
      <w:pPr>
        <w:pStyle w:val="NormalWeb"/>
      </w:pPr>
    </w:p>
    <w:p w14:paraId="36022CE1" w14:textId="77777777" w:rsidR="004211BC" w:rsidRPr="00314A57" w:rsidRDefault="004211BC" w:rsidP="004211BC">
      <w:pPr>
        <w:pStyle w:val="NormalWeb"/>
      </w:pPr>
    </w:p>
    <w:p w14:paraId="0C809706" w14:textId="77777777" w:rsidR="004211BC" w:rsidRPr="00314A57" w:rsidRDefault="004211BC" w:rsidP="004211BC">
      <w:pPr>
        <w:pStyle w:val="NormalWeb"/>
      </w:pPr>
    </w:p>
    <w:p w14:paraId="3C2E6825" w14:textId="77777777" w:rsidR="004211BC" w:rsidRPr="00314A57" w:rsidRDefault="004211BC" w:rsidP="004211BC">
      <w:pPr>
        <w:pStyle w:val="NormalWeb"/>
      </w:pPr>
    </w:p>
    <w:p w14:paraId="5B5E184D" w14:textId="77777777" w:rsidR="004211BC" w:rsidRPr="00314A57" w:rsidRDefault="004211BC" w:rsidP="004211BC">
      <w:pPr>
        <w:pStyle w:val="NormalWeb"/>
      </w:pPr>
    </w:p>
    <w:p w14:paraId="43D7190A" w14:textId="77777777" w:rsidR="004211BC" w:rsidRPr="00314A57" w:rsidRDefault="004211BC" w:rsidP="004211BC">
      <w:pPr>
        <w:pStyle w:val="NormalWeb"/>
      </w:pPr>
    </w:p>
    <w:p w14:paraId="2DE87105" w14:textId="77777777" w:rsidR="004211BC" w:rsidRPr="00314A57" w:rsidRDefault="004211BC" w:rsidP="004211BC">
      <w:pPr>
        <w:pStyle w:val="NormalWeb"/>
      </w:pPr>
    </w:p>
    <w:p w14:paraId="4944A53B" w14:textId="77777777" w:rsidR="004211BC" w:rsidRDefault="004211BC" w:rsidP="004211BC">
      <w:pPr>
        <w:pStyle w:val="NormalWeb"/>
        <w:jc w:val="center"/>
      </w:pPr>
      <w:r w:rsidRPr="00314A57">
        <w:rPr>
          <w:noProof/>
          <w:lang w:val="tr-TR" w:eastAsia="tr-TR"/>
        </w:rPr>
        <w:drawing>
          <wp:inline distT="0" distB="0" distL="0" distR="0" wp14:anchorId="638E79E8" wp14:editId="6BE79404">
            <wp:extent cx="2800800" cy="3096000"/>
            <wp:effectExtent l="0" t="0" r="0" b="0"/>
            <wp:docPr id="1715668692" name="Resim 14" descr="metin, harita, ekran görüntüsü, diyagr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668692" name="Resim 14" descr="metin, harita, ekran görüntüsü, diyagram içeren bir resim&#10;&#10;Açıklama otomatik olarak oluşturuldu"/>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r w:rsidRPr="00314A57">
        <w:rPr>
          <w:noProof/>
          <w:lang w:val="tr-TR" w:eastAsia="tr-TR"/>
        </w:rPr>
        <w:drawing>
          <wp:inline distT="0" distB="0" distL="0" distR="0" wp14:anchorId="2E265C62" wp14:editId="10B2EA0E">
            <wp:extent cx="2800800" cy="3096000"/>
            <wp:effectExtent l="0" t="0" r="0" b="0"/>
            <wp:docPr id="296147060" name="Resim 15" descr="metin, harita, ekran görüntüsü, diyagra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147060" name="Resim 15" descr="metin, harita, ekran görüntüsü, diyagram içeren bir resim&#10;&#10;Açıklama otomatik olarak oluşturuldu"/>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00800" cy="3096000"/>
                    </a:xfrm>
                    <a:prstGeom prst="rect">
                      <a:avLst/>
                    </a:prstGeom>
                    <a:noFill/>
                    <a:ln>
                      <a:noFill/>
                    </a:ln>
                  </pic:spPr>
                </pic:pic>
              </a:graphicData>
            </a:graphic>
          </wp:inline>
        </w:drawing>
      </w:r>
    </w:p>
    <w:p w14:paraId="69DAC9C3" w14:textId="57733958" w:rsidR="007A0B4B" w:rsidRPr="00314A57" w:rsidRDefault="007A0B4B" w:rsidP="00490F44">
      <w:pPr>
        <w:pStyle w:val="NormalWeb"/>
      </w:pPr>
      <w:r>
        <w:rPr>
          <w:noProof/>
          <w:lang w:val="tr-TR" w:eastAsia="tr-TR"/>
        </w:rPr>
        <w:drawing>
          <wp:inline distT="0" distB="0" distL="0" distR="0" wp14:anchorId="70A1A1DC" wp14:editId="61502BC1">
            <wp:extent cx="2861204" cy="3160166"/>
            <wp:effectExtent l="0" t="0" r="0" b="2540"/>
            <wp:docPr id="1402241391" name="Resim 1" descr="metin, harita, diyagram,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241391" name="Resim 1" descr="metin, harita, diyagram, ekran görüntüsü içeren bir resim&#10;&#10;Açıklama otomatik olarak oluşturuldu"/>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71399" cy="3171426"/>
                    </a:xfrm>
                    <a:prstGeom prst="rect">
                      <a:avLst/>
                    </a:prstGeom>
                    <a:noFill/>
                    <a:ln>
                      <a:noFill/>
                    </a:ln>
                  </pic:spPr>
                </pic:pic>
              </a:graphicData>
            </a:graphic>
          </wp:inline>
        </w:drawing>
      </w:r>
      <w:r w:rsidR="00DE7CBD">
        <w:rPr>
          <w:noProof/>
          <w:lang w:val="tr-TR" w:eastAsia="tr-TR"/>
        </w:rPr>
        <w:drawing>
          <wp:inline distT="0" distB="0" distL="0" distR="0" wp14:anchorId="7198F533" wp14:editId="348ABEFB">
            <wp:extent cx="2809037" cy="3194050"/>
            <wp:effectExtent l="0" t="0" r="0" b="6350"/>
            <wp:docPr id="1995671388" name="Resim 3" descr="metin, diyagram, harita,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671388" name="Resim 3" descr="metin, diyagram, harita, ekran görüntüsü içeren bir resim&#10;&#10;Açıklama otomatik olarak oluşturuldu"/>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23852" cy="3210896"/>
                    </a:xfrm>
                    <a:prstGeom prst="rect">
                      <a:avLst/>
                    </a:prstGeom>
                    <a:noFill/>
                    <a:ln>
                      <a:noFill/>
                    </a:ln>
                  </pic:spPr>
                </pic:pic>
              </a:graphicData>
            </a:graphic>
          </wp:inline>
        </w:drawing>
      </w:r>
    </w:p>
    <w:p w14:paraId="6983AF28" w14:textId="5125CCB6" w:rsidR="004211BC" w:rsidRPr="003E32E2" w:rsidRDefault="003E32E2" w:rsidP="004211BC">
      <w:pPr>
        <w:pStyle w:val="NormalWeb"/>
        <w:jc w:val="center"/>
        <w:rPr>
          <w:sz w:val="22"/>
          <w:szCs w:val="22"/>
        </w:rPr>
      </w:pPr>
      <w:r w:rsidRPr="003E32E2">
        <w:rPr>
          <w:b/>
          <w:bCs/>
          <w:sz w:val="22"/>
          <w:szCs w:val="22"/>
        </w:rPr>
        <w:t>Fig</w:t>
      </w:r>
      <w:r w:rsidR="00450E54">
        <w:rPr>
          <w:b/>
          <w:bCs/>
          <w:sz w:val="22"/>
          <w:szCs w:val="22"/>
        </w:rPr>
        <w:t>.</w:t>
      </w:r>
      <w:r w:rsidR="004211BC" w:rsidRPr="003E32E2">
        <w:rPr>
          <w:b/>
          <w:bCs/>
          <w:sz w:val="22"/>
          <w:szCs w:val="22"/>
        </w:rPr>
        <w:t xml:space="preserve"> S2</w:t>
      </w:r>
      <w:r w:rsidR="004211BC" w:rsidRPr="003E32E2">
        <w:rPr>
          <w:sz w:val="22"/>
          <w:szCs w:val="22"/>
        </w:rPr>
        <w:t xml:space="preserve"> </w:t>
      </w:r>
      <w:r w:rsidRPr="003E32E2">
        <w:rPr>
          <w:sz w:val="22"/>
          <w:szCs w:val="22"/>
        </w:rPr>
        <w:t>72-Hour Backward Air Mass Trajectories</w:t>
      </w:r>
    </w:p>
    <w:p w14:paraId="2C7ABE41" w14:textId="77777777" w:rsidR="004211BC" w:rsidRPr="00314A57" w:rsidRDefault="004211BC" w:rsidP="00B55356">
      <w:pPr>
        <w:pStyle w:val="NormalWeb"/>
      </w:pPr>
    </w:p>
    <w:p w14:paraId="16E6F965" w14:textId="77777777" w:rsidR="004211BC" w:rsidRDefault="004211BC" w:rsidP="004211BC">
      <w:pPr>
        <w:pStyle w:val="NormalWeb"/>
        <w:jc w:val="center"/>
      </w:pPr>
    </w:p>
    <w:p w14:paraId="1213C1EB" w14:textId="77777777" w:rsidR="00490F44" w:rsidRDefault="00490F44" w:rsidP="004211BC">
      <w:pPr>
        <w:pStyle w:val="NormalWeb"/>
        <w:jc w:val="center"/>
      </w:pPr>
    </w:p>
    <w:p w14:paraId="5F59559B" w14:textId="77777777" w:rsidR="00490F44" w:rsidRPr="00314A57" w:rsidRDefault="00490F44" w:rsidP="004211BC">
      <w:pPr>
        <w:pStyle w:val="NormalWeb"/>
        <w:jc w:val="center"/>
      </w:pPr>
    </w:p>
    <w:p w14:paraId="20DCFD29" w14:textId="0F5BB6B0" w:rsidR="00420D48" w:rsidRDefault="0000666F">
      <w:pPr>
        <w:rPr>
          <w:rFonts w:ascii="Times New Roman" w:hAnsi="Times New Roman" w:cs="Times New Roman"/>
          <w:b/>
          <w:bCs/>
        </w:rPr>
      </w:pPr>
      <w:r>
        <w:rPr>
          <w:rFonts w:ascii="Times New Roman" w:hAnsi="Times New Roman" w:cs="Times New Roman"/>
          <w:b/>
          <w:bCs/>
        </w:rPr>
        <w:lastRenderedPageBreak/>
        <w:t>References</w:t>
      </w:r>
    </w:p>
    <w:sdt>
      <w:sdtPr>
        <w:rPr>
          <w:rFonts w:ascii="Times New Roman" w:hAnsi="Times New Roman" w:cs="Times New Roman"/>
          <w:bCs/>
          <w:color w:val="000000"/>
        </w:rPr>
        <w:tag w:val="MENDELEY_BIBLIOGRAPHY"/>
        <w:id w:val="-980145993"/>
        <w:placeholder>
          <w:docPart w:val="DefaultPlaceholder_-1854013440"/>
        </w:placeholder>
      </w:sdtPr>
      <w:sdtEndPr/>
      <w:sdtContent>
        <w:p w14:paraId="3A45B7E1" w14:textId="28A04ADC" w:rsidR="00C66B29" w:rsidRPr="00C66B29" w:rsidRDefault="00C66B29" w:rsidP="008E2C78">
          <w:pPr>
            <w:autoSpaceDE w:val="0"/>
            <w:autoSpaceDN w:val="0"/>
            <w:spacing w:line="240" w:lineRule="auto"/>
            <w:ind w:left="480" w:hanging="480"/>
            <w:jc w:val="both"/>
            <w:divId w:val="1624966978"/>
            <w:rPr>
              <w:rFonts w:ascii="Times New Roman" w:eastAsia="Times New Roman" w:hAnsi="Times New Roman" w:cs="Times New Roman"/>
              <w:color w:val="000000"/>
              <w:szCs w:val="24"/>
            </w:rPr>
          </w:pPr>
          <w:r w:rsidRPr="00C66B29">
            <w:rPr>
              <w:rFonts w:ascii="Times New Roman" w:eastAsia="Times New Roman" w:hAnsi="Times New Roman" w:cs="Times New Roman"/>
              <w:color w:val="000000"/>
            </w:rPr>
            <w:t>Abraham MH, Smith RE, Luchtefeld R, et al (2010) Prediction of Solubility of Drugs and Other Compounds in Organic Solvents. J Pharm Sci 99:1500–1515. https://doi.org/10.1002/jps.21922</w:t>
          </w:r>
        </w:p>
        <w:p w14:paraId="261DBEEE" w14:textId="2864A454" w:rsidR="00C66B29" w:rsidRPr="00C66B29" w:rsidRDefault="00C66B29" w:rsidP="008E2C78">
          <w:pPr>
            <w:autoSpaceDE w:val="0"/>
            <w:autoSpaceDN w:val="0"/>
            <w:spacing w:line="240" w:lineRule="auto"/>
            <w:ind w:left="480" w:hanging="480"/>
            <w:jc w:val="both"/>
            <w:divId w:val="1327827984"/>
            <w:rPr>
              <w:rFonts w:ascii="Times New Roman" w:eastAsia="Times New Roman" w:hAnsi="Times New Roman" w:cs="Times New Roman"/>
              <w:color w:val="000000"/>
            </w:rPr>
          </w:pPr>
          <w:r w:rsidRPr="00C66B29">
            <w:rPr>
              <w:rFonts w:ascii="Times New Roman" w:eastAsia="Times New Roman" w:hAnsi="Times New Roman" w:cs="Times New Roman"/>
              <w:color w:val="000000"/>
            </w:rPr>
            <w:t>Arp HPH, Schwarzenbach RP, Goss K-U (2008) Ambient Gas/Particle Partitioning. 2: The Influence of Particle Source and Temperature on Sorption to Dry Terrestrial Aerosols. Environ Sci Technol 42:5951–5957. https://doi.org/10.1021/es703096p</w:t>
          </w:r>
        </w:p>
        <w:p w14:paraId="534CA504" w14:textId="3800EC27" w:rsidR="00C66B29" w:rsidRPr="00C66B29" w:rsidRDefault="00C66B29" w:rsidP="008E2C78">
          <w:pPr>
            <w:autoSpaceDE w:val="0"/>
            <w:autoSpaceDN w:val="0"/>
            <w:spacing w:line="240" w:lineRule="auto"/>
            <w:ind w:left="480" w:hanging="480"/>
            <w:jc w:val="both"/>
            <w:divId w:val="1504203091"/>
            <w:rPr>
              <w:rFonts w:ascii="Times New Roman" w:eastAsia="Times New Roman" w:hAnsi="Times New Roman" w:cs="Times New Roman"/>
              <w:color w:val="000000"/>
            </w:rPr>
          </w:pPr>
          <w:r w:rsidRPr="00C66B29">
            <w:rPr>
              <w:rFonts w:ascii="Times New Roman" w:eastAsia="Times New Roman" w:hAnsi="Times New Roman" w:cs="Times New Roman"/>
              <w:color w:val="000000"/>
            </w:rPr>
            <w:t>Chen J, Quan X, Schramm K-W, et al (2001) Quantitative structure–property relationships (QSPRs) on direct photolysis of PCDDs. Chemosphere 45:151–159. https://doi.org/10.1016/S0045-6535(00)00554-3</w:t>
          </w:r>
        </w:p>
        <w:p w14:paraId="06AF3B8D" w14:textId="16707281" w:rsidR="00C66B29" w:rsidRPr="00C66B29" w:rsidRDefault="00C66B29" w:rsidP="008E2C78">
          <w:pPr>
            <w:autoSpaceDE w:val="0"/>
            <w:autoSpaceDN w:val="0"/>
            <w:spacing w:line="240" w:lineRule="auto"/>
            <w:ind w:left="480" w:hanging="480"/>
            <w:jc w:val="both"/>
            <w:divId w:val="514928560"/>
            <w:rPr>
              <w:rFonts w:ascii="Times New Roman" w:eastAsia="Times New Roman" w:hAnsi="Times New Roman" w:cs="Times New Roman"/>
              <w:color w:val="000000"/>
            </w:rPr>
          </w:pPr>
          <w:r w:rsidRPr="00C66B29">
            <w:rPr>
              <w:rFonts w:ascii="Times New Roman" w:eastAsia="Times New Roman" w:hAnsi="Times New Roman" w:cs="Times New Roman"/>
              <w:color w:val="000000"/>
            </w:rPr>
            <w:t>Donnelly JR, Munslow WD, Mitchum RK, Sovocool GW (1987) Correlation of structure with retention index for chlorinated dibenzo-p-dioxins. J Chromatogr A 392:51–63. https://doi.org/10.1016/S0021-9673(01)94253-0</w:t>
          </w:r>
        </w:p>
        <w:p w14:paraId="1E47A4A0" w14:textId="72E58CA3" w:rsidR="00C66B29" w:rsidRPr="00C66B29" w:rsidRDefault="00C66B29" w:rsidP="008E2C78">
          <w:pPr>
            <w:autoSpaceDE w:val="0"/>
            <w:autoSpaceDN w:val="0"/>
            <w:spacing w:line="240" w:lineRule="auto"/>
            <w:ind w:left="480" w:hanging="480"/>
            <w:jc w:val="both"/>
            <w:divId w:val="338580804"/>
            <w:rPr>
              <w:rFonts w:ascii="Times New Roman" w:eastAsia="Times New Roman" w:hAnsi="Times New Roman" w:cs="Times New Roman"/>
              <w:color w:val="000000"/>
            </w:rPr>
          </w:pPr>
          <w:r w:rsidRPr="00C66B29">
            <w:rPr>
              <w:rFonts w:ascii="Times New Roman" w:eastAsia="Times New Roman" w:hAnsi="Times New Roman" w:cs="Times New Roman"/>
              <w:color w:val="000000"/>
            </w:rPr>
            <w:t>Goss K, Buschmann J, Schwarzenbach RP (2003) Determination of the surface sorption properties of talc, different salts, and clay minerals at various relative humidities using adsorption data of a diverse set of organic vapors. Environ Toxicol Chem 22:2667–2672. https://doi.org/10.1897/03-56</w:t>
          </w:r>
        </w:p>
        <w:p w14:paraId="71C5C81A" w14:textId="6B5137E2" w:rsidR="00C66B29" w:rsidRPr="00C66B29" w:rsidRDefault="00C66B29" w:rsidP="008E2C78">
          <w:pPr>
            <w:autoSpaceDE w:val="0"/>
            <w:autoSpaceDN w:val="0"/>
            <w:spacing w:line="240" w:lineRule="auto"/>
            <w:ind w:left="480" w:hanging="480"/>
            <w:jc w:val="both"/>
            <w:divId w:val="2121533724"/>
            <w:rPr>
              <w:rFonts w:ascii="Times New Roman" w:eastAsia="Times New Roman" w:hAnsi="Times New Roman" w:cs="Times New Roman"/>
              <w:color w:val="000000"/>
            </w:rPr>
          </w:pPr>
          <w:r w:rsidRPr="00C66B29">
            <w:rPr>
              <w:rFonts w:ascii="Times New Roman" w:eastAsia="Times New Roman" w:hAnsi="Times New Roman" w:cs="Times New Roman"/>
              <w:color w:val="000000"/>
            </w:rPr>
            <w:t>Güleğen B (2024) Investigation of Atmospheric Concentrations and Particulate-Gas Partitionings of Polychlorinated dibenzo-p-dioxins and Polychlorinated dibenzo-furans. MSc Thesis of Bursa Uludag Universitesi</w:t>
          </w:r>
        </w:p>
        <w:p w14:paraId="03080D54" w14:textId="25D9BDE2" w:rsidR="00C66B29" w:rsidRPr="00C66B29" w:rsidRDefault="00C66B29" w:rsidP="008E2C78">
          <w:pPr>
            <w:autoSpaceDE w:val="0"/>
            <w:autoSpaceDN w:val="0"/>
            <w:spacing w:line="240" w:lineRule="auto"/>
            <w:ind w:left="480" w:hanging="480"/>
            <w:jc w:val="both"/>
            <w:divId w:val="972757350"/>
            <w:rPr>
              <w:rFonts w:ascii="Times New Roman" w:eastAsia="Times New Roman" w:hAnsi="Times New Roman" w:cs="Times New Roman"/>
              <w:color w:val="000000"/>
            </w:rPr>
          </w:pPr>
          <w:r w:rsidRPr="00C66B29">
            <w:rPr>
              <w:rFonts w:ascii="Times New Roman" w:eastAsia="Times New Roman" w:hAnsi="Times New Roman" w:cs="Times New Roman"/>
              <w:color w:val="000000"/>
            </w:rPr>
            <w:t>Hale MD, Hileman FD, Mazer Thomas, et al (1985) Mathematical modeling of temperature programmed capillary gas chromatographic retention indexes for polychlorinated dibenzofurans. Anal Chem 57:640–648. https://doi.org/10.1021/ac00280a017</w:t>
          </w:r>
        </w:p>
        <w:p w14:paraId="3B29302E" w14:textId="2D56466B" w:rsidR="00C66B29" w:rsidRPr="00C66B29" w:rsidRDefault="00C66B29" w:rsidP="008E2C78">
          <w:pPr>
            <w:autoSpaceDE w:val="0"/>
            <w:autoSpaceDN w:val="0"/>
            <w:spacing w:line="240" w:lineRule="auto"/>
            <w:ind w:left="480" w:hanging="480"/>
            <w:jc w:val="both"/>
            <w:divId w:val="763961624"/>
            <w:rPr>
              <w:rFonts w:ascii="Times New Roman" w:eastAsia="Times New Roman" w:hAnsi="Times New Roman" w:cs="Times New Roman"/>
              <w:color w:val="000000"/>
            </w:rPr>
          </w:pPr>
          <w:r w:rsidRPr="00C66B29">
            <w:rPr>
              <w:rFonts w:ascii="Times New Roman" w:eastAsia="Times New Roman" w:hAnsi="Times New Roman" w:cs="Times New Roman"/>
              <w:color w:val="000000"/>
            </w:rPr>
            <w:t>Harner T, Green NJL, Jones KC (2000) Measurements of Octanol−Air Partition Coefficients for PCDD/Fs:  A Tool in Assessing Air−Soil Equilibrium Status. Environ Sci Technol 34:3109–3114. https://doi.org/10.1021/es000970m</w:t>
          </w:r>
        </w:p>
        <w:p w14:paraId="0A34B550" w14:textId="61D83D01" w:rsidR="00C66B29" w:rsidRPr="00C66B29" w:rsidRDefault="00C66B29" w:rsidP="008E2C78">
          <w:pPr>
            <w:autoSpaceDE w:val="0"/>
            <w:autoSpaceDN w:val="0"/>
            <w:spacing w:line="240" w:lineRule="auto"/>
            <w:ind w:left="480" w:hanging="480"/>
            <w:jc w:val="both"/>
            <w:divId w:val="2097750391"/>
            <w:rPr>
              <w:rFonts w:ascii="Times New Roman" w:eastAsia="Times New Roman" w:hAnsi="Times New Roman" w:cs="Times New Roman"/>
              <w:color w:val="000000"/>
            </w:rPr>
          </w:pPr>
          <w:r w:rsidRPr="00C66B29">
            <w:rPr>
              <w:rFonts w:ascii="Times New Roman" w:eastAsia="Times New Roman" w:hAnsi="Times New Roman" w:cs="Times New Roman"/>
              <w:color w:val="000000"/>
            </w:rPr>
            <w:t>Jiao L, Li H (2010) QSPR studies on the aqueous solubility of PCDD/Fs by using artificial neural network combined with stepwise regression. Chemometrics and Intelligent Laboratory Systems 103:90–95. https://doi.org/10.1016/j.chemolab.2010.05.019</w:t>
          </w:r>
        </w:p>
        <w:p w14:paraId="16F738E4" w14:textId="3FA929CD" w:rsidR="00C66B29" w:rsidRPr="00C66B29" w:rsidRDefault="00C66B29" w:rsidP="008E2C78">
          <w:pPr>
            <w:autoSpaceDE w:val="0"/>
            <w:autoSpaceDN w:val="0"/>
            <w:spacing w:line="240" w:lineRule="auto"/>
            <w:ind w:left="480" w:hanging="480"/>
            <w:jc w:val="both"/>
            <w:divId w:val="969020247"/>
            <w:rPr>
              <w:rFonts w:ascii="Times New Roman" w:eastAsia="Times New Roman" w:hAnsi="Times New Roman" w:cs="Times New Roman"/>
              <w:color w:val="000000"/>
            </w:rPr>
          </w:pPr>
          <w:r w:rsidRPr="00C66B29">
            <w:rPr>
              <w:rFonts w:ascii="Times New Roman" w:eastAsia="Times New Roman" w:hAnsi="Times New Roman" w:cs="Times New Roman"/>
              <w:color w:val="000000"/>
            </w:rPr>
            <w:t>Kamprad I, Goss K-U (2007) Systematic Investigation of the Sorption Properties of Polyurethane Foams for Organic Vapors. Anal Chem 79:4222–4227. https://doi.org/10.1021/ac070265x</w:t>
          </w:r>
        </w:p>
        <w:p w14:paraId="47158285" w14:textId="7FC36165" w:rsidR="00C66B29" w:rsidRPr="00C66B29" w:rsidRDefault="00C66B29" w:rsidP="008E2C78">
          <w:pPr>
            <w:autoSpaceDE w:val="0"/>
            <w:autoSpaceDN w:val="0"/>
            <w:spacing w:line="240" w:lineRule="auto"/>
            <w:ind w:left="480" w:hanging="480"/>
            <w:jc w:val="both"/>
            <w:divId w:val="804739214"/>
            <w:rPr>
              <w:rFonts w:ascii="Times New Roman" w:eastAsia="Times New Roman" w:hAnsi="Times New Roman" w:cs="Times New Roman"/>
              <w:color w:val="000000"/>
            </w:rPr>
          </w:pPr>
          <w:r w:rsidRPr="00C66B29">
            <w:rPr>
              <w:rFonts w:ascii="Times New Roman" w:eastAsia="Times New Roman" w:hAnsi="Times New Roman" w:cs="Times New Roman"/>
              <w:color w:val="000000"/>
            </w:rPr>
            <w:t>Kim M, Li LY, Grace JR (2016) Predictability of physicochemical properties of polychlorinated dibenzo-p-dioxins (PCDDs) based on single-molecular descriptor models. Environmental Pollution 213:99–111. https://doi.org/10.1016/j.envpol.2016.02.007</w:t>
          </w:r>
        </w:p>
        <w:p w14:paraId="0562A95C" w14:textId="70BC7029" w:rsidR="00C66B29" w:rsidRPr="00C66B29" w:rsidRDefault="00C66B29" w:rsidP="008E2C78">
          <w:pPr>
            <w:autoSpaceDE w:val="0"/>
            <w:autoSpaceDN w:val="0"/>
            <w:spacing w:line="240" w:lineRule="auto"/>
            <w:ind w:left="480" w:hanging="480"/>
            <w:jc w:val="both"/>
            <w:divId w:val="849174080"/>
            <w:rPr>
              <w:rFonts w:ascii="Times New Roman" w:eastAsia="Times New Roman" w:hAnsi="Times New Roman" w:cs="Times New Roman"/>
              <w:color w:val="000000"/>
            </w:rPr>
          </w:pPr>
          <w:r w:rsidRPr="00C66B29">
            <w:rPr>
              <w:rFonts w:ascii="Times New Roman" w:eastAsia="Times New Roman" w:hAnsi="Times New Roman" w:cs="Times New Roman"/>
              <w:color w:val="000000"/>
            </w:rPr>
            <w:t>Li J, Zhang Y, Sun T, et al (2018) The health risk levels of different age groups of residents living in the vicinity of municipal solid waste incinerator posed by PCDD/Fs in atmosphere and soil. Science of The Total Environment 631–632:81–91. https://doi.org/10.1016/j.scitotenv.2018.03.009</w:t>
          </w:r>
        </w:p>
        <w:p w14:paraId="08BD19E3" w14:textId="057C4FB7" w:rsidR="00C66B29" w:rsidRPr="00C66B29" w:rsidRDefault="00C66B29" w:rsidP="008E2C78">
          <w:pPr>
            <w:autoSpaceDE w:val="0"/>
            <w:autoSpaceDN w:val="0"/>
            <w:spacing w:line="240" w:lineRule="auto"/>
            <w:ind w:left="480" w:hanging="480"/>
            <w:jc w:val="both"/>
            <w:divId w:val="294600806"/>
            <w:rPr>
              <w:rFonts w:ascii="Times New Roman" w:eastAsia="Times New Roman" w:hAnsi="Times New Roman" w:cs="Times New Roman"/>
              <w:color w:val="000000"/>
            </w:rPr>
          </w:pPr>
          <w:r w:rsidRPr="00C66B29">
            <w:rPr>
              <w:rFonts w:ascii="Times New Roman" w:eastAsia="Times New Roman" w:hAnsi="Times New Roman" w:cs="Times New Roman"/>
              <w:color w:val="000000"/>
            </w:rPr>
            <w:t>Roth CM, Goss K-U, Schwarzenbach RP (2005) Sorption of a Diverse Set of Organic Vapors To Diesel Soot and Road Tunnel Aerosols. Environ Sci Technol 39:6632–6637. https://doi.org/10.1021/es049204w</w:t>
          </w:r>
        </w:p>
        <w:p w14:paraId="0B12B646" w14:textId="2DA808CB" w:rsidR="00C66B29" w:rsidRPr="00C66B29" w:rsidRDefault="00C66B29" w:rsidP="008E2C78">
          <w:pPr>
            <w:autoSpaceDE w:val="0"/>
            <w:autoSpaceDN w:val="0"/>
            <w:spacing w:line="240" w:lineRule="auto"/>
            <w:ind w:left="480" w:hanging="480"/>
            <w:jc w:val="both"/>
            <w:divId w:val="1810588334"/>
            <w:rPr>
              <w:rFonts w:ascii="Times New Roman" w:eastAsia="Times New Roman" w:hAnsi="Times New Roman" w:cs="Times New Roman"/>
              <w:color w:val="000000"/>
            </w:rPr>
          </w:pPr>
          <w:r w:rsidRPr="00C66B29">
            <w:rPr>
              <w:rFonts w:ascii="Times New Roman" w:eastAsia="Times New Roman" w:hAnsi="Times New Roman" w:cs="Times New Roman"/>
              <w:color w:val="000000"/>
            </w:rPr>
            <w:t xml:space="preserve">Shahpoury P, Lammel G, Albinet A, et al (2016) Evaluation of a Conceptual Model for Gas-Particle Partitioning of Polycyclic Aromatic Hydrocarbons Using Polyparameter Linear Free Energy Relationships. Environ Sci Technol 50:12312–12319. </w:t>
          </w:r>
          <w:hyperlink r:id="rId22" w:history="1">
            <w:r w:rsidRPr="008E2C78">
              <w:rPr>
                <w:rStyle w:val="Kpr"/>
                <w:rFonts w:ascii="Times New Roman" w:eastAsia="Times New Roman" w:hAnsi="Times New Roman" w:cs="Times New Roman"/>
                <w:color w:val="auto"/>
                <w:u w:val="none"/>
              </w:rPr>
              <w:t>https://doi.org/10.1021/acs.est.6b02158</w:t>
            </w:r>
          </w:hyperlink>
        </w:p>
        <w:p w14:paraId="782A543A" w14:textId="77777777" w:rsidR="00C66B29" w:rsidRPr="00C66B29" w:rsidRDefault="00C66B29" w:rsidP="008E2C78">
          <w:pPr>
            <w:autoSpaceDE w:val="0"/>
            <w:autoSpaceDN w:val="0"/>
            <w:spacing w:line="240" w:lineRule="auto"/>
            <w:jc w:val="both"/>
            <w:divId w:val="1810588334"/>
            <w:rPr>
              <w:rFonts w:ascii="Times New Roman" w:eastAsia="Times New Roman" w:hAnsi="Times New Roman" w:cs="Times New Roman"/>
              <w:color w:val="000000"/>
            </w:rPr>
          </w:pPr>
        </w:p>
        <w:p w14:paraId="67E76562" w14:textId="77777777" w:rsidR="00C66B29" w:rsidRPr="00C66B29" w:rsidRDefault="00C66B29" w:rsidP="008E2C78">
          <w:pPr>
            <w:autoSpaceDE w:val="0"/>
            <w:autoSpaceDN w:val="0"/>
            <w:spacing w:line="240" w:lineRule="auto"/>
            <w:ind w:hanging="480"/>
            <w:jc w:val="both"/>
            <w:divId w:val="1974095084"/>
            <w:rPr>
              <w:rFonts w:ascii="Times New Roman" w:eastAsia="Times New Roman" w:hAnsi="Times New Roman" w:cs="Times New Roman"/>
              <w:color w:val="000000"/>
            </w:rPr>
          </w:pPr>
          <w:r w:rsidRPr="00C66B29">
            <w:rPr>
              <w:rFonts w:ascii="Times New Roman" w:eastAsia="Times New Roman" w:hAnsi="Times New Roman" w:cs="Times New Roman"/>
              <w:color w:val="000000"/>
            </w:rPr>
            <w:t>Yu J, Li H, Liu Y, Wang C (2023) PCDD/Fs in indoor environments of residential communities around a municipal solid waste incineration plant in East China: Occurrence, sources, and cancer risks. Environ Int 174:107902. https://doi.org/10.1016/j.envint.2023.107902</w:t>
          </w:r>
        </w:p>
        <w:p w14:paraId="098ED6CF" w14:textId="33294528" w:rsidR="008C0A51" w:rsidRPr="00C66B29" w:rsidRDefault="00C66B29" w:rsidP="008E2C78">
          <w:pPr>
            <w:spacing w:line="240" w:lineRule="auto"/>
            <w:jc w:val="both"/>
            <w:rPr>
              <w:rFonts w:ascii="Times New Roman" w:hAnsi="Times New Roman" w:cs="Times New Roman"/>
              <w:b/>
              <w:bCs/>
            </w:rPr>
          </w:pPr>
          <w:r w:rsidRPr="00C66B29">
            <w:rPr>
              <w:rFonts w:ascii="Times New Roman" w:eastAsia="Times New Roman" w:hAnsi="Times New Roman" w:cs="Times New Roman"/>
              <w:color w:val="000000"/>
            </w:rPr>
            <w:t> </w:t>
          </w:r>
        </w:p>
      </w:sdtContent>
    </w:sdt>
    <w:sectPr w:rsidR="008C0A51" w:rsidRPr="00C66B29" w:rsidSect="00C66B2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E720E6" w14:textId="77777777" w:rsidR="00AB58CB" w:rsidRPr="00314A57" w:rsidRDefault="00AB58CB" w:rsidP="00F678F8">
      <w:pPr>
        <w:spacing w:after="0" w:line="240" w:lineRule="auto"/>
      </w:pPr>
      <w:r w:rsidRPr="00314A57">
        <w:separator/>
      </w:r>
    </w:p>
  </w:endnote>
  <w:endnote w:type="continuationSeparator" w:id="0">
    <w:p w14:paraId="549C38B7" w14:textId="77777777" w:rsidR="00AB58CB" w:rsidRPr="00314A57" w:rsidRDefault="00AB58CB" w:rsidP="00F678F8">
      <w:pPr>
        <w:spacing w:after="0" w:line="240" w:lineRule="auto"/>
      </w:pPr>
      <w:r w:rsidRPr="00314A5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Math">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4808727"/>
      <w:docPartObj>
        <w:docPartGallery w:val="Page Numbers (Bottom of Page)"/>
        <w:docPartUnique/>
      </w:docPartObj>
    </w:sdtPr>
    <w:sdtEndPr/>
    <w:sdtContent>
      <w:p w14:paraId="7C22FB5E" w14:textId="7EF3826D" w:rsidR="00F678F8" w:rsidRPr="00314A57" w:rsidRDefault="00F678F8">
        <w:pPr>
          <w:pStyle w:val="AltBilgi"/>
          <w:jc w:val="right"/>
        </w:pPr>
        <w:r w:rsidRPr="00314A57">
          <w:fldChar w:fldCharType="begin"/>
        </w:r>
        <w:r w:rsidRPr="00314A57">
          <w:instrText>PAGE   \* MERGEFORMAT</w:instrText>
        </w:r>
        <w:r w:rsidRPr="00314A57">
          <w:fldChar w:fldCharType="separate"/>
        </w:r>
        <w:r w:rsidR="00B33C69">
          <w:rPr>
            <w:noProof/>
          </w:rPr>
          <w:t>1</w:t>
        </w:r>
        <w:r w:rsidRPr="00314A57">
          <w:fldChar w:fldCharType="end"/>
        </w:r>
      </w:p>
    </w:sdtContent>
  </w:sdt>
  <w:p w14:paraId="11AF73D8" w14:textId="77777777" w:rsidR="00F678F8" w:rsidRPr="00314A57" w:rsidRDefault="00F678F8">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3A4BBA" w14:textId="77777777" w:rsidR="00AB58CB" w:rsidRPr="00314A57" w:rsidRDefault="00AB58CB" w:rsidP="00F678F8">
      <w:pPr>
        <w:spacing w:after="0" w:line="240" w:lineRule="auto"/>
      </w:pPr>
      <w:r w:rsidRPr="00314A57">
        <w:separator/>
      </w:r>
    </w:p>
  </w:footnote>
  <w:footnote w:type="continuationSeparator" w:id="0">
    <w:p w14:paraId="4CAFA3BF" w14:textId="77777777" w:rsidR="00AB58CB" w:rsidRPr="00314A57" w:rsidRDefault="00AB58CB" w:rsidP="00F678F8">
      <w:pPr>
        <w:spacing w:after="0" w:line="240" w:lineRule="auto"/>
      </w:pPr>
      <w:r w:rsidRPr="00314A57">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B4E"/>
    <w:rsid w:val="0000666F"/>
    <w:rsid w:val="000134A3"/>
    <w:rsid w:val="000256E0"/>
    <w:rsid w:val="00057F51"/>
    <w:rsid w:val="0009005C"/>
    <w:rsid w:val="000F2C9D"/>
    <w:rsid w:val="00103D39"/>
    <w:rsid w:val="0012007E"/>
    <w:rsid w:val="001A76B3"/>
    <w:rsid w:val="002769A9"/>
    <w:rsid w:val="002B10C1"/>
    <w:rsid w:val="002F3071"/>
    <w:rsid w:val="00314A57"/>
    <w:rsid w:val="0034794B"/>
    <w:rsid w:val="003822FC"/>
    <w:rsid w:val="003A6C19"/>
    <w:rsid w:val="003D539C"/>
    <w:rsid w:val="003E32E2"/>
    <w:rsid w:val="003E4485"/>
    <w:rsid w:val="003F013F"/>
    <w:rsid w:val="00420D48"/>
    <w:rsid w:val="004211BC"/>
    <w:rsid w:val="00446B4E"/>
    <w:rsid w:val="00450E54"/>
    <w:rsid w:val="00490F44"/>
    <w:rsid w:val="00586230"/>
    <w:rsid w:val="005F17AA"/>
    <w:rsid w:val="006C1724"/>
    <w:rsid w:val="006E25C8"/>
    <w:rsid w:val="00782FEB"/>
    <w:rsid w:val="007A0B4B"/>
    <w:rsid w:val="00816534"/>
    <w:rsid w:val="00843CCB"/>
    <w:rsid w:val="008662BD"/>
    <w:rsid w:val="00877FA8"/>
    <w:rsid w:val="008A0BD5"/>
    <w:rsid w:val="008C0A51"/>
    <w:rsid w:val="008E2C78"/>
    <w:rsid w:val="008F32D3"/>
    <w:rsid w:val="00900051"/>
    <w:rsid w:val="009909A2"/>
    <w:rsid w:val="0099248D"/>
    <w:rsid w:val="009F6672"/>
    <w:rsid w:val="00A01583"/>
    <w:rsid w:val="00A46472"/>
    <w:rsid w:val="00AB5245"/>
    <w:rsid w:val="00AB58CB"/>
    <w:rsid w:val="00AC021D"/>
    <w:rsid w:val="00B21241"/>
    <w:rsid w:val="00B33C69"/>
    <w:rsid w:val="00B3569E"/>
    <w:rsid w:val="00B374FA"/>
    <w:rsid w:val="00B55356"/>
    <w:rsid w:val="00BC48B5"/>
    <w:rsid w:val="00C20D16"/>
    <w:rsid w:val="00C24303"/>
    <w:rsid w:val="00C354F4"/>
    <w:rsid w:val="00C4085B"/>
    <w:rsid w:val="00C52CBC"/>
    <w:rsid w:val="00C66B29"/>
    <w:rsid w:val="00C750C6"/>
    <w:rsid w:val="00C80DB3"/>
    <w:rsid w:val="00D41A03"/>
    <w:rsid w:val="00D42FF8"/>
    <w:rsid w:val="00D665A5"/>
    <w:rsid w:val="00DC44EA"/>
    <w:rsid w:val="00DD6D51"/>
    <w:rsid w:val="00DE7CBD"/>
    <w:rsid w:val="00E13B91"/>
    <w:rsid w:val="00E3318A"/>
    <w:rsid w:val="00E427DF"/>
    <w:rsid w:val="00E768D5"/>
    <w:rsid w:val="00E9531B"/>
    <w:rsid w:val="00EE385B"/>
    <w:rsid w:val="00EF79A2"/>
    <w:rsid w:val="00F06E60"/>
    <w:rsid w:val="00F223B8"/>
    <w:rsid w:val="00F678F8"/>
    <w:rsid w:val="00F72ADF"/>
    <w:rsid w:val="00F94166"/>
    <w:rsid w:val="00FA6422"/>
    <w:rsid w:val="00FC7F15"/>
    <w:rsid w:val="00FD6B9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04BCB3"/>
  <w15:chartTrackingRefBased/>
  <w15:docId w15:val="{E7904B6E-8AC7-494E-BDE3-88E9BC12B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1241"/>
    <w:pPr>
      <w:spacing w:line="259" w:lineRule="auto"/>
    </w:pPr>
    <w:rPr>
      <w:kern w:val="0"/>
      <w:sz w:val="22"/>
      <w:szCs w:val="22"/>
      <w14:ligatures w14:val="none"/>
    </w:rPr>
  </w:style>
  <w:style w:type="paragraph" w:styleId="Balk1">
    <w:name w:val="heading 1"/>
    <w:basedOn w:val="Normal"/>
    <w:next w:val="Normal"/>
    <w:link w:val="Balk1Char"/>
    <w:uiPriority w:val="9"/>
    <w:qFormat/>
    <w:rsid w:val="00F678F8"/>
    <w:pPr>
      <w:keepNext/>
      <w:keepLines/>
      <w:spacing w:before="360" w:after="80"/>
      <w:jc w:val="center"/>
      <w:outlineLvl w:val="0"/>
    </w:pPr>
    <w:rPr>
      <w:rFonts w:ascii="Times New Roman" w:eastAsiaTheme="majorEastAsia" w:hAnsi="Times New Roman" w:cstheme="majorBidi"/>
      <w:szCs w:val="40"/>
    </w:rPr>
  </w:style>
  <w:style w:type="paragraph" w:styleId="Balk2">
    <w:name w:val="heading 2"/>
    <w:basedOn w:val="Normal"/>
    <w:next w:val="Normal"/>
    <w:link w:val="Balk2Char"/>
    <w:uiPriority w:val="9"/>
    <w:semiHidden/>
    <w:unhideWhenUsed/>
    <w:qFormat/>
    <w:rsid w:val="00446B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46B4E"/>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46B4E"/>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446B4E"/>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446B4E"/>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446B4E"/>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446B4E"/>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446B4E"/>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678F8"/>
    <w:rPr>
      <w:rFonts w:ascii="Times New Roman" w:eastAsiaTheme="majorEastAsia" w:hAnsi="Times New Roman" w:cstheme="majorBidi"/>
      <w:kern w:val="0"/>
      <w:sz w:val="22"/>
      <w:szCs w:val="40"/>
      <w:lang w:val="tr-TR"/>
      <w14:ligatures w14:val="none"/>
    </w:rPr>
  </w:style>
  <w:style w:type="character" w:customStyle="1" w:styleId="Balk2Char">
    <w:name w:val="Başlık 2 Char"/>
    <w:basedOn w:val="VarsaylanParagrafYazTipi"/>
    <w:link w:val="Balk2"/>
    <w:uiPriority w:val="9"/>
    <w:semiHidden/>
    <w:rsid w:val="00446B4E"/>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446B4E"/>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446B4E"/>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446B4E"/>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446B4E"/>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446B4E"/>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446B4E"/>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446B4E"/>
    <w:rPr>
      <w:rFonts w:eastAsiaTheme="majorEastAsia" w:cstheme="majorBidi"/>
      <w:color w:val="272727" w:themeColor="text1" w:themeTint="D8"/>
    </w:rPr>
  </w:style>
  <w:style w:type="paragraph" w:styleId="KonuBal">
    <w:name w:val="Title"/>
    <w:basedOn w:val="Normal"/>
    <w:next w:val="Normal"/>
    <w:link w:val="KonuBalChar"/>
    <w:uiPriority w:val="10"/>
    <w:qFormat/>
    <w:rsid w:val="00446B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46B4E"/>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446B4E"/>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46B4E"/>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446B4E"/>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46B4E"/>
    <w:rPr>
      <w:i/>
      <w:iCs/>
      <w:color w:val="404040" w:themeColor="text1" w:themeTint="BF"/>
    </w:rPr>
  </w:style>
  <w:style w:type="paragraph" w:styleId="ListeParagraf">
    <w:name w:val="List Paragraph"/>
    <w:basedOn w:val="Normal"/>
    <w:uiPriority w:val="34"/>
    <w:qFormat/>
    <w:rsid w:val="00446B4E"/>
    <w:pPr>
      <w:ind w:left="720"/>
      <w:contextualSpacing/>
    </w:pPr>
  </w:style>
  <w:style w:type="character" w:styleId="GlVurgulama">
    <w:name w:val="Intense Emphasis"/>
    <w:basedOn w:val="VarsaylanParagrafYazTipi"/>
    <w:uiPriority w:val="21"/>
    <w:qFormat/>
    <w:rsid w:val="00446B4E"/>
    <w:rPr>
      <w:i/>
      <w:iCs/>
      <w:color w:val="0F4761" w:themeColor="accent1" w:themeShade="BF"/>
    </w:rPr>
  </w:style>
  <w:style w:type="paragraph" w:styleId="GlAlnt">
    <w:name w:val="Intense Quote"/>
    <w:basedOn w:val="Normal"/>
    <w:next w:val="Normal"/>
    <w:link w:val="GlAlntChar"/>
    <w:uiPriority w:val="30"/>
    <w:qFormat/>
    <w:rsid w:val="00446B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46B4E"/>
    <w:rPr>
      <w:i/>
      <w:iCs/>
      <w:color w:val="0F4761" w:themeColor="accent1" w:themeShade="BF"/>
    </w:rPr>
  </w:style>
  <w:style w:type="character" w:styleId="GlBavuru">
    <w:name w:val="Intense Reference"/>
    <w:basedOn w:val="VarsaylanParagrafYazTipi"/>
    <w:uiPriority w:val="32"/>
    <w:qFormat/>
    <w:rsid w:val="00446B4E"/>
    <w:rPr>
      <w:b/>
      <w:bCs/>
      <w:smallCaps/>
      <w:color w:val="0F4761" w:themeColor="accent1" w:themeShade="BF"/>
      <w:spacing w:val="5"/>
    </w:rPr>
  </w:style>
  <w:style w:type="character" w:styleId="Kpr">
    <w:name w:val="Hyperlink"/>
    <w:basedOn w:val="VarsaylanParagrafYazTipi"/>
    <w:uiPriority w:val="99"/>
    <w:unhideWhenUsed/>
    <w:rsid w:val="00B21241"/>
    <w:rPr>
      <w:color w:val="467886" w:themeColor="hyperlink"/>
      <w:u w:val="single"/>
    </w:rPr>
  </w:style>
  <w:style w:type="table" w:styleId="TabloKlavuzu">
    <w:name w:val="Table Grid"/>
    <w:basedOn w:val="NormalTablo"/>
    <w:uiPriority w:val="59"/>
    <w:rsid w:val="00420D48"/>
    <w:pPr>
      <w:spacing w:after="0" w:line="240" w:lineRule="auto"/>
    </w:pPr>
    <w:rPr>
      <w:kern w:val="0"/>
      <w:sz w:val="22"/>
      <w:szCs w:val="22"/>
      <w:lang w:val="tr-TR"/>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4211B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simYazs">
    <w:name w:val="caption"/>
    <w:basedOn w:val="Normal"/>
    <w:next w:val="Normal"/>
    <w:uiPriority w:val="35"/>
    <w:unhideWhenUsed/>
    <w:qFormat/>
    <w:rsid w:val="004211BC"/>
    <w:pPr>
      <w:spacing w:after="200" w:line="240" w:lineRule="auto"/>
    </w:pPr>
    <w:rPr>
      <w:i/>
      <w:iCs/>
      <w:color w:val="0E2841" w:themeColor="text2"/>
      <w:sz w:val="18"/>
      <w:szCs w:val="18"/>
    </w:rPr>
  </w:style>
  <w:style w:type="paragraph" w:styleId="stBilgi">
    <w:name w:val="header"/>
    <w:basedOn w:val="Normal"/>
    <w:link w:val="stBilgiChar"/>
    <w:uiPriority w:val="99"/>
    <w:unhideWhenUsed/>
    <w:rsid w:val="00F678F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678F8"/>
    <w:rPr>
      <w:kern w:val="0"/>
      <w:sz w:val="22"/>
      <w:szCs w:val="22"/>
      <w:lang w:val="tr-TR"/>
      <w14:ligatures w14:val="none"/>
    </w:rPr>
  </w:style>
  <w:style w:type="paragraph" w:styleId="AltBilgi">
    <w:name w:val="footer"/>
    <w:basedOn w:val="Normal"/>
    <w:link w:val="AltBilgiChar"/>
    <w:uiPriority w:val="99"/>
    <w:unhideWhenUsed/>
    <w:rsid w:val="00F678F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678F8"/>
    <w:rPr>
      <w:kern w:val="0"/>
      <w:sz w:val="22"/>
      <w:szCs w:val="22"/>
      <w:lang w:val="tr-TR"/>
      <w14:ligatures w14:val="none"/>
    </w:rPr>
  </w:style>
  <w:style w:type="paragraph" w:styleId="TBal">
    <w:name w:val="TOC Heading"/>
    <w:basedOn w:val="Balk1"/>
    <w:next w:val="Normal"/>
    <w:uiPriority w:val="39"/>
    <w:unhideWhenUsed/>
    <w:qFormat/>
    <w:rsid w:val="00F678F8"/>
    <w:pPr>
      <w:spacing w:before="240" w:after="0"/>
      <w:jc w:val="left"/>
      <w:outlineLvl w:val="9"/>
    </w:pPr>
    <w:rPr>
      <w:rFonts w:asciiTheme="majorHAnsi" w:hAnsiTheme="majorHAnsi"/>
      <w:color w:val="0F4761" w:themeColor="accent1" w:themeShade="BF"/>
      <w:sz w:val="32"/>
      <w:szCs w:val="32"/>
      <w:lang w:eastAsia="en-GB"/>
    </w:rPr>
  </w:style>
  <w:style w:type="paragraph" w:styleId="T1">
    <w:name w:val="toc 1"/>
    <w:basedOn w:val="Normal"/>
    <w:next w:val="Normal"/>
    <w:autoRedefine/>
    <w:uiPriority w:val="39"/>
    <w:unhideWhenUsed/>
    <w:rsid w:val="00E768D5"/>
    <w:pPr>
      <w:tabs>
        <w:tab w:val="right" w:leader="dot" w:pos="9062"/>
      </w:tabs>
      <w:spacing w:after="100"/>
      <w:jc w:val="both"/>
    </w:pPr>
  </w:style>
  <w:style w:type="character" w:styleId="YerTutucuMetni">
    <w:name w:val="Placeholder Text"/>
    <w:basedOn w:val="VarsaylanParagrafYazTipi"/>
    <w:uiPriority w:val="99"/>
    <w:semiHidden/>
    <w:rsid w:val="008C0A51"/>
    <w:rPr>
      <w:color w:val="666666"/>
    </w:rPr>
  </w:style>
  <w:style w:type="character" w:styleId="AklamaBavurusu">
    <w:name w:val="annotation reference"/>
    <w:basedOn w:val="VarsaylanParagrafYazTipi"/>
    <w:uiPriority w:val="99"/>
    <w:semiHidden/>
    <w:unhideWhenUsed/>
    <w:rsid w:val="00C52CBC"/>
    <w:rPr>
      <w:sz w:val="16"/>
      <w:szCs w:val="16"/>
    </w:rPr>
  </w:style>
  <w:style w:type="paragraph" w:styleId="AklamaMetni">
    <w:name w:val="annotation text"/>
    <w:basedOn w:val="Normal"/>
    <w:link w:val="AklamaMetniChar"/>
    <w:uiPriority w:val="99"/>
    <w:semiHidden/>
    <w:unhideWhenUsed/>
    <w:rsid w:val="00C52CBC"/>
    <w:pPr>
      <w:spacing w:line="240" w:lineRule="auto"/>
    </w:pPr>
    <w:rPr>
      <w:sz w:val="20"/>
      <w:szCs w:val="20"/>
    </w:rPr>
  </w:style>
  <w:style w:type="character" w:customStyle="1" w:styleId="AklamaMetniChar">
    <w:name w:val="Açıklama Metni Char"/>
    <w:basedOn w:val="VarsaylanParagrafYazTipi"/>
    <w:link w:val="AklamaMetni"/>
    <w:uiPriority w:val="99"/>
    <w:semiHidden/>
    <w:rsid w:val="00C52CBC"/>
    <w:rPr>
      <w:kern w:val="0"/>
      <w:sz w:val="20"/>
      <w:szCs w:val="20"/>
      <w14:ligatures w14:val="none"/>
    </w:rPr>
  </w:style>
  <w:style w:type="paragraph" w:styleId="AklamaKonusu">
    <w:name w:val="annotation subject"/>
    <w:basedOn w:val="AklamaMetni"/>
    <w:next w:val="AklamaMetni"/>
    <w:link w:val="AklamaKonusuChar"/>
    <w:uiPriority w:val="99"/>
    <w:semiHidden/>
    <w:unhideWhenUsed/>
    <w:rsid w:val="00C52CBC"/>
    <w:rPr>
      <w:b/>
      <w:bCs/>
    </w:rPr>
  </w:style>
  <w:style w:type="character" w:customStyle="1" w:styleId="AklamaKonusuChar">
    <w:name w:val="Açıklama Konusu Char"/>
    <w:basedOn w:val="AklamaMetniChar"/>
    <w:link w:val="AklamaKonusu"/>
    <w:uiPriority w:val="99"/>
    <w:semiHidden/>
    <w:rsid w:val="00C52CBC"/>
    <w:rPr>
      <w:b/>
      <w:bCs/>
      <w:kern w:val="0"/>
      <w:sz w:val="20"/>
      <w:szCs w:val="20"/>
      <w14:ligatures w14:val="none"/>
    </w:rPr>
  </w:style>
  <w:style w:type="paragraph" w:styleId="BalonMetni">
    <w:name w:val="Balloon Text"/>
    <w:basedOn w:val="Normal"/>
    <w:link w:val="BalonMetniChar"/>
    <w:uiPriority w:val="99"/>
    <w:semiHidden/>
    <w:unhideWhenUsed/>
    <w:rsid w:val="00C52CBC"/>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C52CBC"/>
    <w:rPr>
      <w:rFonts w:ascii="Segoe UI" w:hAnsi="Segoe UI" w:cs="Segoe UI"/>
      <w:kern w:val="0"/>
      <w:sz w:val="18"/>
      <w:szCs w:val="18"/>
      <w14:ligatures w14:val="none"/>
    </w:rPr>
  </w:style>
  <w:style w:type="table" w:customStyle="1" w:styleId="TabloKlavuzu1">
    <w:name w:val="Tablo Kılavuzu1"/>
    <w:basedOn w:val="NormalTablo"/>
    <w:next w:val="TabloKlavuzu"/>
    <w:uiPriority w:val="39"/>
    <w:rsid w:val="009909A2"/>
    <w:pPr>
      <w:spacing w:after="0" w:line="240" w:lineRule="auto"/>
    </w:pPr>
    <w:rPr>
      <w:kern w:val="0"/>
      <w:sz w:val="22"/>
      <w:szCs w:val="22"/>
      <w:lang w:val="tr-T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VarsaylanParagrafYazTipi"/>
    <w:uiPriority w:val="99"/>
    <w:semiHidden/>
    <w:unhideWhenUsed/>
    <w:rsid w:val="00C66B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749415">
      <w:bodyDiv w:val="1"/>
      <w:marLeft w:val="0"/>
      <w:marRight w:val="0"/>
      <w:marTop w:val="0"/>
      <w:marBottom w:val="0"/>
      <w:divBdr>
        <w:top w:val="none" w:sz="0" w:space="0" w:color="auto"/>
        <w:left w:val="none" w:sz="0" w:space="0" w:color="auto"/>
        <w:bottom w:val="none" w:sz="0" w:space="0" w:color="auto"/>
        <w:right w:val="none" w:sz="0" w:space="0" w:color="auto"/>
      </w:divBdr>
    </w:div>
    <w:div w:id="104429654">
      <w:bodyDiv w:val="1"/>
      <w:marLeft w:val="0"/>
      <w:marRight w:val="0"/>
      <w:marTop w:val="0"/>
      <w:marBottom w:val="0"/>
      <w:divBdr>
        <w:top w:val="none" w:sz="0" w:space="0" w:color="auto"/>
        <w:left w:val="none" w:sz="0" w:space="0" w:color="auto"/>
        <w:bottom w:val="none" w:sz="0" w:space="0" w:color="auto"/>
        <w:right w:val="none" w:sz="0" w:space="0" w:color="auto"/>
      </w:divBdr>
      <w:divsChild>
        <w:div w:id="1875923035">
          <w:marLeft w:val="480"/>
          <w:marRight w:val="0"/>
          <w:marTop w:val="0"/>
          <w:marBottom w:val="0"/>
          <w:divBdr>
            <w:top w:val="none" w:sz="0" w:space="0" w:color="auto"/>
            <w:left w:val="none" w:sz="0" w:space="0" w:color="auto"/>
            <w:bottom w:val="none" w:sz="0" w:space="0" w:color="auto"/>
            <w:right w:val="none" w:sz="0" w:space="0" w:color="auto"/>
          </w:divBdr>
        </w:div>
        <w:div w:id="1632591621">
          <w:marLeft w:val="480"/>
          <w:marRight w:val="0"/>
          <w:marTop w:val="0"/>
          <w:marBottom w:val="0"/>
          <w:divBdr>
            <w:top w:val="none" w:sz="0" w:space="0" w:color="auto"/>
            <w:left w:val="none" w:sz="0" w:space="0" w:color="auto"/>
            <w:bottom w:val="none" w:sz="0" w:space="0" w:color="auto"/>
            <w:right w:val="none" w:sz="0" w:space="0" w:color="auto"/>
          </w:divBdr>
        </w:div>
        <w:div w:id="1743985084">
          <w:marLeft w:val="480"/>
          <w:marRight w:val="0"/>
          <w:marTop w:val="0"/>
          <w:marBottom w:val="0"/>
          <w:divBdr>
            <w:top w:val="none" w:sz="0" w:space="0" w:color="auto"/>
            <w:left w:val="none" w:sz="0" w:space="0" w:color="auto"/>
            <w:bottom w:val="none" w:sz="0" w:space="0" w:color="auto"/>
            <w:right w:val="none" w:sz="0" w:space="0" w:color="auto"/>
          </w:divBdr>
        </w:div>
        <w:div w:id="769786178">
          <w:marLeft w:val="480"/>
          <w:marRight w:val="0"/>
          <w:marTop w:val="0"/>
          <w:marBottom w:val="0"/>
          <w:divBdr>
            <w:top w:val="none" w:sz="0" w:space="0" w:color="auto"/>
            <w:left w:val="none" w:sz="0" w:space="0" w:color="auto"/>
            <w:bottom w:val="none" w:sz="0" w:space="0" w:color="auto"/>
            <w:right w:val="none" w:sz="0" w:space="0" w:color="auto"/>
          </w:divBdr>
        </w:div>
        <w:div w:id="570774377">
          <w:marLeft w:val="480"/>
          <w:marRight w:val="0"/>
          <w:marTop w:val="0"/>
          <w:marBottom w:val="0"/>
          <w:divBdr>
            <w:top w:val="none" w:sz="0" w:space="0" w:color="auto"/>
            <w:left w:val="none" w:sz="0" w:space="0" w:color="auto"/>
            <w:bottom w:val="none" w:sz="0" w:space="0" w:color="auto"/>
            <w:right w:val="none" w:sz="0" w:space="0" w:color="auto"/>
          </w:divBdr>
        </w:div>
        <w:div w:id="923144895">
          <w:marLeft w:val="480"/>
          <w:marRight w:val="0"/>
          <w:marTop w:val="0"/>
          <w:marBottom w:val="0"/>
          <w:divBdr>
            <w:top w:val="none" w:sz="0" w:space="0" w:color="auto"/>
            <w:left w:val="none" w:sz="0" w:space="0" w:color="auto"/>
            <w:bottom w:val="none" w:sz="0" w:space="0" w:color="auto"/>
            <w:right w:val="none" w:sz="0" w:space="0" w:color="auto"/>
          </w:divBdr>
        </w:div>
        <w:div w:id="1352997482">
          <w:marLeft w:val="480"/>
          <w:marRight w:val="0"/>
          <w:marTop w:val="0"/>
          <w:marBottom w:val="0"/>
          <w:divBdr>
            <w:top w:val="none" w:sz="0" w:space="0" w:color="auto"/>
            <w:left w:val="none" w:sz="0" w:space="0" w:color="auto"/>
            <w:bottom w:val="none" w:sz="0" w:space="0" w:color="auto"/>
            <w:right w:val="none" w:sz="0" w:space="0" w:color="auto"/>
          </w:divBdr>
        </w:div>
      </w:divsChild>
    </w:div>
    <w:div w:id="125509483">
      <w:bodyDiv w:val="1"/>
      <w:marLeft w:val="0"/>
      <w:marRight w:val="0"/>
      <w:marTop w:val="0"/>
      <w:marBottom w:val="0"/>
      <w:divBdr>
        <w:top w:val="none" w:sz="0" w:space="0" w:color="auto"/>
        <w:left w:val="none" w:sz="0" w:space="0" w:color="auto"/>
        <w:bottom w:val="none" w:sz="0" w:space="0" w:color="auto"/>
        <w:right w:val="none" w:sz="0" w:space="0" w:color="auto"/>
      </w:divBdr>
    </w:div>
    <w:div w:id="164126442">
      <w:bodyDiv w:val="1"/>
      <w:marLeft w:val="0"/>
      <w:marRight w:val="0"/>
      <w:marTop w:val="0"/>
      <w:marBottom w:val="0"/>
      <w:divBdr>
        <w:top w:val="none" w:sz="0" w:space="0" w:color="auto"/>
        <w:left w:val="none" w:sz="0" w:space="0" w:color="auto"/>
        <w:bottom w:val="none" w:sz="0" w:space="0" w:color="auto"/>
        <w:right w:val="none" w:sz="0" w:space="0" w:color="auto"/>
      </w:divBdr>
      <w:divsChild>
        <w:div w:id="1646281728">
          <w:marLeft w:val="480"/>
          <w:marRight w:val="0"/>
          <w:marTop w:val="0"/>
          <w:marBottom w:val="0"/>
          <w:divBdr>
            <w:top w:val="none" w:sz="0" w:space="0" w:color="auto"/>
            <w:left w:val="none" w:sz="0" w:space="0" w:color="auto"/>
            <w:bottom w:val="none" w:sz="0" w:space="0" w:color="auto"/>
            <w:right w:val="none" w:sz="0" w:space="0" w:color="auto"/>
          </w:divBdr>
        </w:div>
        <w:div w:id="200872272">
          <w:marLeft w:val="480"/>
          <w:marRight w:val="0"/>
          <w:marTop w:val="0"/>
          <w:marBottom w:val="0"/>
          <w:divBdr>
            <w:top w:val="none" w:sz="0" w:space="0" w:color="auto"/>
            <w:left w:val="none" w:sz="0" w:space="0" w:color="auto"/>
            <w:bottom w:val="none" w:sz="0" w:space="0" w:color="auto"/>
            <w:right w:val="none" w:sz="0" w:space="0" w:color="auto"/>
          </w:divBdr>
        </w:div>
        <w:div w:id="868297841">
          <w:marLeft w:val="480"/>
          <w:marRight w:val="0"/>
          <w:marTop w:val="0"/>
          <w:marBottom w:val="0"/>
          <w:divBdr>
            <w:top w:val="none" w:sz="0" w:space="0" w:color="auto"/>
            <w:left w:val="none" w:sz="0" w:space="0" w:color="auto"/>
            <w:bottom w:val="none" w:sz="0" w:space="0" w:color="auto"/>
            <w:right w:val="none" w:sz="0" w:space="0" w:color="auto"/>
          </w:divBdr>
        </w:div>
        <w:div w:id="1488478327">
          <w:marLeft w:val="480"/>
          <w:marRight w:val="0"/>
          <w:marTop w:val="0"/>
          <w:marBottom w:val="0"/>
          <w:divBdr>
            <w:top w:val="none" w:sz="0" w:space="0" w:color="auto"/>
            <w:left w:val="none" w:sz="0" w:space="0" w:color="auto"/>
            <w:bottom w:val="none" w:sz="0" w:space="0" w:color="auto"/>
            <w:right w:val="none" w:sz="0" w:space="0" w:color="auto"/>
          </w:divBdr>
        </w:div>
      </w:divsChild>
    </w:div>
    <w:div w:id="201211040">
      <w:bodyDiv w:val="1"/>
      <w:marLeft w:val="0"/>
      <w:marRight w:val="0"/>
      <w:marTop w:val="0"/>
      <w:marBottom w:val="0"/>
      <w:divBdr>
        <w:top w:val="none" w:sz="0" w:space="0" w:color="auto"/>
        <w:left w:val="none" w:sz="0" w:space="0" w:color="auto"/>
        <w:bottom w:val="none" w:sz="0" w:space="0" w:color="auto"/>
        <w:right w:val="none" w:sz="0" w:space="0" w:color="auto"/>
      </w:divBdr>
    </w:div>
    <w:div w:id="306474593">
      <w:bodyDiv w:val="1"/>
      <w:marLeft w:val="0"/>
      <w:marRight w:val="0"/>
      <w:marTop w:val="0"/>
      <w:marBottom w:val="0"/>
      <w:divBdr>
        <w:top w:val="none" w:sz="0" w:space="0" w:color="auto"/>
        <w:left w:val="none" w:sz="0" w:space="0" w:color="auto"/>
        <w:bottom w:val="none" w:sz="0" w:space="0" w:color="auto"/>
        <w:right w:val="none" w:sz="0" w:space="0" w:color="auto"/>
      </w:divBdr>
      <w:divsChild>
        <w:div w:id="1031538765">
          <w:marLeft w:val="480"/>
          <w:marRight w:val="0"/>
          <w:marTop w:val="0"/>
          <w:marBottom w:val="0"/>
          <w:divBdr>
            <w:top w:val="none" w:sz="0" w:space="0" w:color="auto"/>
            <w:left w:val="none" w:sz="0" w:space="0" w:color="auto"/>
            <w:bottom w:val="none" w:sz="0" w:space="0" w:color="auto"/>
            <w:right w:val="none" w:sz="0" w:space="0" w:color="auto"/>
          </w:divBdr>
        </w:div>
        <w:div w:id="172111462">
          <w:marLeft w:val="480"/>
          <w:marRight w:val="0"/>
          <w:marTop w:val="0"/>
          <w:marBottom w:val="0"/>
          <w:divBdr>
            <w:top w:val="none" w:sz="0" w:space="0" w:color="auto"/>
            <w:left w:val="none" w:sz="0" w:space="0" w:color="auto"/>
            <w:bottom w:val="none" w:sz="0" w:space="0" w:color="auto"/>
            <w:right w:val="none" w:sz="0" w:space="0" w:color="auto"/>
          </w:divBdr>
        </w:div>
        <w:div w:id="167015710">
          <w:marLeft w:val="480"/>
          <w:marRight w:val="0"/>
          <w:marTop w:val="0"/>
          <w:marBottom w:val="0"/>
          <w:divBdr>
            <w:top w:val="none" w:sz="0" w:space="0" w:color="auto"/>
            <w:left w:val="none" w:sz="0" w:space="0" w:color="auto"/>
            <w:bottom w:val="none" w:sz="0" w:space="0" w:color="auto"/>
            <w:right w:val="none" w:sz="0" w:space="0" w:color="auto"/>
          </w:divBdr>
        </w:div>
        <w:div w:id="265121019">
          <w:marLeft w:val="480"/>
          <w:marRight w:val="0"/>
          <w:marTop w:val="0"/>
          <w:marBottom w:val="0"/>
          <w:divBdr>
            <w:top w:val="none" w:sz="0" w:space="0" w:color="auto"/>
            <w:left w:val="none" w:sz="0" w:space="0" w:color="auto"/>
            <w:bottom w:val="none" w:sz="0" w:space="0" w:color="auto"/>
            <w:right w:val="none" w:sz="0" w:space="0" w:color="auto"/>
          </w:divBdr>
        </w:div>
        <w:div w:id="1414551447">
          <w:marLeft w:val="480"/>
          <w:marRight w:val="0"/>
          <w:marTop w:val="0"/>
          <w:marBottom w:val="0"/>
          <w:divBdr>
            <w:top w:val="none" w:sz="0" w:space="0" w:color="auto"/>
            <w:left w:val="none" w:sz="0" w:space="0" w:color="auto"/>
            <w:bottom w:val="none" w:sz="0" w:space="0" w:color="auto"/>
            <w:right w:val="none" w:sz="0" w:space="0" w:color="auto"/>
          </w:divBdr>
        </w:div>
        <w:div w:id="1883322560">
          <w:marLeft w:val="480"/>
          <w:marRight w:val="0"/>
          <w:marTop w:val="0"/>
          <w:marBottom w:val="0"/>
          <w:divBdr>
            <w:top w:val="none" w:sz="0" w:space="0" w:color="auto"/>
            <w:left w:val="none" w:sz="0" w:space="0" w:color="auto"/>
            <w:bottom w:val="none" w:sz="0" w:space="0" w:color="auto"/>
            <w:right w:val="none" w:sz="0" w:space="0" w:color="auto"/>
          </w:divBdr>
        </w:div>
      </w:divsChild>
    </w:div>
    <w:div w:id="528299823">
      <w:bodyDiv w:val="1"/>
      <w:marLeft w:val="0"/>
      <w:marRight w:val="0"/>
      <w:marTop w:val="0"/>
      <w:marBottom w:val="0"/>
      <w:divBdr>
        <w:top w:val="none" w:sz="0" w:space="0" w:color="auto"/>
        <w:left w:val="none" w:sz="0" w:space="0" w:color="auto"/>
        <w:bottom w:val="none" w:sz="0" w:space="0" w:color="auto"/>
        <w:right w:val="none" w:sz="0" w:space="0" w:color="auto"/>
      </w:divBdr>
      <w:divsChild>
        <w:div w:id="967129692">
          <w:marLeft w:val="480"/>
          <w:marRight w:val="0"/>
          <w:marTop w:val="0"/>
          <w:marBottom w:val="0"/>
          <w:divBdr>
            <w:top w:val="none" w:sz="0" w:space="0" w:color="auto"/>
            <w:left w:val="none" w:sz="0" w:space="0" w:color="auto"/>
            <w:bottom w:val="none" w:sz="0" w:space="0" w:color="auto"/>
            <w:right w:val="none" w:sz="0" w:space="0" w:color="auto"/>
          </w:divBdr>
        </w:div>
        <w:div w:id="638922533">
          <w:marLeft w:val="480"/>
          <w:marRight w:val="0"/>
          <w:marTop w:val="0"/>
          <w:marBottom w:val="0"/>
          <w:divBdr>
            <w:top w:val="none" w:sz="0" w:space="0" w:color="auto"/>
            <w:left w:val="none" w:sz="0" w:space="0" w:color="auto"/>
            <w:bottom w:val="none" w:sz="0" w:space="0" w:color="auto"/>
            <w:right w:val="none" w:sz="0" w:space="0" w:color="auto"/>
          </w:divBdr>
        </w:div>
        <w:div w:id="746223201">
          <w:marLeft w:val="480"/>
          <w:marRight w:val="0"/>
          <w:marTop w:val="0"/>
          <w:marBottom w:val="0"/>
          <w:divBdr>
            <w:top w:val="none" w:sz="0" w:space="0" w:color="auto"/>
            <w:left w:val="none" w:sz="0" w:space="0" w:color="auto"/>
            <w:bottom w:val="none" w:sz="0" w:space="0" w:color="auto"/>
            <w:right w:val="none" w:sz="0" w:space="0" w:color="auto"/>
          </w:divBdr>
        </w:div>
      </w:divsChild>
    </w:div>
    <w:div w:id="540750511">
      <w:bodyDiv w:val="1"/>
      <w:marLeft w:val="0"/>
      <w:marRight w:val="0"/>
      <w:marTop w:val="0"/>
      <w:marBottom w:val="0"/>
      <w:divBdr>
        <w:top w:val="none" w:sz="0" w:space="0" w:color="auto"/>
        <w:left w:val="none" w:sz="0" w:space="0" w:color="auto"/>
        <w:bottom w:val="none" w:sz="0" w:space="0" w:color="auto"/>
        <w:right w:val="none" w:sz="0" w:space="0" w:color="auto"/>
      </w:divBdr>
    </w:div>
    <w:div w:id="541598413">
      <w:bodyDiv w:val="1"/>
      <w:marLeft w:val="0"/>
      <w:marRight w:val="0"/>
      <w:marTop w:val="0"/>
      <w:marBottom w:val="0"/>
      <w:divBdr>
        <w:top w:val="none" w:sz="0" w:space="0" w:color="auto"/>
        <w:left w:val="none" w:sz="0" w:space="0" w:color="auto"/>
        <w:bottom w:val="none" w:sz="0" w:space="0" w:color="auto"/>
        <w:right w:val="none" w:sz="0" w:space="0" w:color="auto"/>
      </w:divBdr>
      <w:divsChild>
        <w:div w:id="369457499">
          <w:marLeft w:val="480"/>
          <w:marRight w:val="0"/>
          <w:marTop w:val="0"/>
          <w:marBottom w:val="0"/>
          <w:divBdr>
            <w:top w:val="none" w:sz="0" w:space="0" w:color="auto"/>
            <w:left w:val="none" w:sz="0" w:space="0" w:color="auto"/>
            <w:bottom w:val="none" w:sz="0" w:space="0" w:color="auto"/>
            <w:right w:val="none" w:sz="0" w:space="0" w:color="auto"/>
          </w:divBdr>
        </w:div>
        <w:div w:id="1684552815">
          <w:marLeft w:val="480"/>
          <w:marRight w:val="0"/>
          <w:marTop w:val="0"/>
          <w:marBottom w:val="0"/>
          <w:divBdr>
            <w:top w:val="none" w:sz="0" w:space="0" w:color="auto"/>
            <w:left w:val="none" w:sz="0" w:space="0" w:color="auto"/>
            <w:bottom w:val="none" w:sz="0" w:space="0" w:color="auto"/>
            <w:right w:val="none" w:sz="0" w:space="0" w:color="auto"/>
          </w:divBdr>
        </w:div>
        <w:div w:id="1551527893">
          <w:marLeft w:val="480"/>
          <w:marRight w:val="0"/>
          <w:marTop w:val="0"/>
          <w:marBottom w:val="0"/>
          <w:divBdr>
            <w:top w:val="none" w:sz="0" w:space="0" w:color="auto"/>
            <w:left w:val="none" w:sz="0" w:space="0" w:color="auto"/>
            <w:bottom w:val="none" w:sz="0" w:space="0" w:color="auto"/>
            <w:right w:val="none" w:sz="0" w:space="0" w:color="auto"/>
          </w:divBdr>
        </w:div>
        <w:div w:id="1792703415">
          <w:marLeft w:val="480"/>
          <w:marRight w:val="0"/>
          <w:marTop w:val="0"/>
          <w:marBottom w:val="0"/>
          <w:divBdr>
            <w:top w:val="none" w:sz="0" w:space="0" w:color="auto"/>
            <w:left w:val="none" w:sz="0" w:space="0" w:color="auto"/>
            <w:bottom w:val="none" w:sz="0" w:space="0" w:color="auto"/>
            <w:right w:val="none" w:sz="0" w:space="0" w:color="auto"/>
          </w:divBdr>
        </w:div>
        <w:div w:id="1486775188">
          <w:marLeft w:val="480"/>
          <w:marRight w:val="0"/>
          <w:marTop w:val="0"/>
          <w:marBottom w:val="0"/>
          <w:divBdr>
            <w:top w:val="none" w:sz="0" w:space="0" w:color="auto"/>
            <w:left w:val="none" w:sz="0" w:space="0" w:color="auto"/>
            <w:bottom w:val="none" w:sz="0" w:space="0" w:color="auto"/>
            <w:right w:val="none" w:sz="0" w:space="0" w:color="auto"/>
          </w:divBdr>
        </w:div>
        <w:div w:id="1579438153">
          <w:marLeft w:val="480"/>
          <w:marRight w:val="0"/>
          <w:marTop w:val="0"/>
          <w:marBottom w:val="0"/>
          <w:divBdr>
            <w:top w:val="none" w:sz="0" w:space="0" w:color="auto"/>
            <w:left w:val="none" w:sz="0" w:space="0" w:color="auto"/>
            <w:bottom w:val="none" w:sz="0" w:space="0" w:color="auto"/>
            <w:right w:val="none" w:sz="0" w:space="0" w:color="auto"/>
          </w:divBdr>
        </w:div>
      </w:divsChild>
    </w:div>
    <w:div w:id="648020890">
      <w:bodyDiv w:val="1"/>
      <w:marLeft w:val="0"/>
      <w:marRight w:val="0"/>
      <w:marTop w:val="0"/>
      <w:marBottom w:val="0"/>
      <w:divBdr>
        <w:top w:val="none" w:sz="0" w:space="0" w:color="auto"/>
        <w:left w:val="none" w:sz="0" w:space="0" w:color="auto"/>
        <w:bottom w:val="none" w:sz="0" w:space="0" w:color="auto"/>
        <w:right w:val="none" w:sz="0" w:space="0" w:color="auto"/>
      </w:divBdr>
      <w:divsChild>
        <w:div w:id="799881543">
          <w:marLeft w:val="480"/>
          <w:marRight w:val="0"/>
          <w:marTop w:val="0"/>
          <w:marBottom w:val="0"/>
          <w:divBdr>
            <w:top w:val="none" w:sz="0" w:space="0" w:color="auto"/>
            <w:left w:val="none" w:sz="0" w:space="0" w:color="auto"/>
            <w:bottom w:val="none" w:sz="0" w:space="0" w:color="auto"/>
            <w:right w:val="none" w:sz="0" w:space="0" w:color="auto"/>
          </w:divBdr>
        </w:div>
        <w:div w:id="436292532">
          <w:marLeft w:val="480"/>
          <w:marRight w:val="0"/>
          <w:marTop w:val="0"/>
          <w:marBottom w:val="0"/>
          <w:divBdr>
            <w:top w:val="none" w:sz="0" w:space="0" w:color="auto"/>
            <w:left w:val="none" w:sz="0" w:space="0" w:color="auto"/>
            <w:bottom w:val="none" w:sz="0" w:space="0" w:color="auto"/>
            <w:right w:val="none" w:sz="0" w:space="0" w:color="auto"/>
          </w:divBdr>
        </w:div>
        <w:div w:id="1081366629">
          <w:marLeft w:val="480"/>
          <w:marRight w:val="0"/>
          <w:marTop w:val="0"/>
          <w:marBottom w:val="0"/>
          <w:divBdr>
            <w:top w:val="none" w:sz="0" w:space="0" w:color="auto"/>
            <w:left w:val="none" w:sz="0" w:space="0" w:color="auto"/>
            <w:bottom w:val="none" w:sz="0" w:space="0" w:color="auto"/>
            <w:right w:val="none" w:sz="0" w:space="0" w:color="auto"/>
          </w:divBdr>
        </w:div>
        <w:div w:id="247809656">
          <w:marLeft w:val="480"/>
          <w:marRight w:val="0"/>
          <w:marTop w:val="0"/>
          <w:marBottom w:val="0"/>
          <w:divBdr>
            <w:top w:val="none" w:sz="0" w:space="0" w:color="auto"/>
            <w:left w:val="none" w:sz="0" w:space="0" w:color="auto"/>
            <w:bottom w:val="none" w:sz="0" w:space="0" w:color="auto"/>
            <w:right w:val="none" w:sz="0" w:space="0" w:color="auto"/>
          </w:divBdr>
        </w:div>
        <w:div w:id="1319112316">
          <w:marLeft w:val="480"/>
          <w:marRight w:val="0"/>
          <w:marTop w:val="0"/>
          <w:marBottom w:val="0"/>
          <w:divBdr>
            <w:top w:val="none" w:sz="0" w:space="0" w:color="auto"/>
            <w:left w:val="none" w:sz="0" w:space="0" w:color="auto"/>
            <w:bottom w:val="none" w:sz="0" w:space="0" w:color="auto"/>
            <w:right w:val="none" w:sz="0" w:space="0" w:color="auto"/>
          </w:divBdr>
        </w:div>
        <w:div w:id="130098996">
          <w:marLeft w:val="480"/>
          <w:marRight w:val="0"/>
          <w:marTop w:val="0"/>
          <w:marBottom w:val="0"/>
          <w:divBdr>
            <w:top w:val="none" w:sz="0" w:space="0" w:color="auto"/>
            <w:left w:val="none" w:sz="0" w:space="0" w:color="auto"/>
            <w:bottom w:val="none" w:sz="0" w:space="0" w:color="auto"/>
            <w:right w:val="none" w:sz="0" w:space="0" w:color="auto"/>
          </w:divBdr>
        </w:div>
      </w:divsChild>
    </w:div>
    <w:div w:id="768963456">
      <w:bodyDiv w:val="1"/>
      <w:marLeft w:val="0"/>
      <w:marRight w:val="0"/>
      <w:marTop w:val="0"/>
      <w:marBottom w:val="0"/>
      <w:divBdr>
        <w:top w:val="none" w:sz="0" w:space="0" w:color="auto"/>
        <w:left w:val="none" w:sz="0" w:space="0" w:color="auto"/>
        <w:bottom w:val="none" w:sz="0" w:space="0" w:color="auto"/>
        <w:right w:val="none" w:sz="0" w:space="0" w:color="auto"/>
      </w:divBdr>
      <w:divsChild>
        <w:div w:id="298650224">
          <w:marLeft w:val="480"/>
          <w:marRight w:val="0"/>
          <w:marTop w:val="0"/>
          <w:marBottom w:val="0"/>
          <w:divBdr>
            <w:top w:val="none" w:sz="0" w:space="0" w:color="auto"/>
            <w:left w:val="none" w:sz="0" w:space="0" w:color="auto"/>
            <w:bottom w:val="none" w:sz="0" w:space="0" w:color="auto"/>
            <w:right w:val="none" w:sz="0" w:space="0" w:color="auto"/>
          </w:divBdr>
        </w:div>
        <w:div w:id="485785476">
          <w:marLeft w:val="480"/>
          <w:marRight w:val="0"/>
          <w:marTop w:val="0"/>
          <w:marBottom w:val="0"/>
          <w:divBdr>
            <w:top w:val="none" w:sz="0" w:space="0" w:color="auto"/>
            <w:left w:val="none" w:sz="0" w:space="0" w:color="auto"/>
            <w:bottom w:val="none" w:sz="0" w:space="0" w:color="auto"/>
            <w:right w:val="none" w:sz="0" w:space="0" w:color="auto"/>
          </w:divBdr>
        </w:div>
        <w:div w:id="818304896">
          <w:marLeft w:val="480"/>
          <w:marRight w:val="0"/>
          <w:marTop w:val="0"/>
          <w:marBottom w:val="0"/>
          <w:divBdr>
            <w:top w:val="none" w:sz="0" w:space="0" w:color="auto"/>
            <w:left w:val="none" w:sz="0" w:space="0" w:color="auto"/>
            <w:bottom w:val="none" w:sz="0" w:space="0" w:color="auto"/>
            <w:right w:val="none" w:sz="0" w:space="0" w:color="auto"/>
          </w:divBdr>
        </w:div>
        <w:div w:id="1264607199">
          <w:marLeft w:val="480"/>
          <w:marRight w:val="0"/>
          <w:marTop w:val="0"/>
          <w:marBottom w:val="0"/>
          <w:divBdr>
            <w:top w:val="none" w:sz="0" w:space="0" w:color="auto"/>
            <w:left w:val="none" w:sz="0" w:space="0" w:color="auto"/>
            <w:bottom w:val="none" w:sz="0" w:space="0" w:color="auto"/>
            <w:right w:val="none" w:sz="0" w:space="0" w:color="auto"/>
          </w:divBdr>
        </w:div>
        <w:div w:id="122117443">
          <w:marLeft w:val="480"/>
          <w:marRight w:val="0"/>
          <w:marTop w:val="0"/>
          <w:marBottom w:val="0"/>
          <w:divBdr>
            <w:top w:val="none" w:sz="0" w:space="0" w:color="auto"/>
            <w:left w:val="none" w:sz="0" w:space="0" w:color="auto"/>
            <w:bottom w:val="none" w:sz="0" w:space="0" w:color="auto"/>
            <w:right w:val="none" w:sz="0" w:space="0" w:color="auto"/>
          </w:divBdr>
        </w:div>
        <w:div w:id="327096076">
          <w:marLeft w:val="480"/>
          <w:marRight w:val="0"/>
          <w:marTop w:val="0"/>
          <w:marBottom w:val="0"/>
          <w:divBdr>
            <w:top w:val="none" w:sz="0" w:space="0" w:color="auto"/>
            <w:left w:val="none" w:sz="0" w:space="0" w:color="auto"/>
            <w:bottom w:val="none" w:sz="0" w:space="0" w:color="auto"/>
            <w:right w:val="none" w:sz="0" w:space="0" w:color="auto"/>
          </w:divBdr>
        </w:div>
      </w:divsChild>
    </w:div>
    <w:div w:id="983315064">
      <w:bodyDiv w:val="1"/>
      <w:marLeft w:val="0"/>
      <w:marRight w:val="0"/>
      <w:marTop w:val="0"/>
      <w:marBottom w:val="0"/>
      <w:divBdr>
        <w:top w:val="none" w:sz="0" w:space="0" w:color="auto"/>
        <w:left w:val="none" w:sz="0" w:space="0" w:color="auto"/>
        <w:bottom w:val="none" w:sz="0" w:space="0" w:color="auto"/>
        <w:right w:val="none" w:sz="0" w:space="0" w:color="auto"/>
      </w:divBdr>
      <w:divsChild>
        <w:div w:id="612831704">
          <w:marLeft w:val="480"/>
          <w:marRight w:val="0"/>
          <w:marTop w:val="0"/>
          <w:marBottom w:val="0"/>
          <w:divBdr>
            <w:top w:val="none" w:sz="0" w:space="0" w:color="auto"/>
            <w:left w:val="none" w:sz="0" w:space="0" w:color="auto"/>
            <w:bottom w:val="none" w:sz="0" w:space="0" w:color="auto"/>
            <w:right w:val="none" w:sz="0" w:space="0" w:color="auto"/>
          </w:divBdr>
        </w:div>
        <w:div w:id="1356922953">
          <w:marLeft w:val="480"/>
          <w:marRight w:val="0"/>
          <w:marTop w:val="0"/>
          <w:marBottom w:val="0"/>
          <w:divBdr>
            <w:top w:val="none" w:sz="0" w:space="0" w:color="auto"/>
            <w:left w:val="none" w:sz="0" w:space="0" w:color="auto"/>
            <w:bottom w:val="none" w:sz="0" w:space="0" w:color="auto"/>
            <w:right w:val="none" w:sz="0" w:space="0" w:color="auto"/>
          </w:divBdr>
        </w:div>
        <w:div w:id="664211480">
          <w:marLeft w:val="480"/>
          <w:marRight w:val="0"/>
          <w:marTop w:val="0"/>
          <w:marBottom w:val="0"/>
          <w:divBdr>
            <w:top w:val="none" w:sz="0" w:space="0" w:color="auto"/>
            <w:left w:val="none" w:sz="0" w:space="0" w:color="auto"/>
            <w:bottom w:val="none" w:sz="0" w:space="0" w:color="auto"/>
            <w:right w:val="none" w:sz="0" w:space="0" w:color="auto"/>
          </w:divBdr>
        </w:div>
        <w:div w:id="380443657">
          <w:marLeft w:val="480"/>
          <w:marRight w:val="0"/>
          <w:marTop w:val="0"/>
          <w:marBottom w:val="0"/>
          <w:divBdr>
            <w:top w:val="none" w:sz="0" w:space="0" w:color="auto"/>
            <w:left w:val="none" w:sz="0" w:space="0" w:color="auto"/>
            <w:bottom w:val="none" w:sz="0" w:space="0" w:color="auto"/>
            <w:right w:val="none" w:sz="0" w:space="0" w:color="auto"/>
          </w:divBdr>
        </w:div>
        <w:div w:id="1356730148">
          <w:marLeft w:val="480"/>
          <w:marRight w:val="0"/>
          <w:marTop w:val="0"/>
          <w:marBottom w:val="0"/>
          <w:divBdr>
            <w:top w:val="none" w:sz="0" w:space="0" w:color="auto"/>
            <w:left w:val="none" w:sz="0" w:space="0" w:color="auto"/>
            <w:bottom w:val="none" w:sz="0" w:space="0" w:color="auto"/>
            <w:right w:val="none" w:sz="0" w:space="0" w:color="auto"/>
          </w:divBdr>
        </w:div>
        <w:div w:id="2059889981">
          <w:marLeft w:val="480"/>
          <w:marRight w:val="0"/>
          <w:marTop w:val="0"/>
          <w:marBottom w:val="0"/>
          <w:divBdr>
            <w:top w:val="none" w:sz="0" w:space="0" w:color="auto"/>
            <w:left w:val="none" w:sz="0" w:space="0" w:color="auto"/>
            <w:bottom w:val="none" w:sz="0" w:space="0" w:color="auto"/>
            <w:right w:val="none" w:sz="0" w:space="0" w:color="auto"/>
          </w:divBdr>
        </w:div>
      </w:divsChild>
    </w:div>
    <w:div w:id="1017737516">
      <w:bodyDiv w:val="1"/>
      <w:marLeft w:val="0"/>
      <w:marRight w:val="0"/>
      <w:marTop w:val="0"/>
      <w:marBottom w:val="0"/>
      <w:divBdr>
        <w:top w:val="none" w:sz="0" w:space="0" w:color="auto"/>
        <w:left w:val="none" w:sz="0" w:space="0" w:color="auto"/>
        <w:bottom w:val="none" w:sz="0" w:space="0" w:color="auto"/>
        <w:right w:val="none" w:sz="0" w:space="0" w:color="auto"/>
      </w:divBdr>
      <w:divsChild>
        <w:div w:id="1162895984">
          <w:marLeft w:val="480"/>
          <w:marRight w:val="0"/>
          <w:marTop w:val="0"/>
          <w:marBottom w:val="0"/>
          <w:divBdr>
            <w:top w:val="none" w:sz="0" w:space="0" w:color="auto"/>
            <w:left w:val="none" w:sz="0" w:space="0" w:color="auto"/>
            <w:bottom w:val="none" w:sz="0" w:space="0" w:color="auto"/>
            <w:right w:val="none" w:sz="0" w:space="0" w:color="auto"/>
          </w:divBdr>
        </w:div>
        <w:div w:id="1206212488">
          <w:marLeft w:val="480"/>
          <w:marRight w:val="0"/>
          <w:marTop w:val="0"/>
          <w:marBottom w:val="0"/>
          <w:divBdr>
            <w:top w:val="none" w:sz="0" w:space="0" w:color="auto"/>
            <w:left w:val="none" w:sz="0" w:space="0" w:color="auto"/>
            <w:bottom w:val="none" w:sz="0" w:space="0" w:color="auto"/>
            <w:right w:val="none" w:sz="0" w:space="0" w:color="auto"/>
          </w:divBdr>
        </w:div>
        <w:div w:id="123011136">
          <w:marLeft w:val="480"/>
          <w:marRight w:val="0"/>
          <w:marTop w:val="0"/>
          <w:marBottom w:val="0"/>
          <w:divBdr>
            <w:top w:val="none" w:sz="0" w:space="0" w:color="auto"/>
            <w:left w:val="none" w:sz="0" w:space="0" w:color="auto"/>
            <w:bottom w:val="none" w:sz="0" w:space="0" w:color="auto"/>
            <w:right w:val="none" w:sz="0" w:space="0" w:color="auto"/>
          </w:divBdr>
        </w:div>
        <w:div w:id="664479383">
          <w:marLeft w:val="480"/>
          <w:marRight w:val="0"/>
          <w:marTop w:val="0"/>
          <w:marBottom w:val="0"/>
          <w:divBdr>
            <w:top w:val="none" w:sz="0" w:space="0" w:color="auto"/>
            <w:left w:val="none" w:sz="0" w:space="0" w:color="auto"/>
            <w:bottom w:val="none" w:sz="0" w:space="0" w:color="auto"/>
            <w:right w:val="none" w:sz="0" w:space="0" w:color="auto"/>
          </w:divBdr>
        </w:div>
        <w:div w:id="1088305124">
          <w:marLeft w:val="480"/>
          <w:marRight w:val="0"/>
          <w:marTop w:val="0"/>
          <w:marBottom w:val="0"/>
          <w:divBdr>
            <w:top w:val="none" w:sz="0" w:space="0" w:color="auto"/>
            <w:left w:val="none" w:sz="0" w:space="0" w:color="auto"/>
            <w:bottom w:val="none" w:sz="0" w:space="0" w:color="auto"/>
            <w:right w:val="none" w:sz="0" w:space="0" w:color="auto"/>
          </w:divBdr>
        </w:div>
        <w:div w:id="678894609">
          <w:marLeft w:val="480"/>
          <w:marRight w:val="0"/>
          <w:marTop w:val="0"/>
          <w:marBottom w:val="0"/>
          <w:divBdr>
            <w:top w:val="none" w:sz="0" w:space="0" w:color="auto"/>
            <w:left w:val="none" w:sz="0" w:space="0" w:color="auto"/>
            <w:bottom w:val="none" w:sz="0" w:space="0" w:color="auto"/>
            <w:right w:val="none" w:sz="0" w:space="0" w:color="auto"/>
          </w:divBdr>
        </w:div>
      </w:divsChild>
    </w:div>
    <w:div w:id="1071655384">
      <w:bodyDiv w:val="1"/>
      <w:marLeft w:val="0"/>
      <w:marRight w:val="0"/>
      <w:marTop w:val="0"/>
      <w:marBottom w:val="0"/>
      <w:divBdr>
        <w:top w:val="none" w:sz="0" w:space="0" w:color="auto"/>
        <w:left w:val="none" w:sz="0" w:space="0" w:color="auto"/>
        <w:bottom w:val="none" w:sz="0" w:space="0" w:color="auto"/>
        <w:right w:val="none" w:sz="0" w:space="0" w:color="auto"/>
      </w:divBdr>
      <w:divsChild>
        <w:div w:id="209416463">
          <w:marLeft w:val="480"/>
          <w:marRight w:val="0"/>
          <w:marTop w:val="0"/>
          <w:marBottom w:val="0"/>
          <w:divBdr>
            <w:top w:val="none" w:sz="0" w:space="0" w:color="auto"/>
            <w:left w:val="none" w:sz="0" w:space="0" w:color="auto"/>
            <w:bottom w:val="none" w:sz="0" w:space="0" w:color="auto"/>
            <w:right w:val="none" w:sz="0" w:space="0" w:color="auto"/>
          </w:divBdr>
        </w:div>
        <w:div w:id="1736203808">
          <w:marLeft w:val="480"/>
          <w:marRight w:val="0"/>
          <w:marTop w:val="0"/>
          <w:marBottom w:val="0"/>
          <w:divBdr>
            <w:top w:val="none" w:sz="0" w:space="0" w:color="auto"/>
            <w:left w:val="none" w:sz="0" w:space="0" w:color="auto"/>
            <w:bottom w:val="none" w:sz="0" w:space="0" w:color="auto"/>
            <w:right w:val="none" w:sz="0" w:space="0" w:color="auto"/>
          </w:divBdr>
        </w:div>
        <w:div w:id="20859389">
          <w:marLeft w:val="480"/>
          <w:marRight w:val="0"/>
          <w:marTop w:val="0"/>
          <w:marBottom w:val="0"/>
          <w:divBdr>
            <w:top w:val="none" w:sz="0" w:space="0" w:color="auto"/>
            <w:left w:val="none" w:sz="0" w:space="0" w:color="auto"/>
            <w:bottom w:val="none" w:sz="0" w:space="0" w:color="auto"/>
            <w:right w:val="none" w:sz="0" w:space="0" w:color="auto"/>
          </w:divBdr>
        </w:div>
      </w:divsChild>
    </w:div>
    <w:div w:id="1228996812">
      <w:bodyDiv w:val="1"/>
      <w:marLeft w:val="0"/>
      <w:marRight w:val="0"/>
      <w:marTop w:val="0"/>
      <w:marBottom w:val="0"/>
      <w:divBdr>
        <w:top w:val="none" w:sz="0" w:space="0" w:color="auto"/>
        <w:left w:val="none" w:sz="0" w:space="0" w:color="auto"/>
        <w:bottom w:val="none" w:sz="0" w:space="0" w:color="auto"/>
        <w:right w:val="none" w:sz="0" w:space="0" w:color="auto"/>
      </w:divBdr>
      <w:divsChild>
        <w:div w:id="1562984467">
          <w:marLeft w:val="480"/>
          <w:marRight w:val="0"/>
          <w:marTop w:val="0"/>
          <w:marBottom w:val="0"/>
          <w:divBdr>
            <w:top w:val="none" w:sz="0" w:space="0" w:color="auto"/>
            <w:left w:val="none" w:sz="0" w:space="0" w:color="auto"/>
            <w:bottom w:val="none" w:sz="0" w:space="0" w:color="auto"/>
            <w:right w:val="none" w:sz="0" w:space="0" w:color="auto"/>
          </w:divBdr>
        </w:div>
        <w:div w:id="167137913">
          <w:marLeft w:val="480"/>
          <w:marRight w:val="0"/>
          <w:marTop w:val="0"/>
          <w:marBottom w:val="0"/>
          <w:divBdr>
            <w:top w:val="none" w:sz="0" w:space="0" w:color="auto"/>
            <w:left w:val="none" w:sz="0" w:space="0" w:color="auto"/>
            <w:bottom w:val="none" w:sz="0" w:space="0" w:color="auto"/>
            <w:right w:val="none" w:sz="0" w:space="0" w:color="auto"/>
          </w:divBdr>
        </w:div>
        <w:div w:id="451484006">
          <w:marLeft w:val="480"/>
          <w:marRight w:val="0"/>
          <w:marTop w:val="0"/>
          <w:marBottom w:val="0"/>
          <w:divBdr>
            <w:top w:val="none" w:sz="0" w:space="0" w:color="auto"/>
            <w:left w:val="none" w:sz="0" w:space="0" w:color="auto"/>
            <w:bottom w:val="none" w:sz="0" w:space="0" w:color="auto"/>
            <w:right w:val="none" w:sz="0" w:space="0" w:color="auto"/>
          </w:divBdr>
        </w:div>
        <w:div w:id="865143480">
          <w:marLeft w:val="480"/>
          <w:marRight w:val="0"/>
          <w:marTop w:val="0"/>
          <w:marBottom w:val="0"/>
          <w:divBdr>
            <w:top w:val="none" w:sz="0" w:space="0" w:color="auto"/>
            <w:left w:val="none" w:sz="0" w:space="0" w:color="auto"/>
            <w:bottom w:val="none" w:sz="0" w:space="0" w:color="auto"/>
            <w:right w:val="none" w:sz="0" w:space="0" w:color="auto"/>
          </w:divBdr>
        </w:div>
        <w:div w:id="1059405072">
          <w:marLeft w:val="480"/>
          <w:marRight w:val="0"/>
          <w:marTop w:val="0"/>
          <w:marBottom w:val="0"/>
          <w:divBdr>
            <w:top w:val="none" w:sz="0" w:space="0" w:color="auto"/>
            <w:left w:val="none" w:sz="0" w:space="0" w:color="auto"/>
            <w:bottom w:val="none" w:sz="0" w:space="0" w:color="auto"/>
            <w:right w:val="none" w:sz="0" w:space="0" w:color="auto"/>
          </w:divBdr>
        </w:div>
        <w:div w:id="1899242580">
          <w:marLeft w:val="480"/>
          <w:marRight w:val="0"/>
          <w:marTop w:val="0"/>
          <w:marBottom w:val="0"/>
          <w:divBdr>
            <w:top w:val="none" w:sz="0" w:space="0" w:color="auto"/>
            <w:left w:val="none" w:sz="0" w:space="0" w:color="auto"/>
            <w:bottom w:val="none" w:sz="0" w:space="0" w:color="auto"/>
            <w:right w:val="none" w:sz="0" w:space="0" w:color="auto"/>
          </w:divBdr>
        </w:div>
      </w:divsChild>
    </w:div>
    <w:div w:id="1261526559">
      <w:bodyDiv w:val="1"/>
      <w:marLeft w:val="0"/>
      <w:marRight w:val="0"/>
      <w:marTop w:val="0"/>
      <w:marBottom w:val="0"/>
      <w:divBdr>
        <w:top w:val="none" w:sz="0" w:space="0" w:color="auto"/>
        <w:left w:val="none" w:sz="0" w:space="0" w:color="auto"/>
        <w:bottom w:val="none" w:sz="0" w:space="0" w:color="auto"/>
        <w:right w:val="none" w:sz="0" w:space="0" w:color="auto"/>
      </w:divBdr>
      <w:divsChild>
        <w:div w:id="1199048250">
          <w:marLeft w:val="480"/>
          <w:marRight w:val="0"/>
          <w:marTop w:val="0"/>
          <w:marBottom w:val="0"/>
          <w:divBdr>
            <w:top w:val="none" w:sz="0" w:space="0" w:color="auto"/>
            <w:left w:val="none" w:sz="0" w:space="0" w:color="auto"/>
            <w:bottom w:val="none" w:sz="0" w:space="0" w:color="auto"/>
            <w:right w:val="none" w:sz="0" w:space="0" w:color="auto"/>
          </w:divBdr>
        </w:div>
        <w:div w:id="497814536">
          <w:marLeft w:val="480"/>
          <w:marRight w:val="0"/>
          <w:marTop w:val="0"/>
          <w:marBottom w:val="0"/>
          <w:divBdr>
            <w:top w:val="none" w:sz="0" w:space="0" w:color="auto"/>
            <w:left w:val="none" w:sz="0" w:space="0" w:color="auto"/>
            <w:bottom w:val="none" w:sz="0" w:space="0" w:color="auto"/>
            <w:right w:val="none" w:sz="0" w:space="0" w:color="auto"/>
          </w:divBdr>
        </w:div>
        <w:div w:id="1010449492">
          <w:marLeft w:val="480"/>
          <w:marRight w:val="0"/>
          <w:marTop w:val="0"/>
          <w:marBottom w:val="0"/>
          <w:divBdr>
            <w:top w:val="none" w:sz="0" w:space="0" w:color="auto"/>
            <w:left w:val="none" w:sz="0" w:space="0" w:color="auto"/>
            <w:bottom w:val="none" w:sz="0" w:space="0" w:color="auto"/>
            <w:right w:val="none" w:sz="0" w:space="0" w:color="auto"/>
          </w:divBdr>
        </w:div>
        <w:div w:id="320086792">
          <w:marLeft w:val="480"/>
          <w:marRight w:val="0"/>
          <w:marTop w:val="0"/>
          <w:marBottom w:val="0"/>
          <w:divBdr>
            <w:top w:val="none" w:sz="0" w:space="0" w:color="auto"/>
            <w:left w:val="none" w:sz="0" w:space="0" w:color="auto"/>
            <w:bottom w:val="none" w:sz="0" w:space="0" w:color="auto"/>
            <w:right w:val="none" w:sz="0" w:space="0" w:color="auto"/>
          </w:divBdr>
        </w:div>
        <w:div w:id="1652635689">
          <w:marLeft w:val="480"/>
          <w:marRight w:val="0"/>
          <w:marTop w:val="0"/>
          <w:marBottom w:val="0"/>
          <w:divBdr>
            <w:top w:val="none" w:sz="0" w:space="0" w:color="auto"/>
            <w:left w:val="none" w:sz="0" w:space="0" w:color="auto"/>
            <w:bottom w:val="none" w:sz="0" w:space="0" w:color="auto"/>
            <w:right w:val="none" w:sz="0" w:space="0" w:color="auto"/>
          </w:divBdr>
        </w:div>
        <w:div w:id="1620067096">
          <w:marLeft w:val="480"/>
          <w:marRight w:val="0"/>
          <w:marTop w:val="0"/>
          <w:marBottom w:val="0"/>
          <w:divBdr>
            <w:top w:val="none" w:sz="0" w:space="0" w:color="auto"/>
            <w:left w:val="none" w:sz="0" w:space="0" w:color="auto"/>
            <w:bottom w:val="none" w:sz="0" w:space="0" w:color="auto"/>
            <w:right w:val="none" w:sz="0" w:space="0" w:color="auto"/>
          </w:divBdr>
        </w:div>
      </w:divsChild>
    </w:div>
    <w:div w:id="1332370663">
      <w:bodyDiv w:val="1"/>
      <w:marLeft w:val="0"/>
      <w:marRight w:val="0"/>
      <w:marTop w:val="0"/>
      <w:marBottom w:val="0"/>
      <w:divBdr>
        <w:top w:val="none" w:sz="0" w:space="0" w:color="auto"/>
        <w:left w:val="none" w:sz="0" w:space="0" w:color="auto"/>
        <w:bottom w:val="none" w:sz="0" w:space="0" w:color="auto"/>
        <w:right w:val="none" w:sz="0" w:space="0" w:color="auto"/>
      </w:divBdr>
      <w:divsChild>
        <w:div w:id="1948613100">
          <w:marLeft w:val="480"/>
          <w:marRight w:val="0"/>
          <w:marTop w:val="0"/>
          <w:marBottom w:val="0"/>
          <w:divBdr>
            <w:top w:val="none" w:sz="0" w:space="0" w:color="auto"/>
            <w:left w:val="none" w:sz="0" w:space="0" w:color="auto"/>
            <w:bottom w:val="none" w:sz="0" w:space="0" w:color="auto"/>
            <w:right w:val="none" w:sz="0" w:space="0" w:color="auto"/>
          </w:divBdr>
        </w:div>
        <w:div w:id="1461072756">
          <w:marLeft w:val="480"/>
          <w:marRight w:val="0"/>
          <w:marTop w:val="0"/>
          <w:marBottom w:val="0"/>
          <w:divBdr>
            <w:top w:val="none" w:sz="0" w:space="0" w:color="auto"/>
            <w:left w:val="none" w:sz="0" w:space="0" w:color="auto"/>
            <w:bottom w:val="none" w:sz="0" w:space="0" w:color="auto"/>
            <w:right w:val="none" w:sz="0" w:space="0" w:color="auto"/>
          </w:divBdr>
        </w:div>
        <w:div w:id="2127699128">
          <w:marLeft w:val="480"/>
          <w:marRight w:val="0"/>
          <w:marTop w:val="0"/>
          <w:marBottom w:val="0"/>
          <w:divBdr>
            <w:top w:val="none" w:sz="0" w:space="0" w:color="auto"/>
            <w:left w:val="none" w:sz="0" w:space="0" w:color="auto"/>
            <w:bottom w:val="none" w:sz="0" w:space="0" w:color="auto"/>
            <w:right w:val="none" w:sz="0" w:space="0" w:color="auto"/>
          </w:divBdr>
        </w:div>
        <w:div w:id="523641359">
          <w:marLeft w:val="480"/>
          <w:marRight w:val="0"/>
          <w:marTop w:val="0"/>
          <w:marBottom w:val="0"/>
          <w:divBdr>
            <w:top w:val="none" w:sz="0" w:space="0" w:color="auto"/>
            <w:left w:val="none" w:sz="0" w:space="0" w:color="auto"/>
            <w:bottom w:val="none" w:sz="0" w:space="0" w:color="auto"/>
            <w:right w:val="none" w:sz="0" w:space="0" w:color="auto"/>
          </w:divBdr>
        </w:div>
        <w:div w:id="2009362546">
          <w:marLeft w:val="480"/>
          <w:marRight w:val="0"/>
          <w:marTop w:val="0"/>
          <w:marBottom w:val="0"/>
          <w:divBdr>
            <w:top w:val="none" w:sz="0" w:space="0" w:color="auto"/>
            <w:left w:val="none" w:sz="0" w:space="0" w:color="auto"/>
            <w:bottom w:val="none" w:sz="0" w:space="0" w:color="auto"/>
            <w:right w:val="none" w:sz="0" w:space="0" w:color="auto"/>
          </w:divBdr>
        </w:div>
        <w:div w:id="245190044">
          <w:marLeft w:val="480"/>
          <w:marRight w:val="0"/>
          <w:marTop w:val="0"/>
          <w:marBottom w:val="0"/>
          <w:divBdr>
            <w:top w:val="none" w:sz="0" w:space="0" w:color="auto"/>
            <w:left w:val="none" w:sz="0" w:space="0" w:color="auto"/>
            <w:bottom w:val="none" w:sz="0" w:space="0" w:color="auto"/>
            <w:right w:val="none" w:sz="0" w:space="0" w:color="auto"/>
          </w:divBdr>
        </w:div>
        <w:div w:id="891120199">
          <w:marLeft w:val="480"/>
          <w:marRight w:val="0"/>
          <w:marTop w:val="0"/>
          <w:marBottom w:val="0"/>
          <w:divBdr>
            <w:top w:val="none" w:sz="0" w:space="0" w:color="auto"/>
            <w:left w:val="none" w:sz="0" w:space="0" w:color="auto"/>
            <w:bottom w:val="none" w:sz="0" w:space="0" w:color="auto"/>
            <w:right w:val="none" w:sz="0" w:space="0" w:color="auto"/>
          </w:divBdr>
        </w:div>
        <w:div w:id="603997150">
          <w:marLeft w:val="480"/>
          <w:marRight w:val="0"/>
          <w:marTop w:val="0"/>
          <w:marBottom w:val="0"/>
          <w:divBdr>
            <w:top w:val="none" w:sz="0" w:space="0" w:color="auto"/>
            <w:left w:val="none" w:sz="0" w:space="0" w:color="auto"/>
            <w:bottom w:val="none" w:sz="0" w:space="0" w:color="auto"/>
            <w:right w:val="none" w:sz="0" w:space="0" w:color="auto"/>
          </w:divBdr>
        </w:div>
      </w:divsChild>
    </w:div>
    <w:div w:id="1387728721">
      <w:bodyDiv w:val="1"/>
      <w:marLeft w:val="0"/>
      <w:marRight w:val="0"/>
      <w:marTop w:val="0"/>
      <w:marBottom w:val="0"/>
      <w:divBdr>
        <w:top w:val="none" w:sz="0" w:space="0" w:color="auto"/>
        <w:left w:val="none" w:sz="0" w:space="0" w:color="auto"/>
        <w:bottom w:val="none" w:sz="0" w:space="0" w:color="auto"/>
        <w:right w:val="none" w:sz="0" w:space="0" w:color="auto"/>
      </w:divBdr>
      <w:divsChild>
        <w:div w:id="2146963507">
          <w:marLeft w:val="480"/>
          <w:marRight w:val="0"/>
          <w:marTop w:val="0"/>
          <w:marBottom w:val="0"/>
          <w:divBdr>
            <w:top w:val="none" w:sz="0" w:space="0" w:color="auto"/>
            <w:left w:val="none" w:sz="0" w:space="0" w:color="auto"/>
            <w:bottom w:val="none" w:sz="0" w:space="0" w:color="auto"/>
            <w:right w:val="none" w:sz="0" w:space="0" w:color="auto"/>
          </w:divBdr>
        </w:div>
        <w:div w:id="636841323">
          <w:marLeft w:val="480"/>
          <w:marRight w:val="0"/>
          <w:marTop w:val="0"/>
          <w:marBottom w:val="0"/>
          <w:divBdr>
            <w:top w:val="none" w:sz="0" w:space="0" w:color="auto"/>
            <w:left w:val="none" w:sz="0" w:space="0" w:color="auto"/>
            <w:bottom w:val="none" w:sz="0" w:space="0" w:color="auto"/>
            <w:right w:val="none" w:sz="0" w:space="0" w:color="auto"/>
          </w:divBdr>
        </w:div>
        <w:div w:id="1608384723">
          <w:marLeft w:val="480"/>
          <w:marRight w:val="0"/>
          <w:marTop w:val="0"/>
          <w:marBottom w:val="0"/>
          <w:divBdr>
            <w:top w:val="none" w:sz="0" w:space="0" w:color="auto"/>
            <w:left w:val="none" w:sz="0" w:space="0" w:color="auto"/>
            <w:bottom w:val="none" w:sz="0" w:space="0" w:color="auto"/>
            <w:right w:val="none" w:sz="0" w:space="0" w:color="auto"/>
          </w:divBdr>
        </w:div>
        <w:div w:id="1421953436">
          <w:marLeft w:val="480"/>
          <w:marRight w:val="0"/>
          <w:marTop w:val="0"/>
          <w:marBottom w:val="0"/>
          <w:divBdr>
            <w:top w:val="none" w:sz="0" w:space="0" w:color="auto"/>
            <w:left w:val="none" w:sz="0" w:space="0" w:color="auto"/>
            <w:bottom w:val="none" w:sz="0" w:space="0" w:color="auto"/>
            <w:right w:val="none" w:sz="0" w:space="0" w:color="auto"/>
          </w:divBdr>
        </w:div>
        <w:div w:id="870336743">
          <w:marLeft w:val="480"/>
          <w:marRight w:val="0"/>
          <w:marTop w:val="0"/>
          <w:marBottom w:val="0"/>
          <w:divBdr>
            <w:top w:val="none" w:sz="0" w:space="0" w:color="auto"/>
            <w:left w:val="none" w:sz="0" w:space="0" w:color="auto"/>
            <w:bottom w:val="none" w:sz="0" w:space="0" w:color="auto"/>
            <w:right w:val="none" w:sz="0" w:space="0" w:color="auto"/>
          </w:divBdr>
        </w:div>
        <w:div w:id="1117524719">
          <w:marLeft w:val="480"/>
          <w:marRight w:val="0"/>
          <w:marTop w:val="0"/>
          <w:marBottom w:val="0"/>
          <w:divBdr>
            <w:top w:val="none" w:sz="0" w:space="0" w:color="auto"/>
            <w:left w:val="none" w:sz="0" w:space="0" w:color="auto"/>
            <w:bottom w:val="none" w:sz="0" w:space="0" w:color="auto"/>
            <w:right w:val="none" w:sz="0" w:space="0" w:color="auto"/>
          </w:divBdr>
        </w:div>
      </w:divsChild>
    </w:div>
    <w:div w:id="1457797165">
      <w:bodyDiv w:val="1"/>
      <w:marLeft w:val="0"/>
      <w:marRight w:val="0"/>
      <w:marTop w:val="0"/>
      <w:marBottom w:val="0"/>
      <w:divBdr>
        <w:top w:val="none" w:sz="0" w:space="0" w:color="auto"/>
        <w:left w:val="none" w:sz="0" w:space="0" w:color="auto"/>
        <w:bottom w:val="none" w:sz="0" w:space="0" w:color="auto"/>
        <w:right w:val="none" w:sz="0" w:space="0" w:color="auto"/>
      </w:divBdr>
      <w:divsChild>
        <w:div w:id="1624966978">
          <w:marLeft w:val="480"/>
          <w:marRight w:val="0"/>
          <w:marTop w:val="0"/>
          <w:marBottom w:val="0"/>
          <w:divBdr>
            <w:top w:val="none" w:sz="0" w:space="0" w:color="auto"/>
            <w:left w:val="none" w:sz="0" w:space="0" w:color="auto"/>
            <w:bottom w:val="none" w:sz="0" w:space="0" w:color="auto"/>
            <w:right w:val="none" w:sz="0" w:space="0" w:color="auto"/>
          </w:divBdr>
        </w:div>
        <w:div w:id="1327827984">
          <w:marLeft w:val="480"/>
          <w:marRight w:val="0"/>
          <w:marTop w:val="0"/>
          <w:marBottom w:val="0"/>
          <w:divBdr>
            <w:top w:val="none" w:sz="0" w:space="0" w:color="auto"/>
            <w:left w:val="none" w:sz="0" w:space="0" w:color="auto"/>
            <w:bottom w:val="none" w:sz="0" w:space="0" w:color="auto"/>
            <w:right w:val="none" w:sz="0" w:space="0" w:color="auto"/>
          </w:divBdr>
        </w:div>
        <w:div w:id="1504203091">
          <w:marLeft w:val="480"/>
          <w:marRight w:val="0"/>
          <w:marTop w:val="0"/>
          <w:marBottom w:val="0"/>
          <w:divBdr>
            <w:top w:val="none" w:sz="0" w:space="0" w:color="auto"/>
            <w:left w:val="none" w:sz="0" w:space="0" w:color="auto"/>
            <w:bottom w:val="none" w:sz="0" w:space="0" w:color="auto"/>
            <w:right w:val="none" w:sz="0" w:space="0" w:color="auto"/>
          </w:divBdr>
        </w:div>
        <w:div w:id="514928560">
          <w:marLeft w:val="480"/>
          <w:marRight w:val="0"/>
          <w:marTop w:val="0"/>
          <w:marBottom w:val="0"/>
          <w:divBdr>
            <w:top w:val="none" w:sz="0" w:space="0" w:color="auto"/>
            <w:left w:val="none" w:sz="0" w:space="0" w:color="auto"/>
            <w:bottom w:val="none" w:sz="0" w:space="0" w:color="auto"/>
            <w:right w:val="none" w:sz="0" w:space="0" w:color="auto"/>
          </w:divBdr>
        </w:div>
        <w:div w:id="338580804">
          <w:marLeft w:val="480"/>
          <w:marRight w:val="0"/>
          <w:marTop w:val="0"/>
          <w:marBottom w:val="0"/>
          <w:divBdr>
            <w:top w:val="none" w:sz="0" w:space="0" w:color="auto"/>
            <w:left w:val="none" w:sz="0" w:space="0" w:color="auto"/>
            <w:bottom w:val="none" w:sz="0" w:space="0" w:color="auto"/>
            <w:right w:val="none" w:sz="0" w:space="0" w:color="auto"/>
          </w:divBdr>
        </w:div>
        <w:div w:id="2121533724">
          <w:marLeft w:val="480"/>
          <w:marRight w:val="0"/>
          <w:marTop w:val="0"/>
          <w:marBottom w:val="0"/>
          <w:divBdr>
            <w:top w:val="none" w:sz="0" w:space="0" w:color="auto"/>
            <w:left w:val="none" w:sz="0" w:space="0" w:color="auto"/>
            <w:bottom w:val="none" w:sz="0" w:space="0" w:color="auto"/>
            <w:right w:val="none" w:sz="0" w:space="0" w:color="auto"/>
          </w:divBdr>
        </w:div>
        <w:div w:id="972757350">
          <w:marLeft w:val="480"/>
          <w:marRight w:val="0"/>
          <w:marTop w:val="0"/>
          <w:marBottom w:val="0"/>
          <w:divBdr>
            <w:top w:val="none" w:sz="0" w:space="0" w:color="auto"/>
            <w:left w:val="none" w:sz="0" w:space="0" w:color="auto"/>
            <w:bottom w:val="none" w:sz="0" w:space="0" w:color="auto"/>
            <w:right w:val="none" w:sz="0" w:space="0" w:color="auto"/>
          </w:divBdr>
        </w:div>
        <w:div w:id="763961624">
          <w:marLeft w:val="480"/>
          <w:marRight w:val="0"/>
          <w:marTop w:val="0"/>
          <w:marBottom w:val="0"/>
          <w:divBdr>
            <w:top w:val="none" w:sz="0" w:space="0" w:color="auto"/>
            <w:left w:val="none" w:sz="0" w:space="0" w:color="auto"/>
            <w:bottom w:val="none" w:sz="0" w:space="0" w:color="auto"/>
            <w:right w:val="none" w:sz="0" w:space="0" w:color="auto"/>
          </w:divBdr>
        </w:div>
        <w:div w:id="2097750391">
          <w:marLeft w:val="480"/>
          <w:marRight w:val="0"/>
          <w:marTop w:val="0"/>
          <w:marBottom w:val="0"/>
          <w:divBdr>
            <w:top w:val="none" w:sz="0" w:space="0" w:color="auto"/>
            <w:left w:val="none" w:sz="0" w:space="0" w:color="auto"/>
            <w:bottom w:val="none" w:sz="0" w:space="0" w:color="auto"/>
            <w:right w:val="none" w:sz="0" w:space="0" w:color="auto"/>
          </w:divBdr>
        </w:div>
        <w:div w:id="969020247">
          <w:marLeft w:val="480"/>
          <w:marRight w:val="0"/>
          <w:marTop w:val="0"/>
          <w:marBottom w:val="0"/>
          <w:divBdr>
            <w:top w:val="none" w:sz="0" w:space="0" w:color="auto"/>
            <w:left w:val="none" w:sz="0" w:space="0" w:color="auto"/>
            <w:bottom w:val="none" w:sz="0" w:space="0" w:color="auto"/>
            <w:right w:val="none" w:sz="0" w:space="0" w:color="auto"/>
          </w:divBdr>
        </w:div>
        <w:div w:id="804739214">
          <w:marLeft w:val="480"/>
          <w:marRight w:val="0"/>
          <w:marTop w:val="0"/>
          <w:marBottom w:val="0"/>
          <w:divBdr>
            <w:top w:val="none" w:sz="0" w:space="0" w:color="auto"/>
            <w:left w:val="none" w:sz="0" w:space="0" w:color="auto"/>
            <w:bottom w:val="none" w:sz="0" w:space="0" w:color="auto"/>
            <w:right w:val="none" w:sz="0" w:space="0" w:color="auto"/>
          </w:divBdr>
        </w:div>
        <w:div w:id="849174080">
          <w:marLeft w:val="480"/>
          <w:marRight w:val="0"/>
          <w:marTop w:val="0"/>
          <w:marBottom w:val="0"/>
          <w:divBdr>
            <w:top w:val="none" w:sz="0" w:space="0" w:color="auto"/>
            <w:left w:val="none" w:sz="0" w:space="0" w:color="auto"/>
            <w:bottom w:val="none" w:sz="0" w:space="0" w:color="auto"/>
            <w:right w:val="none" w:sz="0" w:space="0" w:color="auto"/>
          </w:divBdr>
        </w:div>
        <w:div w:id="294600806">
          <w:marLeft w:val="480"/>
          <w:marRight w:val="0"/>
          <w:marTop w:val="0"/>
          <w:marBottom w:val="0"/>
          <w:divBdr>
            <w:top w:val="none" w:sz="0" w:space="0" w:color="auto"/>
            <w:left w:val="none" w:sz="0" w:space="0" w:color="auto"/>
            <w:bottom w:val="none" w:sz="0" w:space="0" w:color="auto"/>
            <w:right w:val="none" w:sz="0" w:space="0" w:color="auto"/>
          </w:divBdr>
        </w:div>
        <w:div w:id="1810588334">
          <w:marLeft w:val="480"/>
          <w:marRight w:val="0"/>
          <w:marTop w:val="0"/>
          <w:marBottom w:val="0"/>
          <w:divBdr>
            <w:top w:val="none" w:sz="0" w:space="0" w:color="auto"/>
            <w:left w:val="none" w:sz="0" w:space="0" w:color="auto"/>
            <w:bottom w:val="none" w:sz="0" w:space="0" w:color="auto"/>
            <w:right w:val="none" w:sz="0" w:space="0" w:color="auto"/>
          </w:divBdr>
        </w:div>
        <w:div w:id="1974095084">
          <w:marLeft w:val="480"/>
          <w:marRight w:val="0"/>
          <w:marTop w:val="0"/>
          <w:marBottom w:val="0"/>
          <w:divBdr>
            <w:top w:val="none" w:sz="0" w:space="0" w:color="auto"/>
            <w:left w:val="none" w:sz="0" w:space="0" w:color="auto"/>
            <w:bottom w:val="none" w:sz="0" w:space="0" w:color="auto"/>
            <w:right w:val="none" w:sz="0" w:space="0" w:color="auto"/>
          </w:divBdr>
        </w:div>
      </w:divsChild>
    </w:div>
    <w:div w:id="1480151303">
      <w:bodyDiv w:val="1"/>
      <w:marLeft w:val="0"/>
      <w:marRight w:val="0"/>
      <w:marTop w:val="0"/>
      <w:marBottom w:val="0"/>
      <w:divBdr>
        <w:top w:val="none" w:sz="0" w:space="0" w:color="auto"/>
        <w:left w:val="none" w:sz="0" w:space="0" w:color="auto"/>
        <w:bottom w:val="none" w:sz="0" w:space="0" w:color="auto"/>
        <w:right w:val="none" w:sz="0" w:space="0" w:color="auto"/>
      </w:divBdr>
    </w:div>
    <w:div w:id="1638531703">
      <w:bodyDiv w:val="1"/>
      <w:marLeft w:val="0"/>
      <w:marRight w:val="0"/>
      <w:marTop w:val="0"/>
      <w:marBottom w:val="0"/>
      <w:divBdr>
        <w:top w:val="none" w:sz="0" w:space="0" w:color="auto"/>
        <w:left w:val="none" w:sz="0" w:space="0" w:color="auto"/>
        <w:bottom w:val="none" w:sz="0" w:space="0" w:color="auto"/>
        <w:right w:val="none" w:sz="0" w:space="0" w:color="auto"/>
      </w:divBdr>
      <w:divsChild>
        <w:div w:id="625819379">
          <w:marLeft w:val="480"/>
          <w:marRight w:val="0"/>
          <w:marTop w:val="0"/>
          <w:marBottom w:val="0"/>
          <w:divBdr>
            <w:top w:val="none" w:sz="0" w:space="0" w:color="auto"/>
            <w:left w:val="none" w:sz="0" w:space="0" w:color="auto"/>
            <w:bottom w:val="none" w:sz="0" w:space="0" w:color="auto"/>
            <w:right w:val="none" w:sz="0" w:space="0" w:color="auto"/>
          </w:divBdr>
        </w:div>
        <w:div w:id="900792550">
          <w:marLeft w:val="480"/>
          <w:marRight w:val="0"/>
          <w:marTop w:val="0"/>
          <w:marBottom w:val="0"/>
          <w:divBdr>
            <w:top w:val="none" w:sz="0" w:space="0" w:color="auto"/>
            <w:left w:val="none" w:sz="0" w:space="0" w:color="auto"/>
            <w:bottom w:val="none" w:sz="0" w:space="0" w:color="auto"/>
            <w:right w:val="none" w:sz="0" w:space="0" w:color="auto"/>
          </w:divBdr>
        </w:div>
        <w:div w:id="164782468">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gif"/><Relationship Id="rId18" Type="http://schemas.openxmlformats.org/officeDocument/2006/relationships/image" Target="media/image10.gif"/><Relationship Id="rId3" Type="http://schemas.openxmlformats.org/officeDocument/2006/relationships/settings" Target="settings.xml"/><Relationship Id="rId21" Type="http://schemas.openxmlformats.org/officeDocument/2006/relationships/image" Target="media/image13.gif"/><Relationship Id="rId7" Type="http://schemas.openxmlformats.org/officeDocument/2006/relationships/hyperlink" Target="mailto:tasdemir@uludag.edu.tr" TargetMode="External"/><Relationship Id="rId12" Type="http://schemas.openxmlformats.org/officeDocument/2006/relationships/image" Target="media/image4.gif"/><Relationship Id="rId17" Type="http://schemas.openxmlformats.org/officeDocument/2006/relationships/image" Target="media/image9.gi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gif"/><Relationship Id="rId20" Type="http://schemas.openxmlformats.org/officeDocument/2006/relationships/image" Target="media/image12.gi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gif"/><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7.gif"/><Relationship Id="rId23" Type="http://schemas.openxmlformats.org/officeDocument/2006/relationships/fontTable" Target="fontTable.xml"/><Relationship Id="rId10" Type="http://schemas.openxmlformats.org/officeDocument/2006/relationships/image" Target="media/image2.gif"/><Relationship Id="rId19" Type="http://schemas.openxmlformats.org/officeDocument/2006/relationships/image" Target="media/image11.gif"/><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gif"/><Relationship Id="rId22" Type="http://schemas.openxmlformats.org/officeDocument/2006/relationships/hyperlink" Target="https://doi.org/10.1021/acs.est.6b02158"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0F2307B355C45BAAEA082CD5F77B452"/>
        <w:category>
          <w:name w:val="Genel"/>
          <w:gallery w:val="placeholder"/>
        </w:category>
        <w:types>
          <w:type w:val="bbPlcHdr"/>
        </w:types>
        <w:behaviors>
          <w:behavior w:val="content"/>
        </w:behaviors>
        <w:guid w:val="{8D78BAE3-CD59-4F08-B024-B88F2D872467}"/>
      </w:docPartPr>
      <w:docPartBody>
        <w:p w:rsidR="00235AEB" w:rsidRDefault="004D5144" w:rsidP="004D5144">
          <w:pPr>
            <w:pStyle w:val="60F2307B355C45BAAEA082CD5F77B452"/>
          </w:pPr>
          <w:r w:rsidRPr="008F6978">
            <w:rPr>
              <w:rStyle w:val="YerTutucuMetni"/>
            </w:rPr>
            <w:t>Metin girmek için buraya tıklayın veya dokunun.</w:t>
          </w:r>
        </w:p>
      </w:docPartBody>
    </w:docPart>
    <w:docPart>
      <w:docPartPr>
        <w:name w:val="DefaultPlaceholder_-1854013440"/>
        <w:category>
          <w:name w:val="Genel"/>
          <w:gallery w:val="placeholder"/>
        </w:category>
        <w:types>
          <w:type w:val="bbPlcHdr"/>
        </w:types>
        <w:behaviors>
          <w:behavior w:val="content"/>
        </w:behaviors>
        <w:guid w:val="{EAF20AAF-06A4-4870-86E0-CAC66A0D53B1}"/>
      </w:docPartPr>
      <w:docPartBody>
        <w:p w:rsidR="00235AEB" w:rsidRDefault="004D5144">
          <w:r w:rsidRPr="002C4F38">
            <w:rPr>
              <w:rStyle w:val="YerTutucuMetni"/>
            </w:rPr>
            <w:t>Metin girmek için buraya tıklayın veya dokunun.</w:t>
          </w:r>
        </w:p>
      </w:docPartBody>
    </w:docPart>
    <w:docPart>
      <w:docPartPr>
        <w:name w:val="954FF410A0264AF8AB93DCB71C393A12"/>
        <w:category>
          <w:name w:val="Genel"/>
          <w:gallery w:val="placeholder"/>
        </w:category>
        <w:types>
          <w:type w:val="bbPlcHdr"/>
        </w:types>
        <w:behaviors>
          <w:behavior w:val="content"/>
        </w:behaviors>
        <w:guid w:val="{5D1C5DE0-7A4B-4B3E-A720-D49FF26E9A0E}"/>
      </w:docPartPr>
      <w:docPartBody>
        <w:p w:rsidR="00805B99" w:rsidRDefault="00E95201" w:rsidP="00E95201">
          <w:pPr>
            <w:pStyle w:val="954FF410A0264AF8AB93DCB71C393A12"/>
          </w:pPr>
          <w:r w:rsidRPr="008F25AF">
            <w:rPr>
              <w:rStyle w:val="YerTutucuMetni"/>
            </w:rPr>
            <w:t>Metin girmek için buraya tıklayın veya dokunun.</w:t>
          </w:r>
        </w:p>
      </w:docPartBody>
    </w:docPart>
    <w:docPart>
      <w:docPartPr>
        <w:name w:val="6CEA96DF84404AB2BBB3EAAAFB653688"/>
        <w:category>
          <w:name w:val="Genel"/>
          <w:gallery w:val="placeholder"/>
        </w:category>
        <w:types>
          <w:type w:val="bbPlcHdr"/>
        </w:types>
        <w:behaviors>
          <w:behavior w:val="content"/>
        </w:behaviors>
        <w:guid w:val="{F4677712-B3C5-44BA-962A-4E1D56AE8624}"/>
      </w:docPartPr>
      <w:docPartBody>
        <w:p w:rsidR="00805B99" w:rsidRDefault="00E95201" w:rsidP="00E95201">
          <w:pPr>
            <w:pStyle w:val="6CEA96DF84404AB2BBB3EAAAFB653688"/>
          </w:pPr>
          <w:r w:rsidRPr="008F25AF">
            <w:rPr>
              <w:rStyle w:val="YerTutucuMetni"/>
            </w:rPr>
            <w:t>Metin girmek için buraya tıklayın veya dokunun.</w:t>
          </w:r>
        </w:p>
      </w:docPartBody>
    </w:docPart>
    <w:docPart>
      <w:docPartPr>
        <w:name w:val="4773D98AC2A0427F98CCDCCC75F2062F"/>
        <w:category>
          <w:name w:val="Genel"/>
          <w:gallery w:val="placeholder"/>
        </w:category>
        <w:types>
          <w:type w:val="bbPlcHdr"/>
        </w:types>
        <w:behaviors>
          <w:behavior w:val="content"/>
        </w:behaviors>
        <w:guid w:val="{26B42463-A106-4E2F-B141-12295CADA837}"/>
      </w:docPartPr>
      <w:docPartBody>
        <w:p w:rsidR="00B11EF8" w:rsidRDefault="00805B99" w:rsidP="00805B99">
          <w:pPr>
            <w:pStyle w:val="4773D98AC2A0427F98CCDCCC75F2062F"/>
          </w:pPr>
          <w:r w:rsidRPr="008F25AF">
            <w:rPr>
              <w:rStyle w:val="YerTutucuMetni"/>
            </w:rPr>
            <w:t>Metin girmek için buraya tıklayın veya dokunun.</w:t>
          </w:r>
        </w:p>
      </w:docPartBody>
    </w:docPart>
    <w:docPart>
      <w:docPartPr>
        <w:name w:val="1A77963124634095ADC7D430CBDB32D4"/>
        <w:category>
          <w:name w:val="Genel"/>
          <w:gallery w:val="placeholder"/>
        </w:category>
        <w:types>
          <w:type w:val="bbPlcHdr"/>
        </w:types>
        <w:behaviors>
          <w:behavior w:val="content"/>
        </w:behaviors>
        <w:guid w:val="{B2A4A3B8-E07F-4145-B9B6-E7575F52FB2C}"/>
      </w:docPartPr>
      <w:docPartBody>
        <w:p w:rsidR="00B11EF8" w:rsidRDefault="00805B99" w:rsidP="00805B99">
          <w:pPr>
            <w:pStyle w:val="1A77963124634095ADC7D430CBDB32D4"/>
          </w:pPr>
          <w:r w:rsidRPr="008F25AF">
            <w:rPr>
              <w:rStyle w:val="YerTutucuMetni"/>
            </w:rPr>
            <w:t>Metin girmek için buraya tıklayın veya dokunun.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144"/>
    <w:rsid w:val="00020C1A"/>
    <w:rsid w:val="001C255E"/>
    <w:rsid w:val="00235AEB"/>
    <w:rsid w:val="00262862"/>
    <w:rsid w:val="002769A9"/>
    <w:rsid w:val="002B10C1"/>
    <w:rsid w:val="0034794B"/>
    <w:rsid w:val="00387EE9"/>
    <w:rsid w:val="003D539C"/>
    <w:rsid w:val="00435F0B"/>
    <w:rsid w:val="00451090"/>
    <w:rsid w:val="004D5144"/>
    <w:rsid w:val="00507C5D"/>
    <w:rsid w:val="005374C6"/>
    <w:rsid w:val="00736389"/>
    <w:rsid w:val="007608BE"/>
    <w:rsid w:val="007C40D1"/>
    <w:rsid w:val="00805B99"/>
    <w:rsid w:val="00877FA8"/>
    <w:rsid w:val="008A0BD5"/>
    <w:rsid w:val="008B1D38"/>
    <w:rsid w:val="0099248D"/>
    <w:rsid w:val="009D13E8"/>
    <w:rsid w:val="00A01583"/>
    <w:rsid w:val="00A37703"/>
    <w:rsid w:val="00B11EF8"/>
    <w:rsid w:val="00C24303"/>
    <w:rsid w:val="00C354F4"/>
    <w:rsid w:val="00C80DB3"/>
    <w:rsid w:val="00CD2F0F"/>
    <w:rsid w:val="00D41A03"/>
    <w:rsid w:val="00DC6FE7"/>
    <w:rsid w:val="00E3318A"/>
    <w:rsid w:val="00E95201"/>
    <w:rsid w:val="00FF4F4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805B99"/>
    <w:rPr>
      <w:color w:val="808080"/>
    </w:rPr>
  </w:style>
  <w:style w:type="paragraph" w:customStyle="1" w:styleId="60F2307B355C45BAAEA082CD5F77B452">
    <w:name w:val="60F2307B355C45BAAEA082CD5F77B452"/>
    <w:rsid w:val="004D5144"/>
  </w:style>
  <w:style w:type="paragraph" w:customStyle="1" w:styleId="954FF410A0264AF8AB93DCB71C393A12">
    <w:name w:val="954FF410A0264AF8AB93DCB71C393A12"/>
    <w:rsid w:val="00E95201"/>
  </w:style>
  <w:style w:type="paragraph" w:customStyle="1" w:styleId="4773D98AC2A0427F98CCDCCC75F2062F">
    <w:name w:val="4773D98AC2A0427F98CCDCCC75F2062F"/>
    <w:rsid w:val="00805B99"/>
  </w:style>
  <w:style w:type="paragraph" w:customStyle="1" w:styleId="6CEA96DF84404AB2BBB3EAAAFB653688">
    <w:name w:val="6CEA96DF84404AB2BBB3EAAAFB653688"/>
    <w:rsid w:val="00E95201"/>
  </w:style>
  <w:style w:type="paragraph" w:customStyle="1" w:styleId="1A77963124634095ADC7D430CBDB32D4">
    <w:name w:val="1A77963124634095ADC7D430CBDB32D4"/>
    <w:rsid w:val="00805B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896EB59-4C38-4877-856F-E80C3BC143F6}">
  <we:reference id="wa104382081" version="1.55.1.0" store="tr-TR" storeType="OMEX"/>
  <we:alternateReferences>
    <we:reference id="WA104382081" version="1.55.1.0" store="" storeType="OMEX"/>
  </we:alternateReferences>
  <we:properties>
    <we:property name="MENDELEY_CITATIONS" value="[{&quot;citationID&quot;:&quot;MENDELEY_CITATION_54e15b89-fc5d-445b-8d2d-607b7316ec1d&quot;,&quot;properties&quot;:{&quot;noteIndex&quot;:0},&quot;isEdited&quot;:false,&quot;manualOverride&quot;:{&quot;isManuallyOverridden&quot;:false,&quot;citeprocText&quot;:&quot;(Güleğen 2024)&quot;,&quot;manualOverrideText&quot;:&quot;&quot;},&quot;citationTag&quot;:&quot;MENDELEY_CITATION_v3_eyJjaXRhdGlvbklEIjoiTUVOREVMRVlfQ0lUQVRJT05fNTRlMTViODktZmM1ZC00NDViLThkMmQtNjA3YjczMTZlYzFkIiwicHJvcGVydGllcyI6eyJub3RlSW5kZXgiOjB9LCJpc0VkaXRlZCI6ZmFsc2UsIm1hbnVhbE92ZXJyaWRlIjp7ImlzTWFudWFsbHlPdmVycmlkZGVuIjpmYWxzZSwiY2l0ZXByb2NUZXh0IjoiKEfDvGxlxJ9lbiAyMDI0KSIsIm1hbnVhbE92ZXJyaWRlVGV4dCI6IiJ9LCJjaXRhdGlvbkl0ZW1zIjpbeyJpZCI6IjY3ODQxMGZlLWQyMTctM2UyNC1hYzI0LTk1ODFiMTQ0Y2ZkMiIsIml0ZW1EYXRhIjp7InR5cGUiOiJ0aGVzaXMiLCJpZCI6IjY3ODQxMGZlLWQyMTctM2UyNC1hYzI0LTk1ODFiMTQ0Y2ZkMiIsInRpdGxlIjoiSW52ZXN0aWdhdGlvbiBvZiBBdG1vc3BoZXJpYyBDb25jZW50cmF0aW9ucyBhbmQgUGFydGljdWxhdGUtR2FzIFBhcnRpdGlvbmluZ3Mgb2YgUG9seWNobG9yaW5hdGVkIGRpYmVuem8tcC1kaW94aW5zIGFuZCBQb2x5Y2hsb3JpbmF0ZWQgZGliZW56by1mdXJhbnMiLCJhdXRob3IiOlt7ImZhbWlseSI6IkfDvGxlxJ9lbiIsImdpdmVuIjoiQmVya2UiLCJwYXJzZS1uYW1lcyI6ZmFsc2UsImRyb3BwaW5nLXBhcnRpY2xlIjoiIiwibm9uLWRyb3BwaW5nLXBhcnRpY2xlIjoiIn1dLCJpc3N1ZWQiOnsiZGF0ZS1wYXJ0cyI6W1syMDI0XV19LCJwdWJsaXNoZXItcGxhY2UiOiJCdXJzYSIsInB1Ymxpc2hlciI6Ik1TYyBUaGVzaXMgb2YgQnVyc2EgVWx1ZGFnIFVuaXZlcnNpdGVzaSIsImNvbnRhaW5lci10aXRsZS1zaG9ydCI6IiJ9LCJpc1RlbXBvcmFyeSI6ZmFsc2V9XX0=&quot;,&quot;citationItems&quot;:[{&quot;id&quot;:&quot;678410fe-d217-3e24-ac24-9581b144cfd2&quot;,&quot;itemData&quot;:{&quot;type&quot;:&quot;thesis&quot;,&quot;id&quot;:&quot;678410fe-d217-3e24-ac24-9581b144cfd2&quot;,&quot;title&quot;:&quot;Investigation of Atmospheric Concentrations and Particulate-Gas Partitionings of Polychlorinated dibenzo-p-dioxins and Polychlorinated dibenzo-furans&quot;,&quot;author&quot;:[{&quot;family&quot;:&quot;Güleğen&quot;,&quot;given&quot;:&quot;Berke&quot;,&quot;parse-names&quot;:false,&quot;dropping-particle&quot;:&quot;&quot;,&quot;non-dropping-particle&quot;:&quot;&quot;}],&quot;issued&quot;:{&quot;date-parts&quot;:[[2024]]},&quot;publisher-place&quot;:&quot;Bursa&quot;,&quot;publisher&quot;:&quot;MSc Thesis of Bursa Uludag Universitesi&quot;,&quot;container-title-short&quot;:&quot;&quot;},&quot;isTemporary&quot;:false}]},{&quot;citationID&quot;:&quot;MENDELEY_CITATION_00bf806f-ebaa-4634-8641-89212e6d7a56&quot;,&quot;properties&quot;:{&quot;noteIndex&quot;:0},&quot;isEdited&quot;:false,&quot;manualOverride&quot;:{&quot;isManuallyOverridden&quot;:true,&quot;citeprocText&quot;:&quot;(Hale et al. 1985; Donnelly et al. 1987; Harner et al. 2000)&quot;,&quot;manualOverrideText&quot;:&quot;(Donnelly et al. 1987; Hale et al. 1985)&quot;},&quot;citationTag&quot;:&quot;MENDELEY_CITATION_v3_eyJjaXRhdGlvbklEIjoiTUVOREVMRVlfQ0lUQVRJT05fMDBiZjgwNmYtZWJhYS00NjM0LTg2NDEtODkyMTJlNmQ3YTU2IiwicHJvcGVydGllcyI6eyJub3RlSW5kZXgiOjB9LCJpc0VkaXRlZCI6ZmFsc2UsIm1hbnVhbE92ZXJyaWRlIjp7ImlzTWFudWFsbHlPdmVycmlkZGVuIjp0cnVlLCJjaXRlcHJvY1RleHQiOiIoSGFsZSBldCBhbC4gMTk4NTsgRG9ubmVsbHkgZXQgYWwuIDE5ODc7IEhhcm5lciBldCBhbC4gMjAwMCkiLCJtYW51YWxPdmVycmlkZVRleHQiOiIoRG9ubmVsbHkgZXQgYWwuIDE5ODc7IEhhbGUgZXQgYWwuIDE5ODUpIn0sImNpdGF0aW9uSXRlbXMiOlt7ImlkIjoiZjZkNDg3OGItMjVhZS0zYjBjLTk0ODEtNGUwY2JlZGNmYWY2IiwiaXRlbURhdGEiOnsidHlwZSI6ImFydGljbGUtam91cm5hbCIsImlkIjoiZjZkNDg3OGItMjVhZS0zYjBjLTk0ODEtNGUwY2JlZGNmYWY2IiwidGl0bGUiOiJNYXRoZW1hdGljYWwgbW9kZWxpbmcgb2YgdGVtcGVyYXR1cmUgcHJvZ3JhbW1lZCBjYXBpbGxhcnkgZ2FzIGNocm9tYXRvZ3JhcGhpYyByZXRlbnRpb24gaW5kZXhlcyBmb3IgcG9seWNobG9yaW5hdGVkIGRpYmVuem9mdXJhbnMiLCJhdXRob3IiOlt7ImZhbWlseSI6IkhhbGUiLCJnaXZlbiI6Ik1pY2hhZWwgRC4iLCJwYXJzZS1uYW1lcyI6ZmFsc2UsImRyb3BwaW5nLXBhcnRpY2xlIjoiIiwibm9uLWRyb3BwaW5nLXBhcnRpY2xlIjoiIn0seyJmYW1pbHkiOiJIaWxlbWFuIiwiZ2l2ZW4iOiJGcmVkIEQuIiwicGFyc2UtbmFtZXMiOmZhbHNlLCJkcm9wcGluZy1wYXJ0aWNsZSI6IiIsIm5vbi1kcm9wcGluZy1wYXJ0aWNsZSI6IiJ9LHsiZmFtaWx5IjoiTWF6ZXIiLCJnaXZlbiI6IlRob21hcy4iLCJwYXJzZS1uYW1lcyI6ZmFsc2UsImRyb3BwaW5nLXBhcnRpY2xlIjoiIiwibm9uLWRyb3BwaW5nLXBhcnRpY2xlIjoiIn0seyJmYW1pbHkiOiJTaGVsbCIsImdpdmVuIjoiVHJhY2kgTC4iLCJwYXJzZS1uYW1lcyI6ZmFsc2UsImRyb3BwaW5nLXBhcnRpY2xlIjoiIiwibm9uLWRyb3BwaW5nLXBhcnRpY2xlIjoiIn0seyJmYW1pbHkiOiJOb2JsZSIsImdpdmVuIjoiUm95IFcuIiwicGFyc2UtbmFtZXMiOmZhbHNlLCJkcm9wcGluZy1wYXJ0aWNsZSI6IiIsIm5vbi1kcm9wcGluZy1wYXJ0aWNsZSI6IiJ9LHsiZmFtaWx5IjoiQnJvb2tzIiwiZ2l2ZW4iOiJKb3NlcGggSi4iLCJwYXJzZS1uYW1lcyI6ZmFsc2UsImRyb3BwaW5nLXBhcnRpY2xlIjoiIiwibm9uLWRyb3BwaW5nLXBhcnRpY2xlIjoiIn1dLCJjb250YWluZXItdGl0bGUiOiJBbmFseXRpY2FsIENoZW1pc3RyeSIsImNvbnRhaW5lci10aXRsZS1zaG9ydCI6IkFuYWwgQ2hlbSIsIkRPSSI6IjEwLjEwMjEvYWMwMDI4MGEwMTciLCJJU1NOIjoiMDAwMy0yNzAwIiwiaXNzdWVkIjp7ImRhdGUtcGFydHMiOltbMTk4NSwzLDFdXX0sInBhZ2UiOiI2NDAtNjQ4IiwiaXNzdWUiOiIzIiwidm9sdW1lIjoiNTcifSwiaXNUZW1wb3JhcnkiOmZhbHNlfSx7ImlkIjoiNGUzZTc1NjUtNGQwNC0zOTkyLTg5NjAtZDNkYzJlYjUxY2FjIiwiaXRlbURhdGEiOnsidHlwZSI6ImFydGljbGUtam91cm5hbCIsImlkIjoiNGUzZTc1NjUtNGQwNC0zOTkyLTg5NjAtZDNkYzJlYjUxY2FjIiwidGl0bGUiOiJDb3JyZWxhdGlvbiBvZiBzdHJ1Y3R1cmUgd2l0aCByZXRlbnRpb24gaW5kZXggZm9yIGNobG9yaW5hdGVkIGRpYmVuem8tcC1kaW94aW5zIiwiYXV0aG9yIjpbeyJmYW1pbHkiOiJEb25uZWxseSIsImdpdmVuIjoiSi5SLiIsInBhcnNlLW5hbWVzIjpmYWxzZSwiZHJvcHBpbmctcGFydGljbGUiOiIiLCJub24tZHJvcHBpbmctcGFydGljbGUiOiIifSx7ImZhbWlseSI6Ik11bnNsb3ciLCJnaXZlbiI6IlcuRC4iLCJwYXJzZS1uYW1lcyI6ZmFsc2UsImRyb3BwaW5nLXBhcnRpY2xlIjoiIiwibm9uLWRyb3BwaW5nLXBhcnRpY2xlIjoiIn0seyJmYW1pbHkiOiJNaXRjaHVtIiwiZ2l2ZW4iOiJSLksuIiwicGFyc2UtbmFtZXMiOmZhbHNlLCJkcm9wcGluZy1wYXJ0aWNsZSI6IiIsIm5vbi1kcm9wcGluZy1wYXJ0aWNsZSI6IiJ9LHsiZmFtaWx5IjoiU292b2Nvb2wiLCJnaXZlbiI6IkcuVy4iLCJwYXJzZS1uYW1lcyI6ZmFsc2UsImRyb3BwaW5nLXBhcnRpY2xlIjoiIiwibm9uLWRyb3BwaW5nLXBhcnRpY2xlIjoiIn1dLCJjb250YWluZXItdGl0bGUiOiJKb3VybmFsIG9mIENocm9tYXRvZ3JhcGh5IEEiLCJjb250YWluZXItdGl0bGUtc2hvcnQiOiJKIENocm9tYXRvZ3IgQSIsIkRPSSI6IjEwLjEwMTYvUzAwMjEtOTY3MygwMSk5NDI1My0wIiwiSVNTTiI6IjAwMjE5NjczIiwiaXNzdWVkIjp7ImRhdGUtcGFydHMiOltbMTk4NywxXV19LCJwYWdlIjoiNTEtNjMiLCJ2b2x1bWUiOiIzOTIifSwiaXNUZW1wb3JhcnkiOmZhbHNlfSx7ImlkIjoiOGExNzFhZmItNjEwYi0zZjkwLWEyN2YtM2NjODJjNDBhYjZjIiwiaXRlbURhdGEiOnsidHlwZSI6ImFydGljbGUtam91cm5hbCIsImlkIjoiOGExNzFhZmItNjEwYi0zZjkwLWEyN2YtM2NjODJjNDBhYjZjIiwidGl0bGUiOiJNZWFzdXJlbWVudHMgb2YgT2N0YW5vbOKIkkFpciBQYXJ0aXRpb24gQ29lZmZpY2llbnRzIGZvciBQQ0REL0ZzOuKAiSBBIFRvb2wgaW4gQXNzZXNzaW5nIEFpcuKIklNvaWwgRXF1aWxpYnJpdW0gU3RhdHVzIiwiYXV0aG9yIjpbeyJmYW1pbHkiOiJIYXJuZXIiLCJnaXZlbiI6IlRvbSIsInBhcnNlLW5hbWVzIjpmYWxzZSwiZHJvcHBpbmctcGFydGljbGUiOiIiLCJub24tZHJvcHBpbmctcGFydGljbGUiOiIifSx7ImZhbWlseSI6IkdyZWVuIiwiZ2l2ZW4iOiJOaWNob2xhcyBKLiBMLiIsInBhcnNlLW5hbWVzIjpmYWxzZSwiZHJvcHBpbmctcGFydGljbGUiOiIiLCJub24tZHJvcHBpbmctcGFydGljbGUiOiIifSx7ImZhbWlseSI6IkpvbmVzIiwiZ2l2ZW4iOiJLZXZpbiBDLiIsInBhcnNlLW5hbWVzIjpmYWxzZSwiZHJvcHBpbmctcGFydGljbGUiOiIiLCJub24tZHJvcHBpbmctcGFydGljbGUiOiIifV0sImNvbnRhaW5lci10aXRsZSI6IkVudmlyb25tZW50YWwgU2NpZW5jZSAmIFRlY2hub2xvZ3kiLCJjb250YWluZXItdGl0bGUtc2hvcnQiOiJFbnZpcm9uIFNjaSBUZWNobm9sIiwiRE9JIjoiMTAuMTAyMS9lczAwMDk3MG0iLCJJU1NOIjoiMDAxMy05MzZYIiwiaXNzdWVkIjp7ImRhdGUtcGFydHMiOltbMjAwMCw4LDFdXX0sInBhZ2UiOiIzMTA5LTMxMTQiLCJpc3N1ZSI6IjE1Iiwidm9sdW1lIjoiMzQifSwiaXNUZW1wb3JhcnkiOmZhbHNlfV19&quot;,&quot;citationItems&quot;:[{&quot;id&quot;:&quot;f6d4878b-25ae-3b0c-9481-4e0cbedcfaf6&quot;,&quot;itemData&quot;:{&quot;type&quot;:&quot;article-journal&quot;,&quot;id&quot;:&quot;f6d4878b-25ae-3b0c-9481-4e0cbedcfaf6&quot;,&quot;title&quot;:&quot;Mathematical modeling of temperature programmed capillary gas chromatographic retention indexes for polychlorinated dibenzofurans&quot;,&quot;author&quot;:[{&quot;family&quot;:&quot;Hale&quot;,&quot;given&quot;:&quot;Michael D.&quot;,&quot;parse-names&quot;:false,&quot;dropping-particle&quot;:&quot;&quot;,&quot;non-dropping-particle&quot;:&quot;&quot;},{&quot;family&quot;:&quot;Hileman&quot;,&quot;given&quot;:&quot;Fred D.&quot;,&quot;parse-names&quot;:false,&quot;dropping-particle&quot;:&quot;&quot;,&quot;non-dropping-particle&quot;:&quot;&quot;},{&quot;family&quot;:&quot;Mazer&quot;,&quot;given&quot;:&quot;Thomas.&quot;,&quot;parse-names&quot;:false,&quot;dropping-particle&quot;:&quot;&quot;,&quot;non-dropping-particle&quot;:&quot;&quot;},{&quot;family&quot;:&quot;Shell&quot;,&quot;given&quot;:&quot;Traci L.&quot;,&quot;parse-names&quot;:false,&quot;dropping-particle&quot;:&quot;&quot;,&quot;non-dropping-particle&quot;:&quot;&quot;},{&quot;family&quot;:&quot;Noble&quot;,&quot;given&quot;:&quot;Roy W.&quot;,&quot;parse-names&quot;:false,&quot;dropping-particle&quot;:&quot;&quot;,&quot;non-dropping-particle&quot;:&quot;&quot;},{&quot;family&quot;:&quot;Brooks&quot;,&quot;given&quot;:&quot;Joseph J.&quot;,&quot;parse-names&quot;:false,&quot;dropping-particle&quot;:&quot;&quot;,&quot;non-dropping-particle&quot;:&quot;&quot;}],&quot;container-title&quot;:&quot;Analytical Chemistry&quot;,&quot;container-title-short&quot;:&quot;Anal Chem&quot;,&quot;DOI&quot;:&quot;10.1021/ac00280a017&quot;,&quot;ISSN&quot;:&quot;0003-2700&quot;,&quot;issued&quot;:{&quot;date-parts&quot;:[[1985,3,1]]},&quot;page&quot;:&quot;640-648&quot;,&quot;issue&quot;:&quot;3&quot;,&quot;volume&quot;:&quot;57&quot;},&quot;isTemporary&quot;:false},{&quot;id&quot;:&quot;4e3e7565-4d04-3992-8960-d3dc2eb51cac&quot;,&quot;itemData&quot;:{&quot;type&quot;:&quot;article-journal&quot;,&quot;id&quot;:&quot;4e3e7565-4d04-3992-8960-d3dc2eb51cac&quot;,&quot;title&quot;:&quot;Correlation of structure with retention index for chlorinated dibenzo-p-dioxins&quot;,&quot;author&quot;:[{&quot;family&quot;:&quot;Donnelly&quot;,&quot;given&quot;:&quot;J.R.&quot;,&quot;parse-names&quot;:false,&quot;dropping-particle&quot;:&quot;&quot;,&quot;non-dropping-particle&quot;:&quot;&quot;},{&quot;family&quot;:&quot;Munslow&quot;,&quot;given&quot;:&quot;W.D.&quot;,&quot;parse-names&quot;:false,&quot;dropping-particle&quot;:&quot;&quot;,&quot;non-dropping-particle&quot;:&quot;&quot;},{&quot;family&quot;:&quot;Mitchum&quot;,&quot;given&quot;:&quot;R.K.&quot;,&quot;parse-names&quot;:false,&quot;dropping-particle&quot;:&quot;&quot;,&quot;non-dropping-particle&quot;:&quot;&quot;},{&quot;family&quot;:&quot;Sovocool&quot;,&quot;given&quot;:&quot;G.W.&quot;,&quot;parse-names&quot;:false,&quot;dropping-particle&quot;:&quot;&quot;,&quot;non-dropping-particle&quot;:&quot;&quot;}],&quot;container-title&quot;:&quot;Journal of Chromatography A&quot;,&quot;container-title-short&quot;:&quot;J Chromatogr A&quot;,&quot;DOI&quot;:&quot;10.1016/S0021-9673(01)94253-0&quot;,&quot;ISSN&quot;:&quot;00219673&quot;,&quot;issued&quot;:{&quot;date-parts&quot;:[[1987,1]]},&quot;page&quot;:&quot;51-63&quot;,&quot;volume&quot;:&quot;392&quot;},&quot;isTemporary&quot;:false},{&quot;id&quot;:&quot;8a171afb-610b-3f90-a27f-3cc82c40ab6c&quot;,&quot;itemData&quot;:{&quot;type&quot;:&quot;article-journal&quot;,&quot;id&quot;:&quot;8a171afb-610b-3f90-a27f-3cc82c40ab6c&quot;,&quot;title&quot;:&quot;Measurements of Octanol−Air Partition Coefficients for PCDD/Fs:  A Tool in Assessing Air−Soil Equilibrium Status&quot;,&quot;author&quot;:[{&quot;family&quot;:&quot;Harner&quot;,&quot;given&quot;:&quot;Tom&quot;,&quot;parse-names&quot;:false,&quot;dropping-particle&quot;:&quot;&quot;,&quot;non-dropping-particle&quot;:&quot;&quot;},{&quot;family&quot;:&quot;Green&quot;,&quot;given&quot;:&quot;Nicholas J. L.&quot;,&quot;parse-names&quot;:false,&quot;dropping-particle&quot;:&quot;&quot;,&quot;non-dropping-particle&quot;:&quot;&quot;},{&quot;family&quot;:&quot;Jones&quot;,&quot;given&quot;:&quot;Kevin C.&quot;,&quot;parse-names&quot;:false,&quot;dropping-particle&quot;:&quot;&quot;,&quot;non-dropping-particle&quot;:&quot;&quot;}],&quot;container-title&quot;:&quot;Environmental Science &amp; Technology&quot;,&quot;container-title-short&quot;:&quot;Environ Sci Technol&quot;,&quot;DOI&quot;:&quot;10.1021/es000970m&quot;,&quot;ISSN&quot;:&quot;0013-936X&quot;,&quot;issued&quot;:{&quot;date-parts&quot;:[[2000,8,1]]},&quot;page&quot;:&quot;3109-3114&quot;,&quot;issue&quot;:&quot;15&quot;,&quot;volume&quot;:&quot;34&quot;},&quot;isTemporary&quot;:false}]},{&quot;citationID&quot;:&quot;MENDELEY_CITATION_795e2626-43cd-479e-bccf-932a35b2f5d6&quot;,&quot;properties&quot;:{&quot;noteIndex&quot;:0},&quot;isEdited&quot;:false,&quot;manualOverride&quot;:{&quot;isManuallyOverridden&quot;:false,&quot;citeprocText&quot;:&quot;(Arp et al. 2008)&quot;,&quot;manualOverrideText&quot;:&quot;&quot;},&quot;citationTag&quot;:&quot;MENDELEY_CITATION_v3_eyJjaXRhdGlvbklEIjoiTUVOREVMRVlfQ0lUQVRJT05fNzk1ZTI2MjYtNDNjZC00NzllLWJjY2YtOTMyYTM1YjJmNWQ2IiwicHJvcGVydGllcyI6eyJub3RlSW5kZXgiOjB9LCJpc0VkaXRlZCI6ZmFsc2UsIm1hbnVhbE92ZXJyaWRlIjp7ImlzTWFudWFsbHlPdmVycmlkZGVuIjpmYWxzZSwiY2l0ZXByb2NUZXh0IjoiKEFycCBldCBhbC4gMjAwOCkiLCJtYW51YWxPdmVycmlkZVRleHQiOiIifSwiY2l0YXRpb25JdGVtcyI6W3siaWQiOiI5MjA2NzY0YS1hODA0LTM1NDYtYWMwYy00ZDNmNjk1MzZiN2IiLCJpdGVtRGF0YSI6eyJ0eXBlIjoiYXJ0aWNsZS1qb3VybmFsIiwiaWQiOiI5MjA2NzY0YS1hODA0LTM1NDYtYWMwYy00ZDNmNjk1MzZiN2IiLCJ0aXRsZSI6IkFtYmllbnQgR2FzL1BhcnRpY2xlIFBhcnRpdGlvbmluZy4gMjogVGhlIEluZmx1ZW5jZSBvZiBQYXJ0aWNsZSBTb3VyY2UgYW5kIFRlbXBlcmF0dXJlIG9uIFNvcnB0aW9uIHRvIERyeSBUZXJyZXN0cmlhbCBBZXJvc29scyIsImF1dGhvciI6W3siZmFtaWx5IjoiQXJwIiwiZ2l2ZW4iOiJIYW5zIFBldGVyIEguIiwicGFyc2UtbmFtZXMiOmZhbHNlLCJkcm9wcGluZy1wYXJ0aWNsZSI6IiIsIm5vbi1kcm9wcGluZy1wYXJ0aWNsZSI6IiJ9LHsiZmFtaWx5IjoiU2Nod2FyemVuYmFjaCIsImdpdmVuIjoiUmVuw6kgUC4iLCJwYXJzZS1uYW1lcyI6ZmFsc2UsImRyb3BwaW5nLXBhcnRpY2xlIjoiIiwibm9uLWRyb3BwaW5nLXBhcnRpY2xlIjoiIn0seyJmYW1pbHkiOiJHb3NzIiwiZ2l2ZW4iOiJLYWktVXdlIiwicGFyc2UtbmFtZXMiOmZhbHNlLCJkcm9wcGluZy1wYXJ0aWNsZSI6IiIsIm5vbi1kcm9wcGluZy1wYXJ0aWNsZSI6IiJ9XSwiY29udGFpbmVyLXRpdGxlIjoiRW52aXJvbm1lbnRhbCBTY2llbmNlICYgVGVjaG5vbG9neSIsImNvbnRhaW5lci10aXRsZS1zaG9ydCI6IkVudmlyb24gU2NpIFRlY2hub2wiLCJET0kiOiIxMC4xMDIxL2VzNzAzMDk2cCIsIklTU04iOiIwMDEzLTkzNlgiLCJpc3N1ZWQiOnsiZGF0ZS1wYXJ0cyI6W1syMDA4LDgsMV1dfSwicGFnZSI6IjU5NTEtNTk1NyIsImlzc3VlIjoiMTYiLCJ2b2x1bWUiOiI0MiJ9LCJpc1RlbXBvcmFyeSI6ZmFsc2V9XX0=&quot;,&quot;citationItems&quot;:[{&quot;id&quot;:&quot;9206764a-a804-3546-ac0c-4d3f69536b7b&quot;,&quot;itemData&quot;:{&quot;type&quot;:&quot;article-journal&quot;,&quot;id&quot;:&quot;9206764a-a804-3546-ac0c-4d3f69536b7b&quot;,&quot;title&quot;:&quot;Ambient Gas/Particle Partitioning. 2: The Influence of Particle Source and Temperature on Sorption to Dry Terrestrial Aerosols&quot;,&quot;author&quot;:[{&quot;family&quot;:&quot;Arp&quot;,&quot;given&quot;:&quot;Hans Peter H.&quot;,&quot;parse-names&quot;:false,&quot;dropping-particle&quot;:&quot;&quot;,&quot;non-dropping-particle&quot;:&quot;&quot;},{&quot;family&quot;:&quot;Schwarzenbach&quot;,&quot;given&quot;:&quot;René P.&quot;,&quot;parse-names&quot;:false,&quot;dropping-particle&quot;:&quot;&quot;,&quot;non-dropping-particle&quot;:&quot;&quot;},{&quot;family&quot;:&quot;Goss&quot;,&quot;given&quot;:&quot;Kai-Uwe&quot;,&quot;parse-names&quot;:false,&quot;dropping-particle&quot;:&quot;&quot;,&quot;non-dropping-particle&quot;:&quot;&quot;}],&quot;container-title&quot;:&quot;Environmental Science &amp; Technology&quot;,&quot;container-title-short&quot;:&quot;Environ Sci Technol&quot;,&quot;DOI&quot;:&quot;10.1021/es703096p&quot;,&quot;ISSN&quot;:&quot;0013-936X&quot;,&quot;issued&quot;:{&quot;date-parts&quot;:[[2008,8,1]]},&quot;page&quot;:&quot;5951-5957&quot;,&quot;issue&quot;:&quot;16&quot;,&quot;volume&quot;:&quot;42&quot;},&quot;isTemporary&quot;:false}]},{&quot;citationID&quot;:&quot;MENDELEY_CITATION_5b879ede-16ac-408c-a229-3a95d38a36a7&quot;,&quot;properties&quot;:{&quot;noteIndex&quot;:0},&quot;isEdited&quot;:false,&quot;manualOverride&quot;:{&quot;isManuallyOverridden&quot;:true,&quot;citeprocText&quot;:&quot;(Shahpoury et al. 2016)&quot;,&quot;manualOverrideText&quot;:&quot;(Shahpoury et al., 2016)&quot;},&quot;citationTag&quot;:&quot;MENDELEY_CITATION_v3_eyJjaXRhdGlvbklEIjoiTUVOREVMRVlfQ0lUQVRJT05fNWI4NzllZGUtMTZhYy00MDhjLWEyMjktM2E5NWQzOGEzNmE3IiwicHJvcGVydGllcyI6eyJub3RlSW5kZXgiOjB9LCJpc0VkaXRlZCI6ZmFsc2UsIm1hbnVhbE92ZXJyaWRlIjp7ImlzTWFudWFsbHlPdmVycmlkZGVuIjp0cnVlLCJjaXRlcHJvY1RleHQiOiIoU2hhaHBvdXJ5IGV0IGFsLiAyMDE2KSIsIm1hbnVhbE92ZXJyaWRlVGV4dCI6IihTaGFocG91cnkgZXQgYWwuLCAyMDE2KSJ9LCJjaXRhdGlvbkl0ZW1zIjpbeyJpZCI6ImU2YmE5ZjkxLTZlZDMtMzg2MS05NmEyLTI1OGE2ZDFmNjIxNyIsIml0ZW1EYXRhIjp7InR5cGUiOiJhcnRpY2xlLWpvdXJuYWwiLCJpZCI6ImU2YmE5ZjkxLTZlZDMtMzg2MS05NmEyLTI1OGE2ZDFmNjIxNyIsInRpdGxlIjoiRXZhbHVhdGlvbiBvZiBhIENvbmNlcHR1YWwgTW9kZWwgZm9yIEdhcy1QYXJ0aWNsZSBQYXJ0aXRpb25pbmcgb2YgUG9seWN5Y2xpYyBBcm9tYXRpYyBIeWRyb2NhcmJvbnMgVXNpbmcgUG9seXBhcmFtZXRlciBMaW5lYXIgRnJlZSBFbmVyZ3kgUmVsYXRpb25zaGlwcyIsImF1dGhvciI6W3siZmFtaWx5IjoiU2hhaHBvdXJ5IiwiZ2l2ZW4iOiJQb3VyeWEiLCJwYXJzZS1uYW1lcyI6ZmFsc2UsImRyb3BwaW5nLXBhcnRpY2xlIjoiIiwibm9uLWRyb3BwaW5nLXBhcnRpY2xlIjoiIn0seyJmYW1pbHkiOiJMYW1tZWwiLCJnaXZlbiI6IkdlcmhhcmQiLCJwYXJzZS1uYW1lcyI6ZmFsc2UsImRyb3BwaW5nLXBhcnRpY2xlIjoiIiwibm9uLWRyb3BwaW5nLXBhcnRpY2xlIjoiIn0seyJmYW1pbHkiOiJBbGJpbmV0IiwiZ2l2ZW4iOiJBbGV4YW5kcmUiLCJwYXJzZS1uYW1lcyI6ZmFsc2UsImRyb3BwaW5nLXBhcnRpY2xlIjoiIiwibm9uLWRyb3BwaW5nLXBhcnRpY2xlIjoiIn0seyJmYW1pbHkiOiJTb2Z1b8enbHUiLCJnaXZlbiI6IkF5c3VuIiwicGFyc2UtbmFtZXMiOmZhbHNlLCJkcm9wcGluZy1wYXJ0aWNsZSI6IiIsIm5vbi1kcm9wcGluZy1wYXJ0aWNsZSI6IiJ9LHsiZmFtaWx5IjoiRHVtYW5vxJ9sdSIsImdpdmVuIjoiWWV0a2luIiwicGFyc2UtbmFtZXMiOmZhbHNlLCJkcm9wcGluZy1wYXJ0aWNsZSI6IiIsIm5vbi1kcm9wcGluZy1wYXJ0aWNsZSI6IiJ9LHsiZmFtaWx5IjoiU29mdW/Hp2x1IiwiZ2l2ZW4iOiJTYWl0IEMuIiwicGFyc2UtbmFtZXMiOmZhbHNlLCJkcm9wcGluZy1wYXJ0aWNsZSI6IiIsIm5vbi1kcm9wcGluZy1wYXJ0aWNsZSI6IiJ9LHsiZmFtaWx5IjoiV2FnbmVyIiwiZ2l2ZW4iOiJaZGVuxJtrIiwicGFyc2UtbmFtZXMiOmZhbHNlLCJkcm9wcGluZy1wYXJ0aWNsZSI6IiIsIm5vbi1kcm9wcGluZy1wYXJ0aWNsZSI6IiJ9LHsiZmFtaWx5IjoiWmRpbWFsIiwiZ2l2ZW4iOiJWbGFkaW1pciIsInBhcnNlLW5hbWVzIjpmYWxzZSwiZHJvcHBpbmctcGFydGljbGUiOiIiLCJub24tZHJvcHBpbmctcGFydGljbGUiOiIifV0sImNvbnRhaW5lci10aXRsZSI6IkVudmlyb25tZW50YWwgU2NpZW5jZSAmIFRlY2hub2xvZ3kiLCJjb250YWluZXItdGl0bGUtc2hvcnQiOiJFbnZpcm9uIFNjaSBUZWNobm9sIiwiRE9JIjoiMTAuMTAyMS9hY3MuZXN0LjZiMDIxNTgiLCJJU1NOIjoiMDAxMy05MzZYIiwiaXNzdWVkIjp7ImRhdGUtcGFydHMiOltbMjAxNiwxMSwxNV1dfSwicGFnZSI6IjEyMzEyLTEyMzE5IiwiaXNzdWUiOiIyMiIsInZvbHVtZSI6IjUwIn0sImlzVGVtcG9yYXJ5IjpmYWxzZX1dfQ==&quot;,&quot;citationItems&quot;:[{&quot;id&quot;:&quot;e6ba9f91-6ed3-3861-96a2-258a6d1f6217&quot;,&quot;itemData&quot;:{&quot;type&quot;:&quot;article-journal&quot;,&quot;id&quot;:&quot;e6ba9f91-6ed3-3861-96a2-258a6d1f6217&quot;,&quot;title&quot;:&quot;Evaluation of a Conceptual Model for Gas-Particle Partitioning of Polycyclic Aromatic Hydrocarbons Using Polyparameter Linear Free Energy Relationships&quot;,&quot;author&quot;:[{&quot;family&quot;:&quot;Shahpoury&quot;,&quot;given&quot;:&quot;Pourya&quot;,&quot;parse-names&quot;:false,&quot;dropping-particle&quot;:&quot;&quot;,&quot;non-dropping-particle&quot;:&quot;&quot;},{&quot;family&quot;:&quot;Lammel&quot;,&quot;given&quot;:&quot;Gerhard&quot;,&quot;parse-names&quot;:false,&quot;dropping-particle&quot;:&quot;&quot;,&quot;non-dropping-particle&quot;:&quot;&quot;},{&quot;family&quot;:&quot;Albinet&quot;,&quot;given&quot;:&quot;Alexandre&quot;,&quot;parse-names&quot;:false,&quot;dropping-particle&quot;:&quot;&quot;,&quot;non-dropping-particle&quot;:&quot;&quot;},{&quot;family&quot;:&quot;Sofuoǧlu&quot;,&quot;given&quot;:&quot;Aysun&quot;,&quot;parse-names&quot;:false,&quot;dropping-particle&quot;:&quot;&quot;,&quot;non-dropping-particle&quot;:&quot;&quot;},{&quot;family&quot;:&quot;Dumanoğlu&quot;,&quot;given&quot;:&quot;Yetkin&quot;,&quot;parse-names&quot;:false,&quot;dropping-particle&quot;:&quot;&quot;,&quot;non-dropping-particle&quot;:&quot;&quot;},{&quot;family&quot;:&quot;Sofuoǧlu&quot;,&quot;given&quot;:&quot;Sait C.&quot;,&quot;parse-names&quot;:false,&quot;dropping-particle&quot;:&quot;&quot;,&quot;non-dropping-particle&quot;:&quot;&quot;},{&quot;family&quot;:&quot;Wagner&quot;,&quot;given&quot;:&quot;Zdeněk&quot;,&quot;parse-names&quot;:false,&quot;dropping-particle&quot;:&quot;&quot;,&quot;non-dropping-particle&quot;:&quot;&quot;},{&quot;family&quot;:&quot;Zdimal&quot;,&quot;given&quot;:&quot;Vladimir&quot;,&quot;parse-names&quot;:false,&quot;dropping-particle&quot;:&quot;&quot;,&quot;non-dropping-particle&quot;:&quot;&quot;}],&quot;container-title&quot;:&quot;Environmental Science &amp; Technology&quot;,&quot;container-title-short&quot;:&quot;Environ Sci Technol&quot;,&quot;DOI&quot;:&quot;10.1021/acs.est.6b02158&quot;,&quot;ISSN&quot;:&quot;0013-936X&quot;,&quot;issued&quot;:{&quot;date-parts&quot;:[[2016,11,15]]},&quot;page&quot;:&quot;12312-12319&quot;,&quot;issue&quot;:&quot;22&quot;,&quot;volume&quot;:&quot;50&quot;},&quot;isTemporary&quot;:false}]},{&quot;citationID&quot;:&quot;MENDELEY_CITATION_cd64725e-e53d-411b-87d0-b1f2283e49eb&quot;,&quot;properties&quot;:{&quot;noteIndex&quot;:0},&quot;isEdited&quot;:false,&quot;manualOverride&quot;:{&quot;isManuallyOverridden&quot;:true,&quot;citeprocText&quot;:&quot;(Shahpoury et al. 2016)&quot;,&quot;manualOverrideText&quot;:&quot;(Shahpoury et al., 2016)&quot;},&quot;citationTag&quot;:&quot;MENDELEY_CITATION_v3_eyJjaXRhdGlvbklEIjoiTUVOREVMRVlfQ0lUQVRJT05fY2Q2NDcyNWUtZTUzZC00MTFiLTg3ZDAtYjFmMjI4M2U0OWViIiwicHJvcGVydGllcyI6eyJub3RlSW5kZXgiOjB9LCJpc0VkaXRlZCI6ZmFsc2UsIm1hbnVhbE92ZXJyaWRlIjp7ImlzTWFudWFsbHlPdmVycmlkZGVuIjp0cnVlLCJjaXRlcHJvY1RleHQiOiIoU2hhaHBvdXJ5IGV0IGFsLiAyMDE2KSIsIm1hbnVhbE92ZXJyaWRlVGV4dCI6IihTaGFocG91cnkgZXQgYWwuLCAyMDE2KSJ9LCJjaXRhdGlvbkl0ZW1zIjpbeyJpZCI6ImU2YmE5ZjkxLTZlZDMtMzg2MS05NmEyLTI1OGE2ZDFmNjIxNyIsIml0ZW1EYXRhIjp7InR5cGUiOiJhcnRpY2xlLWpvdXJuYWwiLCJpZCI6ImU2YmE5ZjkxLTZlZDMtMzg2MS05NmEyLTI1OGE2ZDFmNjIxNyIsInRpdGxlIjoiRXZhbHVhdGlvbiBvZiBhIENvbmNlcHR1YWwgTW9kZWwgZm9yIEdhcy1QYXJ0aWNsZSBQYXJ0aXRpb25pbmcgb2YgUG9seWN5Y2xpYyBBcm9tYXRpYyBIeWRyb2NhcmJvbnMgVXNpbmcgUG9seXBhcmFtZXRlciBMaW5lYXIgRnJlZSBFbmVyZ3kgUmVsYXRpb25zaGlwcyIsImF1dGhvciI6W3siZmFtaWx5IjoiU2hhaHBvdXJ5IiwiZ2l2ZW4iOiJQb3VyeWEiLCJwYXJzZS1uYW1lcyI6ZmFsc2UsImRyb3BwaW5nLXBhcnRpY2xlIjoiIiwibm9uLWRyb3BwaW5nLXBhcnRpY2xlIjoiIn0seyJmYW1pbHkiOiJMYW1tZWwiLCJnaXZlbiI6IkdlcmhhcmQiLCJwYXJzZS1uYW1lcyI6ZmFsc2UsImRyb3BwaW5nLXBhcnRpY2xlIjoiIiwibm9uLWRyb3BwaW5nLXBhcnRpY2xlIjoiIn0seyJmYW1pbHkiOiJBbGJpbmV0IiwiZ2l2ZW4iOiJBbGV4YW5kcmUiLCJwYXJzZS1uYW1lcyI6ZmFsc2UsImRyb3BwaW5nLXBhcnRpY2xlIjoiIiwibm9uLWRyb3BwaW5nLXBhcnRpY2xlIjoiIn0seyJmYW1pbHkiOiJTb2Z1b8enbHUiLCJnaXZlbiI6IkF5c3VuIiwicGFyc2UtbmFtZXMiOmZhbHNlLCJkcm9wcGluZy1wYXJ0aWNsZSI6IiIsIm5vbi1kcm9wcGluZy1wYXJ0aWNsZSI6IiJ9LHsiZmFtaWx5IjoiRHVtYW5vxJ9sdSIsImdpdmVuIjoiWWV0a2luIiwicGFyc2UtbmFtZXMiOmZhbHNlLCJkcm9wcGluZy1wYXJ0aWNsZSI6IiIsIm5vbi1kcm9wcGluZy1wYXJ0aWNsZSI6IiJ9LHsiZmFtaWx5IjoiU29mdW/Hp2x1IiwiZ2l2ZW4iOiJTYWl0IEMuIiwicGFyc2UtbmFtZXMiOmZhbHNlLCJkcm9wcGluZy1wYXJ0aWNsZSI6IiIsIm5vbi1kcm9wcGluZy1wYXJ0aWNsZSI6IiJ9LHsiZmFtaWx5IjoiV2FnbmVyIiwiZ2l2ZW4iOiJaZGVuxJtrIiwicGFyc2UtbmFtZXMiOmZhbHNlLCJkcm9wcGluZy1wYXJ0aWNsZSI6IiIsIm5vbi1kcm9wcGluZy1wYXJ0aWNsZSI6IiJ9LHsiZmFtaWx5IjoiWmRpbWFsIiwiZ2l2ZW4iOiJWbGFkaW1pciIsInBhcnNlLW5hbWVzIjpmYWxzZSwiZHJvcHBpbmctcGFydGljbGUiOiIiLCJub24tZHJvcHBpbmctcGFydGljbGUiOiIifV0sImNvbnRhaW5lci10aXRsZSI6IkVudmlyb25tZW50YWwgU2NpZW5jZSAmIFRlY2hub2xvZ3kiLCJjb250YWluZXItdGl0bGUtc2hvcnQiOiJFbnZpcm9uIFNjaSBUZWNobm9sIiwiRE9JIjoiMTAuMTAyMS9hY3MuZXN0LjZiMDIxNTgiLCJJU1NOIjoiMDAxMy05MzZYIiwiaXNzdWVkIjp7ImRhdGUtcGFydHMiOltbMjAxNiwxMSwxNV1dfSwicGFnZSI6IjEyMzEyLTEyMzE5IiwiaXNzdWUiOiIyMiIsInZvbHVtZSI6IjUwIn0sImlzVGVtcG9yYXJ5IjpmYWxzZX1dfQ==&quot;,&quot;citationItems&quot;:[{&quot;id&quot;:&quot;e6ba9f91-6ed3-3861-96a2-258a6d1f6217&quot;,&quot;itemData&quot;:{&quot;type&quot;:&quot;article-journal&quot;,&quot;id&quot;:&quot;e6ba9f91-6ed3-3861-96a2-258a6d1f6217&quot;,&quot;title&quot;:&quot;Evaluation of a Conceptual Model for Gas-Particle Partitioning of Polycyclic Aromatic Hydrocarbons Using Polyparameter Linear Free Energy Relationships&quot;,&quot;author&quot;:[{&quot;family&quot;:&quot;Shahpoury&quot;,&quot;given&quot;:&quot;Pourya&quot;,&quot;parse-names&quot;:false,&quot;dropping-particle&quot;:&quot;&quot;,&quot;non-dropping-particle&quot;:&quot;&quot;},{&quot;family&quot;:&quot;Lammel&quot;,&quot;given&quot;:&quot;Gerhard&quot;,&quot;parse-names&quot;:false,&quot;dropping-particle&quot;:&quot;&quot;,&quot;non-dropping-particle&quot;:&quot;&quot;},{&quot;family&quot;:&quot;Albinet&quot;,&quot;given&quot;:&quot;Alexandre&quot;,&quot;parse-names&quot;:false,&quot;dropping-particle&quot;:&quot;&quot;,&quot;non-dropping-particle&quot;:&quot;&quot;},{&quot;family&quot;:&quot;Sofuoǧlu&quot;,&quot;given&quot;:&quot;Aysun&quot;,&quot;parse-names&quot;:false,&quot;dropping-particle&quot;:&quot;&quot;,&quot;non-dropping-particle&quot;:&quot;&quot;},{&quot;family&quot;:&quot;Dumanoğlu&quot;,&quot;given&quot;:&quot;Yetkin&quot;,&quot;parse-names&quot;:false,&quot;dropping-particle&quot;:&quot;&quot;,&quot;non-dropping-particle&quot;:&quot;&quot;},{&quot;family&quot;:&quot;Sofuoǧlu&quot;,&quot;given&quot;:&quot;Sait C.&quot;,&quot;parse-names&quot;:false,&quot;dropping-particle&quot;:&quot;&quot;,&quot;non-dropping-particle&quot;:&quot;&quot;},{&quot;family&quot;:&quot;Wagner&quot;,&quot;given&quot;:&quot;Zdeněk&quot;,&quot;parse-names&quot;:false,&quot;dropping-particle&quot;:&quot;&quot;,&quot;non-dropping-particle&quot;:&quot;&quot;},{&quot;family&quot;:&quot;Zdimal&quot;,&quot;given&quot;:&quot;Vladimir&quot;,&quot;parse-names&quot;:false,&quot;dropping-particle&quot;:&quot;&quot;,&quot;non-dropping-particle&quot;:&quot;&quot;}],&quot;container-title&quot;:&quot;Environmental Science &amp; Technology&quot;,&quot;container-title-short&quot;:&quot;Environ Sci Technol&quot;,&quot;DOI&quot;:&quot;10.1021/acs.est.6b02158&quot;,&quot;ISSN&quot;:&quot;0013-936X&quot;,&quot;issued&quot;:{&quot;date-parts&quot;:[[2016,11,15]]},&quot;page&quot;:&quot;12312-12319&quot;,&quot;issue&quot;:&quot;22&quot;,&quot;volume&quot;:&quot;50&quot;},&quot;isTemporary&quot;:false}]},{&quot;citationID&quot;:&quot;MENDELEY_CITATION_75ba3fb6-8ced-440b-9109-11a891f79368&quot;,&quot;properties&quot;:{&quot;noteIndex&quot;:0},&quot;isEdited&quot;:false,&quot;manualOverride&quot;:{&quot;isManuallyOverridden&quot;:true,&quot;citeprocText&quot;:&quot;(Roth et al. 2005)&quot;,&quot;manualOverrideText&quot;:&quot;(Roth et al., 2005)&quot;},&quot;citationTag&quot;:&quot;MENDELEY_CITATION_v3_eyJjaXRhdGlvbklEIjoiTUVOREVMRVlfQ0lUQVRJT05fNzViYTNmYjYtOGNlZC00NDBiLTkxMDktMTFhODkxZjc5MzY4IiwicHJvcGVydGllcyI6eyJub3RlSW5kZXgiOjB9LCJpc0VkaXRlZCI6ZmFsc2UsIm1hbnVhbE92ZXJyaWRlIjp7ImlzTWFudWFsbHlPdmVycmlkZGVuIjp0cnVlLCJjaXRlcHJvY1RleHQiOiIoUm90aCBldCBhbC4gMjAwNSkiLCJtYW51YWxPdmVycmlkZVRleHQiOiIoUm90aCBldCBhbC4sIDIwMDUpIn0sImNpdGF0aW9uSXRlbXMiOlt7ImlkIjoiOTVjYzMyZjYtYmFjMy0zM2M4LThhNDItMDc0N2JmNDRkMjViIiwiaXRlbURhdGEiOnsidHlwZSI6ImFydGljbGUtam91cm5hbCIsImlkIjoiOTVjYzMyZjYtYmFjMy0zM2M4LThhNDItMDc0N2JmNDRkMjViIiwidGl0bGUiOiJTb3JwdGlvbiBvZiBhIERpdmVyc2UgU2V0IG9mIE9yZ2FuaWMgVmFwb3JzIFRvIERpZXNlbCBTb290IGFuZCBSb2FkIFR1bm5lbCBBZXJvc29scyIsImF1dGhvciI6W3siZmFtaWx5IjoiUm90aCIsImdpdmVuIjoiQ2hyaXN0aW5lIE0uIiwicGFyc2UtbmFtZXMiOmZhbHNlLCJkcm9wcGluZy1wYXJ0aWNsZSI6IiIsIm5vbi1kcm9wcGluZy1wYXJ0aWNsZSI6IiJ9LHsiZmFtaWx5IjoiR29zcyIsImdpdmVuIjoiS2FpLVV3ZSIsInBhcnNlLW5hbWVzIjpmYWxzZSwiZHJvcHBpbmctcGFydGljbGUiOiIiLCJub24tZHJvcHBpbmctcGFydGljbGUiOiIifSx7ImZhbWlseSI6IlNjaHdhcnplbmJhY2giLCJnaXZlbiI6IlJlbsOpIFAuIiwicGFyc2UtbmFtZXMiOmZhbHNlLCJkcm9wcGluZy1wYXJ0aWNsZSI6IiIsIm5vbi1kcm9wcGluZy1wYXJ0aWNsZSI6IiJ9XSwiY29udGFpbmVyLXRpdGxlIjoiRW52aXJvbm1lbnRhbCBTY2llbmNlICYgVGVjaG5vbG9neSIsImNvbnRhaW5lci10aXRsZS1zaG9ydCI6IkVudmlyb24gU2NpIFRlY2hub2wiLCJET0kiOiIxMC4xMDIxL2VzMDQ5MjA0dyIsIklTU04iOiIwMDEzLTkzNlgiLCJpc3N1ZWQiOnsiZGF0ZS1wYXJ0cyI6W1syMDA1LDksMV1dfSwicGFnZSI6IjY2MzItNjYzNyIsImlzc3VlIjoiMTciLCJ2b2x1bWUiOiIzOSJ9LCJpc1RlbXBvcmFyeSI6ZmFsc2V9XX0=&quot;,&quot;citationItems&quot;:[{&quot;id&quot;:&quot;95cc32f6-bac3-33c8-8a42-0747bf44d25b&quot;,&quot;itemData&quot;:{&quot;type&quot;:&quot;article-journal&quot;,&quot;id&quot;:&quot;95cc32f6-bac3-33c8-8a42-0747bf44d25b&quot;,&quot;title&quot;:&quot;Sorption of a Diverse Set of Organic Vapors To Diesel Soot and Road Tunnel Aerosols&quot;,&quot;author&quot;:[{&quot;family&quot;:&quot;Roth&quot;,&quot;given&quot;:&quot;Christine M.&quot;,&quot;parse-names&quot;:false,&quot;dropping-particle&quot;:&quot;&quot;,&quot;non-dropping-particle&quot;:&quot;&quot;},{&quot;family&quot;:&quot;Goss&quot;,&quot;given&quot;:&quot;Kai-Uwe&quot;,&quot;parse-names&quot;:false,&quot;dropping-particle&quot;:&quot;&quot;,&quot;non-dropping-particle&quot;:&quot;&quot;},{&quot;family&quot;:&quot;Schwarzenbach&quot;,&quot;given&quot;:&quot;René P.&quot;,&quot;parse-names&quot;:false,&quot;dropping-particle&quot;:&quot;&quot;,&quot;non-dropping-particle&quot;:&quot;&quot;}],&quot;container-title&quot;:&quot;Environmental Science &amp; Technology&quot;,&quot;container-title-short&quot;:&quot;Environ Sci Technol&quot;,&quot;DOI&quot;:&quot;10.1021/es049204w&quot;,&quot;ISSN&quot;:&quot;0013-936X&quot;,&quot;issued&quot;:{&quot;date-parts&quot;:[[2005,9,1]]},&quot;page&quot;:&quot;6632-6637&quot;,&quot;issue&quot;:&quot;17&quot;,&quot;volume&quot;:&quot;39&quot;},&quot;isTemporary&quot;:false}]},{&quot;citationID&quot;:&quot;MENDELEY_CITATION_83fe8d69-2aa5-4a56-9c43-f67f50493c9a&quot;,&quot;properties&quot;:{&quot;noteIndex&quot;:0},&quot;isEdited&quot;:false,&quot;manualOverride&quot;:{&quot;isManuallyOverridden&quot;:true,&quot;citeprocText&quot;:&quot;(Goss et al. 2003)&quot;,&quot;manualOverrideText&quot;:&quot;(Goss et al., 2003)&quot;},&quot;citationTag&quot;:&quot;MENDELEY_CITATION_v3_eyJjaXRhdGlvbklEIjoiTUVOREVMRVlfQ0lUQVRJT05fODNmZThkNjktMmFhNS00YTU2LTljNDMtZjY3ZjUwNDkzYzlhIiwicHJvcGVydGllcyI6eyJub3RlSW5kZXgiOjB9LCJpc0VkaXRlZCI6ZmFsc2UsIm1hbnVhbE92ZXJyaWRlIjp7ImlzTWFudWFsbHlPdmVycmlkZGVuIjp0cnVlLCJjaXRlcHJvY1RleHQiOiIoR29zcyBldCBhbC4gMjAwMykiLCJtYW51YWxPdmVycmlkZVRleHQiOiIoR29zcyBldCBhbC4sIDIwMDMpIn0sImNpdGF0aW9uSXRlbXMiOlt7ImlkIjoiOTY1OGY2ZmEtMTU3Yi0zNmQ4LWEwNWYtY2Q0MGFkNjkyNzk2IiwiaXRlbURhdGEiOnsidHlwZSI6ImFydGljbGUtam91cm5hbCIsImlkIjoiOTY1OGY2ZmEtMTU3Yi0zNmQ4LWEwNWYtY2Q0MGFkNjkyNzk2IiwidGl0bGUiOiJEZXRlcm1pbmF0aW9uIG9mIHRoZSBzdXJmYWNlIHNvcnB0aW9uIHByb3BlcnRpZXMgb2YgdGFsYywgZGlmZmVyZW50IHNhbHRzLCBhbmQgY2xheSBtaW5lcmFscyBhdCB2YXJpb3VzIHJlbGF0aXZlIGh1bWlkaXRpZXMgdXNpbmcgYWRzb3JwdGlvbiBkYXRhIG9mIGEgZGl2ZXJzZSBzZXQgb2Ygb3JnYW5pYyB2YXBvcnMiLCJhdXRob3IiOlt7ImZhbWlseSI6Ikdvc3MiLCJnaXZlbiI6IkthaeKAkFV3ZSIsInBhcnNlLW5hbWVzIjpmYWxzZSwiZHJvcHBpbmctcGFydGljbGUiOiIiLCJub24tZHJvcHBpbmctcGFydGljbGUiOiIifSx7ImZhbWlseSI6IkJ1c2NobWFubiIsImdpdmVuIjoiSm9oYW5uYSIsInBhcnNlLW5hbWVzIjpmYWxzZSwiZHJvcHBpbmctcGFydGljbGUiOiIiLCJub24tZHJvcHBpbmctcGFydGljbGUiOiIifSx7ImZhbWlseSI6IlNjaHdhcnplbmJhY2giLCJnaXZlbiI6IlJlbsOpIFAuIiwicGFyc2UtbmFtZXMiOmZhbHNlLCJkcm9wcGluZy1wYXJ0aWNsZSI6IiIsIm5vbi1kcm9wcGluZy1wYXJ0aWNsZSI6IiJ9XSwiY29udGFpbmVyLXRpdGxlIjoiRW52aXJvbm1lbnRhbCBUb3hpY29sb2d5IGFuZCBDaGVtaXN0cnkiLCJjb250YWluZXItdGl0bGUtc2hvcnQiOiJFbnZpcm9uIFRveGljb2wgQ2hlbSIsIkRPSSI6IjEwLjE4OTcvMDMtNTYiLCJJU1NOIjoiMDczMC03MjY4IiwiaXNzdWVkIjp7ImRhdGUtcGFydHMiOltbMjAwMywxMSw1XV19LCJwYWdlIjoiMjY2Ny0yNjcyIiwiYWJzdHJhY3QiOiI8cD4gQWRzb3JwdGlvbiBjb25zdGFudHMgb2YgYSBkaXZlcnNlIHNldCBvZiBvcmdhbmljIHZhcG9ycyBoYXZlIGJlZW4gbWVhc3VyZWQgb24gTmFDbCwgS05PIDxzdWI+Mzwvc3ViPiAsIChOSCA8c3ViPjQ8L3N1Yj4gKSA8c3ViPjI8L3N1Yj4gU08gPHN1Yj40PC9zdWI+ICwgTkggPHN1Yj40PC9zdWI+IENsLCBrYW9saW5pdGUsIGJlbnRvbml0ZSwgYW5kIHRhbGMgYXQgZGlmZmVyZW50IHJlbGF0aXZlIGh1bWlkaXRpZXMgYXQgMTXCsEMuIFRvZ2V0aGVyIHdpdGggdGhlIGVhcmxpZXIgc3R1ZGllZCBxdWFydHogKFNpTyA8c3ViPjI8L3N1Yj4gKSwgQ2FDTyA8c3ViPjM8L3N1Yj4gLCBhbmQgzrHigJBBbCA8c3ViPjI8L3N1Yj4gTyA8c3ViPjM8L3N1Yj4gLCB0aGVzZSBzdXJmYWNlcyByZXByZXNlbnQgcmVsZXZhbnQgc29yYmVudHMgZm9yIG9yZ2FuaWMgdmFwb3JzIGluIHRoZSBlbnZpcm9ubWVudC4gQW4gZXF1YXRpb24gdGhhdCBkZXNjcmliZXMgdGhlIHZhbiBkZXIgV2FhbHMgYW5kIEjigJBib25kIGludGVyYWN0aW9ucyBiZXR3ZWVuIHRoZSBzb3JiYXRlIGFuZCB0aGUgc3VyZmFjZSBjYW4gYmUgdXNlZCB0byBkZXNjcmliZSB0aGUgc29yYmF0ZSBhbmQgc29yYmVudCB2YXJpYWJpbGl0eSBpbiB0aGUgbWVhc3VyZWQgZGF0YSBhbmQgdG8gcHJlZGljdCBzb3JwdGlvbiBjb25zdGFudHMgb2Ygb3JnYW5pYyBjb21wb3VuZHMgdGhhdCBoYXZlIG5vdCBiZWVuIHRlc3RlZCBvbiB0aGUgcmVzcGVjdGl2ZSBzdXJmYWNlLiBUaGUgdW5rbm93biBwcm9wZXJ0aWVzIG9mIHRoZSBzb3JiZW50IHN1cmZhY2VzIGFyZSB1c2VkIGFzIGZpdHRpbmcgcGFyYW1ldGVycyBpbiB0aGlzIGVxdWF0aW9uLiBUaGVzZSBkYXRhIHByb3ZpZGUgaW1wb3J0YW50IGluc2lnaHRzIGludG8gdGhlIHZhcmlhYmlsaXR5IG9mIHNvcnB0aW9uIHByb3BlcnRpZXMgb2YgbmF0dXJhbCwgaW5vcmdhbmljIHN1cmZhY2VzIGFzIGEgZnVuY3Rpb24gb2YgcmVsYXRpdmUgaHVtaWRpdHkuIDwvcD4iLCJpc3N1ZSI6IjExIiwidm9sdW1lIjoiMjIifSwiaXNUZW1wb3JhcnkiOmZhbHNlfV19&quot;,&quot;citationItems&quot;:[{&quot;id&quot;:&quot;9658f6fa-157b-36d8-a05f-cd40ad692796&quot;,&quot;itemData&quot;:{&quot;type&quot;:&quot;article-journal&quot;,&quot;id&quot;:&quot;9658f6fa-157b-36d8-a05f-cd40ad692796&quot;,&quot;title&quot;:&quot;Determination of the surface sorption properties of talc, different salts, and clay minerals at various relative humidities using adsorption data of a diverse set of organic vapors&quot;,&quot;author&quot;:[{&quot;family&quot;:&quot;Goss&quot;,&quot;given&quot;:&quot;Kai‐Uwe&quot;,&quot;parse-names&quot;:false,&quot;dropping-particle&quot;:&quot;&quot;,&quot;non-dropping-particle&quot;:&quot;&quot;},{&quot;family&quot;:&quot;Buschmann&quot;,&quot;given&quot;:&quot;Johanna&quot;,&quot;parse-names&quot;:false,&quot;dropping-particle&quot;:&quot;&quot;,&quot;non-dropping-particle&quot;:&quot;&quot;},{&quot;family&quot;:&quot;Schwarzenbach&quot;,&quot;given&quot;:&quot;René P.&quot;,&quot;parse-names&quot;:false,&quot;dropping-particle&quot;:&quot;&quot;,&quot;non-dropping-particle&quot;:&quot;&quot;}],&quot;container-title&quot;:&quot;Environmental Toxicology and Chemistry&quot;,&quot;container-title-short&quot;:&quot;Environ Toxicol Chem&quot;,&quot;DOI&quot;:&quot;10.1897/03-56&quot;,&quot;ISSN&quot;:&quot;0730-7268&quot;,&quot;issued&quot;:{&quot;date-parts&quot;:[[2003,11,5]]},&quot;page&quot;:&quot;2667-2672&quot;,&quot;abstract&quot;:&quot;&lt;p&gt; Adsorption constants of a diverse set of organic vapors have been measured on NaCl, KNO &lt;sub&gt;3&lt;/sub&gt; , (NH &lt;sub&gt;4&lt;/sub&gt; ) &lt;sub&gt;2&lt;/sub&gt; SO &lt;sub&gt;4&lt;/sub&gt; , NH &lt;sub&gt;4&lt;/sub&gt; Cl, kaolinite, bentonite, and talc at different relative humidities at 15°C. Together with the earlier studied quartz (SiO &lt;sub&gt;2&lt;/sub&gt; ), CaCO &lt;sub&gt;3&lt;/sub&gt; , and α‐Al &lt;sub&gt;2&lt;/sub&gt; O &lt;sub&gt;3&lt;/sub&gt; , these surfaces represent relevant sorbents for organic vapors in the environment. An equation that describes the van der Waals and H‐bond interactions between the sorbate and the surface can be used to describe the sorbate and sorbent variability in the measured data and to predict sorption constants of organic compounds that have not been tested on the respective surface. The unknown properties of the sorbent surfaces are used as fitting parameters in this equation. These data provide important insights into the variability of sorption properties of natural, inorganic surfaces as a function of relative humidity. &lt;/p&gt;&quot;,&quot;issue&quot;:&quot;11&quot;,&quot;volume&quot;:&quot;22&quot;},&quot;isTemporary&quot;:false}]},{&quot;citationID&quot;:&quot;MENDELEY_CITATION_9c6715ab-a3f8-4f7e-b9fc-18162ce8384a&quot;,&quot;properties&quot;:{&quot;noteIndex&quot;:0},&quot;isEdited&quot;:false,&quot;manualOverride&quot;:{&quot;isManuallyOverridden&quot;:true,&quot;citeprocText&quot;:&quot;(Goss et al. 2003)&quot;,&quot;manualOverrideText&quot;:&quot;(Goss et al., 2003)&quot;},&quot;citationTag&quot;:&quot;MENDELEY_CITATION_v3_eyJjaXRhdGlvbklEIjoiTUVOREVMRVlfQ0lUQVRJT05fOWM2NzE1YWItYTNmOC00ZjdlLWI5ZmMtMTgxNjJjZTgzODRhIiwicHJvcGVydGllcyI6eyJub3RlSW5kZXgiOjB9LCJpc0VkaXRlZCI6ZmFsc2UsIm1hbnVhbE92ZXJyaWRlIjp7ImlzTWFudWFsbHlPdmVycmlkZGVuIjp0cnVlLCJjaXRlcHJvY1RleHQiOiIoR29zcyBldCBhbC4gMjAwMykiLCJtYW51YWxPdmVycmlkZVRleHQiOiIoR29zcyBldCBhbC4sIDIwMDMpIn0sImNpdGF0aW9uSXRlbXMiOlt7ImlkIjoiOTY1OGY2ZmEtMTU3Yi0zNmQ4LWEwNWYtY2Q0MGFkNjkyNzk2IiwiaXRlbURhdGEiOnsidHlwZSI6ImFydGljbGUtam91cm5hbCIsImlkIjoiOTY1OGY2ZmEtMTU3Yi0zNmQ4LWEwNWYtY2Q0MGFkNjkyNzk2IiwidGl0bGUiOiJEZXRlcm1pbmF0aW9uIG9mIHRoZSBzdXJmYWNlIHNvcnB0aW9uIHByb3BlcnRpZXMgb2YgdGFsYywgZGlmZmVyZW50IHNhbHRzLCBhbmQgY2xheSBtaW5lcmFscyBhdCB2YXJpb3VzIHJlbGF0aXZlIGh1bWlkaXRpZXMgdXNpbmcgYWRzb3JwdGlvbiBkYXRhIG9mIGEgZGl2ZXJzZSBzZXQgb2Ygb3JnYW5pYyB2YXBvcnMiLCJhdXRob3IiOlt7ImZhbWlseSI6Ikdvc3MiLCJnaXZlbiI6IkthaeKAkFV3ZSIsInBhcnNlLW5hbWVzIjpmYWxzZSwiZHJvcHBpbmctcGFydGljbGUiOiIiLCJub24tZHJvcHBpbmctcGFydGljbGUiOiIifSx7ImZhbWlseSI6IkJ1c2NobWFubiIsImdpdmVuIjoiSm9oYW5uYSIsInBhcnNlLW5hbWVzIjpmYWxzZSwiZHJvcHBpbmctcGFydGljbGUiOiIiLCJub24tZHJvcHBpbmctcGFydGljbGUiOiIifSx7ImZhbWlseSI6IlNjaHdhcnplbmJhY2giLCJnaXZlbiI6IlJlbsOpIFAuIiwicGFyc2UtbmFtZXMiOmZhbHNlLCJkcm9wcGluZy1wYXJ0aWNsZSI6IiIsIm5vbi1kcm9wcGluZy1wYXJ0aWNsZSI6IiJ9XSwiY29udGFpbmVyLXRpdGxlIjoiRW52aXJvbm1lbnRhbCBUb3hpY29sb2d5IGFuZCBDaGVtaXN0cnkiLCJjb250YWluZXItdGl0bGUtc2hvcnQiOiJFbnZpcm9uIFRveGljb2wgQ2hlbSIsIkRPSSI6IjEwLjE4OTcvMDMtNTYiLCJJU1NOIjoiMDczMC03MjY4IiwiaXNzdWVkIjp7ImRhdGUtcGFydHMiOltbMjAwMywxMSw1XV19LCJwYWdlIjoiMjY2Ny0yNjcyIiwiYWJzdHJhY3QiOiI8cD4gQWRzb3JwdGlvbiBjb25zdGFudHMgb2YgYSBkaXZlcnNlIHNldCBvZiBvcmdhbmljIHZhcG9ycyBoYXZlIGJlZW4gbWVhc3VyZWQgb24gTmFDbCwgS05PIDxzdWI+Mzwvc3ViPiAsIChOSCA8c3ViPjQ8L3N1Yj4gKSA8c3ViPjI8L3N1Yj4gU08gPHN1Yj40PC9zdWI+ICwgTkggPHN1Yj40PC9zdWI+IENsLCBrYW9saW5pdGUsIGJlbnRvbml0ZSwgYW5kIHRhbGMgYXQgZGlmZmVyZW50IHJlbGF0aXZlIGh1bWlkaXRpZXMgYXQgMTXCsEMuIFRvZ2V0aGVyIHdpdGggdGhlIGVhcmxpZXIgc3R1ZGllZCBxdWFydHogKFNpTyA8c3ViPjI8L3N1Yj4gKSwgQ2FDTyA8c3ViPjM8L3N1Yj4gLCBhbmQgzrHigJBBbCA8c3ViPjI8L3N1Yj4gTyA8c3ViPjM8L3N1Yj4gLCB0aGVzZSBzdXJmYWNlcyByZXByZXNlbnQgcmVsZXZhbnQgc29yYmVudHMgZm9yIG9yZ2FuaWMgdmFwb3JzIGluIHRoZSBlbnZpcm9ubWVudC4gQW4gZXF1YXRpb24gdGhhdCBkZXNjcmliZXMgdGhlIHZhbiBkZXIgV2FhbHMgYW5kIEjigJBib25kIGludGVyYWN0aW9ucyBiZXR3ZWVuIHRoZSBzb3JiYXRlIGFuZCB0aGUgc3VyZmFjZSBjYW4gYmUgdXNlZCB0byBkZXNjcmliZSB0aGUgc29yYmF0ZSBhbmQgc29yYmVudCB2YXJpYWJpbGl0eSBpbiB0aGUgbWVhc3VyZWQgZGF0YSBhbmQgdG8gcHJlZGljdCBzb3JwdGlvbiBjb25zdGFudHMgb2Ygb3JnYW5pYyBjb21wb3VuZHMgdGhhdCBoYXZlIG5vdCBiZWVuIHRlc3RlZCBvbiB0aGUgcmVzcGVjdGl2ZSBzdXJmYWNlLiBUaGUgdW5rbm93biBwcm9wZXJ0aWVzIG9mIHRoZSBzb3JiZW50IHN1cmZhY2VzIGFyZSB1c2VkIGFzIGZpdHRpbmcgcGFyYW1ldGVycyBpbiB0aGlzIGVxdWF0aW9uLiBUaGVzZSBkYXRhIHByb3ZpZGUgaW1wb3J0YW50IGluc2lnaHRzIGludG8gdGhlIHZhcmlhYmlsaXR5IG9mIHNvcnB0aW9uIHByb3BlcnRpZXMgb2YgbmF0dXJhbCwgaW5vcmdhbmljIHN1cmZhY2VzIGFzIGEgZnVuY3Rpb24gb2YgcmVsYXRpdmUgaHVtaWRpdHkuIDwvcD4iLCJpc3N1ZSI6IjExIiwidm9sdW1lIjoiMjIifSwiaXNUZW1wb3JhcnkiOmZhbHNlfV19&quot;,&quot;citationItems&quot;:[{&quot;id&quot;:&quot;9658f6fa-157b-36d8-a05f-cd40ad692796&quot;,&quot;itemData&quot;:{&quot;type&quot;:&quot;article-journal&quot;,&quot;id&quot;:&quot;9658f6fa-157b-36d8-a05f-cd40ad692796&quot;,&quot;title&quot;:&quot;Determination of the surface sorption properties of talc, different salts, and clay minerals at various relative humidities using adsorption data of a diverse set of organic vapors&quot;,&quot;author&quot;:[{&quot;family&quot;:&quot;Goss&quot;,&quot;given&quot;:&quot;Kai‐Uwe&quot;,&quot;parse-names&quot;:false,&quot;dropping-particle&quot;:&quot;&quot;,&quot;non-dropping-particle&quot;:&quot;&quot;},{&quot;family&quot;:&quot;Buschmann&quot;,&quot;given&quot;:&quot;Johanna&quot;,&quot;parse-names&quot;:false,&quot;dropping-particle&quot;:&quot;&quot;,&quot;non-dropping-particle&quot;:&quot;&quot;},{&quot;family&quot;:&quot;Schwarzenbach&quot;,&quot;given&quot;:&quot;René P.&quot;,&quot;parse-names&quot;:false,&quot;dropping-particle&quot;:&quot;&quot;,&quot;non-dropping-particle&quot;:&quot;&quot;}],&quot;container-title&quot;:&quot;Environmental Toxicology and Chemistry&quot;,&quot;container-title-short&quot;:&quot;Environ Toxicol Chem&quot;,&quot;DOI&quot;:&quot;10.1897/03-56&quot;,&quot;ISSN&quot;:&quot;0730-7268&quot;,&quot;issued&quot;:{&quot;date-parts&quot;:[[2003,11,5]]},&quot;page&quot;:&quot;2667-2672&quot;,&quot;abstract&quot;:&quot;&lt;p&gt; Adsorption constants of a diverse set of organic vapors have been measured on NaCl, KNO &lt;sub&gt;3&lt;/sub&gt; , (NH &lt;sub&gt;4&lt;/sub&gt; ) &lt;sub&gt;2&lt;/sub&gt; SO &lt;sub&gt;4&lt;/sub&gt; , NH &lt;sub&gt;4&lt;/sub&gt; Cl, kaolinite, bentonite, and talc at different relative humidities at 15°C. Together with the earlier studied quartz (SiO &lt;sub&gt;2&lt;/sub&gt; ), CaCO &lt;sub&gt;3&lt;/sub&gt; , and α‐Al &lt;sub&gt;2&lt;/sub&gt; O &lt;sub&gt;3&lt;/sub&gt; , these surfaces represent relevant sorbents for organic vapors in the environment. An equation that describes the van der Waals and H‐bond interactions between the sorbate and the surface can be used to describe the sorbate and sorbent variability in the measured data and to predict sorption constants of organic compounds that have not been tested on the respective surface. The unknown properties of the sorbent surfaces are used as fitting parameters in this equation. These data provide important insights into the variability of sorption properties of natural, inorganic surfaces as a function of relative humidity. &lt;/p&gt;&quot;,&quot;issue&quot;:&quot;11&quot;,&quot;volume&quot;:&quot;22&quot;},&quot;isTemporary&quot;:false}]},{&quot;citationID&quot;:&quot;MENDELEY_CITATION_9acbebfa-f25f-43fa-9d08-053d3eaea428&quot;,&quot;properties&quot;:{&quot;noteIndex&quot;:0},&quot;isEdited&quot;:false,&quot;manualOverride&quot;:{&quot;isManuallyOverridden&quot;:true,&quot;citeprocText&quot;:&quot;(Abraham et al. 2010)&quot;,&quot;manualOverrideText&quot;:&quot;(Abraham et al., 2010)&quot;},&quot;citationTag&quot;:&quot;MENDELEY_CITATION_v3_eyJjaXRhdGlvbklEIjoiTUVOREVMRVlfQ0lUQVRJT05fOWFjYmViZmEtZjI1Zi00M2ZhLTlkMDgtMDUzZDNlYWVhNDI4IiwicHJvcGVydGllcyI6eyJub3RlSW5kZXgiOjB9LCJpc0VkaXRlZCI6ZmFsc2UsIm1hbnVhbE92ZXJyaWRlIjp7ImlzTWFudWFsbHlPdmVycmlkZGVuIjp0cnVlLCJjaXRlcHJvY1RleHQiOiIoQWJyYWhhbSBldCBhbC4gMjAxMCkiLCJtYW51YWxPdmVycmlkZVRleHQiOiIoQWJyYWhhbSBldCBhbC4sIDIwMTApIn0sImNpdGF0aW9uSXRlbXMiOlt7ImlkIjoiODA2NWY4ZWEtNGU1NS0zMTZiLTk4NTctYTllMzA5MWVmZDNhIiwiaXRlbURhdGEiOnsidHlwZSI6ImFydGljbGUtam91cm5hbCIsImlkIjoiODA2NWY4ZWEtNGU1NS0zMTZiLTk4NTctYTllMzA5MWVmZDNhIiwidGl0bGUiOiJQcmVkaWN0aW9uIG9mIFNvbHViaWxpdHkgb2YgRHJ1Z3MgYW5kIE90aGVyIENvbXBvdW5kcyBpbiBPcmdhbmljIFNvbHZlbnRzIiwiYXV0aG9yIjpbeyJmYW1pbHkiOiJBYnJhaGFtIiwiZ2l2ZW4iOiJNaWNoYWVsIEguIiwicGFyc2UtbmFtZXMiOmZhbHNlLCJkcm9wcGluZy1wYXJ0aWNsZSI6IiIsIm5vbi1kcm9wcGluZy1wYXJ0aWNsZSI6IiJ9LHsiZmFtaWx5IjoiU21pdGgiLCJnaXZlbiI6IlJvYmVydCBFLiIsInBhcnNlLW5hbWVzIjpmYWxzZSwiZHJvcHBpbmctcGFydGljbGUiOiIiLCJub24tZHJvcHBpbmctcGFydGljbGUiOiIifSx7ImZhbWlseSI6Ikx1Y2h0ZWZlbGQiLCJnaXZlbiI6IlJvbiIsInBhcnNlLW5hbWVzIjpmYWxzZSwiZHJvcHBpbmctcGFydGljbGUiOiIiLCJub24tZHJvcHBpbmctcGFydGljbGUiOiIifSx7ImZhbWlseSI6IkJvb3JlbSIsImdpdmVuIjoiQWFyb24gSi4iLCJwYXJzZS1uYW1lcyI6ZmFsc2UsImRyb3BwaW5nLXBhcnRpY2xlIjoiIiwibm9uLWRyb3BwaW5nLXBhcnRpY2xlIjoiIn0seyJmYW1pbHkiOiJMdW8iLCJnaXZlbiI6IlJlbnNoZW5nIiwicGFyc2UtbmFtZXMiOmZhbHNlLCJkcm9wcGluZy1wYXJ0aWNsZSI6IiIsIm5vbi1kcm9wcGluZy1wYXJ0aWNsZSI6IiJ9LHsiZmFtaWx5IjoiQWNyZWUiLCJnaXZlbiI6IldpbGxpYW0gRS4iLCJwYXJzZS1uYW1lcyI6ZmFsc2UsImRyb3BwaW5nLXBhcnRpY2xlIjoiIiwibm9uLWRyb3BwaW5nLXBhcnRpY2xlIjoiIn1dLCJjb250YWluZXItdGl0bGUiOiJKb3VybmFsIG9mIFBoYXJtYWNldXRpY2FsIFNjaWVuY2VzIiwiY29udGFpbmVyLXRpdGxlLXNob3J0IjoiSiBQaGFybSBTY2kiLCJET0kiOiIxMC4xMDAyL2pwcy4yMTkyMiIsIklTU04iOiIwMDIyMzU0OSIsImlzc3VlZCI6eyJkYXRlLXBhcnRzIjpbWzIwMTAsM11dfSwicGFnZSI6IjE1MDAtMTUxNSIsImlzc3VlIjoiMyIsInZvbHVtZSI6Ijk5In0sImlzVGVtcG9yYXJ5IjpmYWxzZX1dfQ==&quot;,&quot;citationItems&quot;:[{&quot;id&quot;:&quot;8065f8ea-4e55-316b-9857-a9e3091efd3a&quot;,&quot;itemData&quot;:{&quot;type&quot;:&quot;article-journal&quot;,&quot;id&quot;:&quot;8065f8ea-4e55-316b-9857-a9e3091efd3a&quot;,&quot;title&quot;:&quot;Prediction of Solubility of Drugs and Other Compounds in Organic Solvents&quot;,&quot;author&quot;:[{&quot;family&quot;:&quot;Abraham&quot;,&quot;given&quot;:&quot;Michael H.&quot;,&quot;parse-names&quot;:false,&quot;dropping-particle&quot;:&quot;&quot;,&quot;non-dropping-particle&quot;:&quot;&quot;},{&quot;family&quot;:&quot;Smith&quot;,&quot;given&quot;:&quot;Robert E.&quot;,&quot;parse-names&quot;:false,&quot;dropping-particle&quot;:&quot;&quot;,&quot;non-dropping-particle&quot;:&quot;&quot;},{&quot;family&quot;:&quot;Luchtefeld&quot;,&quot;given&quot;:&quot;Ron&quot;,&quot;parse-names&quot;:false,&quot;dropping-particle&quot;:&quot;&quot;,&quot;non-dropping-particle&quot;:&quot;&quot;},{&quot;family&quot;:&quot;Boorem&quot;,&quot;given&quot;:&quot;Aaron J.&quot;,&quot;parse-names&quot;:false,&quot;dropping-particle&quot;:&quot;&quot;,&quot;non-dropping-particle&quot;:&quot;&quot;},{&quot;family&quot;:&quot;Luo&quot;,&quot;given&quot;:&quot;Rensheng&quot;,&quot;parse-names&quot;:false,&quot;dropping-particle&quot;:&quot;&quot;,&quot;non-dropping-particle&quot;:&quot;&quot;},{&quot;family&quot;:&quot;Acree&quot;,&quot;given&quot;:&quot;William E.&quot;,&quot;parse-names&quot;:false,&quot;dropping-particle&quot;:&quot;&quot;,&quot;non-dropping-particle&quot;:&quot;&quot;}],&quot;container-title&quot;:&quot;Journal of Pharmaceutical Sciences&quot;,&quot;container-title-short&quot;:&quot;J Pharm Sci&quot;,&quot;DOI&quot;:&quot;10.1002/jps.21922&quot;,&quot;ISSN&quot;:&quot;00223549&quot;,&quot;issued&quot;:{&quot;date-parts&quot;:[[2010,3]]},&quot;page&quot;:&quot;1500-1515&quot;,&quot;issue&quot;:&quot;3&quot;,&quot;volume&quot;:&quot;99&quot;},&quot;isTemporary&quot;:false}]},{&quot;citationID&quot;:&quot;MENDELEY_CITATION_75eaf2e4-875f-4329-848b-6bc8ec70fab0&quot;,&quot;properties&quot;:{&quot;noteIndex&quot;:0},&quot;isEdited&quot;:false,&quot;manualOverride&quot;:{&quot;isManuallyOverridden&quot;:true,&quot;citeprocText&quot;:&quot;(Kamprad and Goss 2007)&quot;,&quot;manualOverrideText&quot;:&quot;(Kamprad and Goss, 2007)&quot;},&quot;citationTag&quot;:&quot;MENDELEY_CITATION_v3_eyJjaXRhdGlvbklEIjoiTUVOREVMRVlfQ0lUQVRJT05fNzVlYWYyZTQtODc1Zi00MzI5LTg0OGItNmJjOGVjNzBmYWIwIiwicHJvcGVydGllcyI6eyJub3RlSW5kZXgiOjB9LCJpc0VkaXRlZCI6ZmFsc2UsIm1hbnVhbE92ZXJyaWRlIjp7ImlzTWFudWFsbHlPdmVycmlkZGVuIjp0cnVlLCJjaXRlcHJvY1RleHQiOiIoS2FtcHJhZCBhbmQgR29zcyAyMDA3KSIsIm1hbnVhbE92ZXJyaWRlVGV4dCI6IihLYW1wcmFkIGFuZCBHb3NzLCAyMDA3KSJ9LCJjaXRhdGlvbkl0ZW1zIjpbeyJpZCI6IjM2MmI1ZTg3LTRkNDgtMzZiOS04Y2VjLWNmNzFjMTlmMzk0ZiIsIml0ZW1EYXRhIjp7InR5cGUiOiJhcnRpY2xlLWpvdXJuYWwiLCJpZCI6IjM2MmI1ZTg3LTRkNDgtMzZiOS04Y2VjLWNmNzFjMTlmMzk0ZiIsInRpdGxlIjoiU3lzdGVtYXRpYyBJbnZlc3RpZ2F0aW9uIG9mIHRoZSBTb3JwdGlvbiBQcm9wZXJ0aWVzIG9mIFBvbHl1cmV0aGFuZSBGb2FtcyBmb3IgT3JnYW5pYyBWYXBvcnMiLCJhdXRob3IiOlt7ImZhbWlseSI6IkthbXByYWQiLCJnaXZlbiI6IklyZWVuIiwicGFyc2UtbmFtZXMiOmZhbHNlLCJkcm9wcGluZy1wYXJ0aWNsZSI6IiIsIm5vbi1kcm9wcGluZy1wYXJ0aWNsZSI6IiJ9LHsiZmFtaWx5IjoiR29zcyIsImdpdmVuIjoiS2FpLVV3ZSIsInBhcnNlLW5hbWVzIjpmYWxzZSwiZHJvcHBpbmctcGFydGljbGUiOiIiLCJub24tZHJvcHBpbmctcGFydGljbGUiOiIifV0sImNvbnRhaW5lci10aXRsZSI6IkFuYWx5dGljYWwgQ2hlbWlzdHJ5IiwiY29udGFpbmVyLXRpdGxlLXNob3J0IjoiQW5hbCBDaGVtIiwiRE9JIjoiMTAuMTAyMS9hYzA3MDI2NXgiLCJJU1NOIjoiMDAwMy0yNzAwIiwiaXNzdWVkIjp7ImRhdGUtcGFydHMiOltbMjAwNyw2LDFdXX0sInBhZ2UiOiI0MjIyLTQyMjciLCJpc3N1ZSI6IjExIiwidm9sdW1lIjoiNzkifSwiaXNUZW1wb3JhcnkiOmZhbHNlfV19&quot;,&quot;citationItems&quot;:[{&quot;id&quot;:&quot;362b5e87-4d48-36b9-8cec-cf71c19f394f&quot;,&quot;itemData&quot;:{&quot;type&quot;:&quot;article-journal&quot;,&quot;id&quot;:&quot;362b5e87-4d48-36b9-8cec-cf71c19f394f&quot;,&quot;title&quot;:&quot;Systematic Investigation of the Sorption Properties of Polyurethane Foams for Organic Vapors&quot;,&quot;author&quot;:[{&quot;family&quot;:&quot;Kamprad&quot;,&quot;given&quot;:&quot;Ireen&quot;,&quot;parse-names&quot;:false,&quot;dropping-particle&quot;:&quot;&quot;,&quot;non-dropping-particle&quot;:&quot;&quot;},{&quot;family&quot;:&quot;Goss&quot;,&quot;given&quot;:&quot;Kai-Uwe&quot;,&quot;parse-names&quot;:false,&quot;dropping-particle&quot;:&quot;&quot;,&quot;non-dropping-particle&quot;:&quot;&quot;}],&quot;container-title&quot;:&quot;Analytical Chemistry&quot;,&quot;container-title-short&quot;:&quot;Anal Chem&quot;,&quot;DOI&quot;:&quot;10.1021/ac070265x&quot;,&quot;ISSN&quot;:&quot;0003-2700&quot;,&quot;issued&quot;:{&quot;date-parts&quot;:[[2007,6,1]]},&quot;page&quot;:&quot;4222-4227&quot;,&quot;issue&quot;:&quot;11&quot;,&quot;volume&quot;:&quot;79&quot;},&quot;isTemporary&quot;:false}]},{&quot;citationID&quot;:&quot;MENDELEY_CITATION_67b3629c-3d1f-4ec0-88fb-b9987f9d6efc&quot;,&quot;properties&quot;:{&quot;noteIndex&quot;:0},&quot;isEdited&quot;:false,&quot;manualOverride&quot;:{&quot;isManuallyOverridden&quot;:true,&quot;citeprocText&quot;:&quot;(Jiao and Li 2010; Kim et al. 2016)&quot;,&quot;manualOverrideText&quot;:&quot;(Jiao and Li, 2010; Kim et al., 2016)&quot;},&quot;citationTag&quot;:&quot;MENDELEY_CITATION_v3_eyJjaXRhdGlvbklEIjoiTUVOREVMRVlfQ0lUQVRJT05fNjdiMzYyOWMtM2QxZi00ZWMwLTg4ZmItYjk5ODdmOWQ2ZWZj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LH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V19&quot;,&quot;citationItems&quot;:[{&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id&quot;:&quot;f5df528a-26c3-3628-999b-fbd34c885ffc&quot;,&quot;itemData&quot;:{&quot;type&quot;:&quot;article-journal&quot;,&quot;id&quot;:&quot;f5df528a-26c3-3628-999b-fbd34c885ffc&quot;,&quot;title&quot;:&quot;QSPR studies on the aqueous solubility of PCDD/Fs by using artificial neural network combined with stepwise regression&quot;,&quot;author&quot;:[{&quot;family&quot;:&quot;Jiao&quot;,&quot;given&quot;:&quot;Long&quot;,&quot;parse-names&quot;:false,&quot;dropping-particle&quot;:&quot;&quot;,&quot;non-dropping-particle&quot;:&quot;&quot;},{&quot;family&quot;:&quot;Li&quot;,&quot;given&quot;:&quot;Hua&quot;,&quot;parse-names&quot;:false,&quot;dropping-particle&quot;:&quot;&quot;,&quot;non-dropping-particle&quot;:&quot;&quot;}],&quot;container-title&quot;:&quot;Chemometrics and Intelligent Laboratory Systems&quot;,&quot;DOI&quot;:&quot;10.1016/j.chemolab.2010.05.019&quot;,&quot;ISSN&quot;:&quot;01697439&quot;,&quot;issued&quot;:{&quot;date-parts&quot;:[[2010,10]]},&quot;page&quot;:&quot;90-95&quot;,&quot;issue&quot;:&quot;2&quot;,&quot;volume&quot;:&quot;103&quot;,&quot;container-title-short&quot;:&quot;&quot;},&quot;isTemporary&quot;:false}]},{&quot;citationID&quot;:&quot;MENDELEY_CITATION_2750bb20-63ac-4241-9dcc-3cb4516310bc&quot;,&quot;properties&quot;:{&quot;noteIndex&quot;:0},&quot;isEdited&quot;:false,&quot;manualOverride&quot;:{&quot;isManuallyOverridden&quot;:true,&quot;citeprocText&quot;:&quot;(Chen et al. 2001; Kim et al. 2016)&quot;,&quot;manualOverrideText&quot;:&quot;(Chen et al., 2001; Kim et al., 2016)&quot;},&quot;citationTag&quot;:&quot;MENDELEY_CITATION_v3_eyJjaXRhdGlvbklEIjoiTUVOREVMRVlfQ0lUQVRJT05fMjc1MGJiMjAtNjNhYy00MjQxLTlkY2MtM2NiNDUxNjMxMGJjIiwicHJvcGVydGllcyI6eyJub3RlSW5kZXgiOjB9LCJpc0VkaXRlZCI6ZmFsc2UsIm1hbnVhbE92ZXJyaWRlIjp7ImlzTWFudWFsbHlPdmVycmlkZGVuIjp0cnVlLCJjaXRlcHJvY1RleHQiOiIoQ2hlbiBldCBhbC4gMjAwMTsgS2ltIGV0IGFsLiAyMDE2KSIsIm1hbnVhbE92ZXJyaWRlVGV4dCI6IihDaGVuIGV0IGFsLiwgMjAwMTsgS2ltIGV0IGFsLiwgMjAxNikifSwiY2l0YXRpb25JdGVtcyI6W3siaWQiOiI4MDk1YjVmOS1kMzlmLTNmMzEtYjhiNS1kYTVlZTZlNjc0NDUiLCJpdGVtRGF0YSI6eyJ0eXBlIjoiYXJ0aWNsZS1qb3VybmFsIiwiaWQiOiI4MDk1YjVmOS1kMzlmLTNmMzEtYjhiNS1kYTVlZTZlNjc0NDUiLCJ0aXRsZSI6IlF1YW50aXRhdGl2ZSBzdHJ1Y3R1cmXigJNwcm9wZXJ0eSByZWxhdGlvbnNoaXBzIChRU1BScykgb24gZGlyZWN0IHBob3RvbHlzaXMgb2YgUENERHMiLCJhdXRob3IiOlt7ImZhbWlseSI6IkNoZW4iLCJnaXZlbiI6Ikppbmd3ZW4iLCJwYXJzZS1uYW1lcyI6ZmFsc2UsImRyb3BwaW5nLXBhcnRpY2xlIjoiIiwibm9uLWRyb3BwaW5nLXBhcnRpY2xlIjoiIn0seyJmYW1pbHkiOiJRdWFuIiwiZ2l2ZW4iOiJYaWUiLCJwYXJzZS1uYW1lcyI6ZmFsc2UsImRyb3BwaW5nLXBhcnRpY2xlIjoiIiwibm9uLWRyb3BwaW5nLXBhcnRpY2xlIjoiIn0seyJmYW1pbHkiOiJTY2hyYW1tIiwiZ2l2ZW4iOiJLLi1XIiwicGFyc2UtbmFtZXMiOmZhbHNlLCJkcm9wcGluZy1wYXJ0aWNsZSI6IiIsIm5vbi1kcm9wcGluZy1wYXJ0aWNsZSI6IiJ9LHsiZmFtaWx5IjoiS2V0dHJ1cCIsImdpdmVuIjoiQW50b25pdXMiLCJwYXJzZS1uYW1lcyI6ZmFsc2UsImRyb3BwaW5nLXBhcnRpY2xlIjoiIiwibm9uLWRyb3BwaW5nLXBhcnRpY2xlIjoiIn0seyJmYW1pbHkiOiJZYW5nIiwiZ2l2ZW4iOiJGZW5nbGluIiwicGFyc2UtbmFtZXMiOmZhbHNlLCJkcm9wcGluZy1wYXJ0aWNsZSI6IiIsIm5vbi1kcm9wcGluZy1wYXJ0aWNsZSI6IiJ9XSwiY29udGFpbmVyLXRpdGxlIjoiQ2hlbW9zcGhlcmUiLCJjb250YWluZXItdGl0bGUtc2hvcnQiOiJDaGVtb3NwaGVyZSIsIkRPSSI6IjEwLjEwMTYvUzAwNDUtNjUzNSgwMCkwMDU1NC0zIiwiSVNTTiI6IjAwNDU2NTM1IiwiaXNzdWVkIjp7ImRhdGUtcGFydHMiOltbMjAwMSwxMF1dfSwicGFnZSI6IjE1MS0xNTkiLCJpc3N1ZSI6IjIiLCJ2b2x1bWUiOiI0NSJ9LCJpc1RlbXBvcmFyeSI6ZmFsc2V9LH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XX0=&quot;,&quot;citationItems&quot;:[{&quot;id&quot;:&quot;8095b5f9-d39f-3f31-b8b5-da5ee6e67445&quot;,&quot;itemData&quot;:{&quot;type&quot;:&quot;article-journal&quot;,&quot;id&quot;:&quot;8095b5f9-d39f-3f31-b8b5-da5ee6e67445&quot;,&quot;title&quot;:&quot;Quantitative structure–property relationships (QSPRs) on direct photolysis of PCDDs&quot;,&quot;author&quot;:[{&quot;family&quot;:&quot;Chen&quot;,&quot;given&quot;:&quot;Jingwen&quot;,&quot;parse-names&quot;:false,&quot;dropping-particle&quot;:&quot;&quot;,&quot;non-dropping-particle&quot;:&quot;&quot;},{&quot;family&quot;:&quot;Quan&quot;,&quot;given&quot;:&quot;Xie&quot;,&quot;parse-names&quot;:false,&quot;dropping-particle&quot;:&quot;&quot;,&quot;non-dropping-particle&quot;:&quot;&quot;},{&quot;family&quot;:&quot;Schramm&quot;,&quot;given&quot;:&quot;K.-W&quot;,&quot;parse-names&quot;:false,&quot;dropping-particle&quot;:&quot;&quot;,&quot;non-dropping-particle&quot;:&quot;&quot;},{&quot;family&quot;:&quot;Kettrup&quot;,&quot;given&quot;:&quot;Antonius&quot;,&quot;parse-names&quot;:false,&quot;dropping-particle&quot;:&quot;&quot;,&quot;non-dropping-particle&quot;:&quot;&quot;},{&quot;family&quot;:&quot;Yang&quot;,&quot;given&quot;:&quot;Fenglin&quot;,&quot;parse-names&quot;:false,&quot;dropping-particle&quot;:&quot;&quot;,&quot;non-dropping-particle&quot;:&quot;&quot;}],&quot;container-title&quot;:&quot;Chemosphere&quot;,&quot;container-title-short&quot;:&quot;Chemosphere&quot;,&quot;DOI&quot;:&quot;10.1016/S0045-6535(00)00554-3&quot;,&quot;ISSN&quot;:&quot;00456535&quot;,&quot;issued&quot;:{&quot;date-parts&quot;:[[2001,10]]},&quot;page&quot;:&quot;151-159&quot;,&quot;issue&quot;:&quot;2&quot;,&quot;volume&quot;:&quot;45&quot;},&quot;isTemporary&quot;:false},{&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citationID&quot;:&quot;MENDELEY_CITATION_ef6da336-73f7-4649-91ea-660e67cbf608&quot;,&quot;properties&quot;:{&quot;noteIndex&quot;:0},&quot;isEdited&quot;:false,&quot;manualOverride&quot;:{&quot;isManuallyOverridden&quot;:true,&quot;citeprocText&quot;:&quot;(Jiao and Li 2010; Kim et al. 2016)&quot;,&quot;manualOverrideText&quot;:&quot;(Jiao and Li, 2010; Kim et al., 2016)&quot;},&quot;citationTag&quot;:&quot;MENDELEY_CITATION_v3_eyJjaXRhdGlvbklEIjoiTUVOREVMRVlfQ0lUQVRJT05fZWY2ZGEzMzYtNzNmNy00NjQ5LTkxZWEtNjYwZTY3Y2JmNjA4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Sx7ImlkIjoiNTBjNzE5OWQtMmU1MS0zOGRhLThiMGItNjIwNTgwZDYwNTdmIiwiaXRlbURhdGEiOnsidHlwZSI6ImFydGljbGUtam91cm5hbCIsImlkIjoiNTBjNzE5OWQtMmU1MS0zOGRhLThiMGItNjIwNTgwZDYwNTdmIiwidGl0bGUiOiJQcmVkaWN0YWJpbGl0eSBvZiBwaHlzaWNvY2hlbWljYWwgcHJvcGVydGllcyBvZiBwb2x5Y2hsb3JpbmF0ZWQgZGliZW56by1wLWRpb3hpbnMgKFBDRERzKSBiYXNlZCBvbiBzaW5nbGUtbW9sZWN1bGFyIGRlc2NyaXB0b3IgbW9kZWxzIiwiYXV0aG9yIjpbeyJmYW1pbHkiOiJLaW0iLCJnaXZlbiI6Ik1pbmhlZSIsInBhcnNlLW5hbWVzIjpmYWxzZSwiZHJvcHBpbmctcGFydGljbGUiOiIiLCJub24tZHJvcHBpbmctcGFydGljbGUiOiIifSx7ImZhbWlseSI6IkxpIiwiZ2l2ZW4iOiJMb3JldHRhIFkuIiwicGFyc2UtbmFtZXMiOmZhbHNlLCJkcm9wcGluZy1wYXJ0aWNsZSI6IiIsIm5vbi1kcm9wcGluZy1wYXJ0aWNsZSI6IiJ9LHsiZmFtaWx5IjoiR3JhY2UiLCJnaXZlbiI6IkpvaG4gUi4iLCJwYXJzZS1uYW1lcyI6ZmFsc2UsImRyb3BwaW5nLXBhcnRpY2xlIjoiIiwibm9uLWRyb3BwaW5nLXBhcnRpY2xlIjoiIn1dLCJjb250YWluZXItdGl0bGUiOiJFbnZpcm9ubWVudGFsIFBvbGx1dGlvbiIsIkRPSSI6IjEwLjEwMTYvai5lbnZwb2wuMjAxNi4wMi4wMDciLCJJU1NOIjoiMDI2OTc0OTEiLCJpc3N1ZWQiOnsiZGF0ZS1wYXJ0cyI6W1syMDE2LDZdXX0sInBhZ2UiOiI5OS0xMTEiLCJ2b2x1bWUiOiIyMTMiLCJjb250YWluZXItdGl0bGUtc2hvcnQiOiIifSwiaXNUZW1wb3JhcnkiOmZhbHNlfV19&quot;,&quot;citationItems&quot;:[{&quot;id&quot;:&quot;f5df528a-26c3-3628-999b-fbd34c885ffc&quot;,&quot;itemData&quot;:{&quot;type&quot;:&quot;article-journal&quot;,&quot;id&quot;:&quot;f5df528a-26c3-3628-999b-fbd34c885ffc&quot;,&quot;title&quot;:&quot;QSPR studies on the aqueous solubility of PCDD/Fs by using artificial neural network combined with stepwise regression&quot;,&quot;author&quot;:[{&quot;family&quot;:&quot;Jiao&quot;,&quot;given&quot;:&quot;Long&quot;,&quot;parse-names&quot;:false,&quot;dropping-particle&quot;:&quot;&quot;,&quot;non-dropping-particle&quot;:&quot;&quot;},{&quot;family&quot;:&quot;Li&quot;,&quot;given&quot;:&quot;Hua&quot;,&quot;parse-names&quot;:false,&quot;dropping-particle&quot;:&quot;&quot;,&quot;non-dropping-particle&quot;:&quot;&quot;}],&quot;container-title&quot;:&quot;Chemometrics and Intelligent Laboratory Systems&quot;,&quot;DOI&quot;:&quot;10.1016/j.chemolab.2010.05.019&quot;,&quot;ISSN&quot;:&quot;01697439&quot;,&quot;issued&quot;:{&quot;date-parts&quot;:[[2010,10]]},&quot;page&quot;:&quot;90-95&quot;,&quot;issue&quot;:&quot;2&quot;,&quot;volume&quot;:&quot;103&quot;,&quot;container-title-short&quot;:&quot;&quot;},&quot;isTemporary&quot;:false},{&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citationID&quot;:&quot;MENDELEY_CITATION_d055306c-dafa-4fac-9e57-cc66769dcfa6&quot;,&quot;properties&quot;:{&quot;noteIndex&quot;:0},&quot;isEdited&quot;:false,&quot;manualOverride&quot;:{&quot;isManuallyOverridden&quot;:true,&quot;citeprocText&quot;:&quot;(Chen et al. 2001; Kim et al. 2016)&quot;,&quot;manualOverrideText&quot;:&quot;(Chen et al., 2001; Kim et al., 2016)&quot;},&quot;citationTag&quot;:&quot;MENDELEY_CITATION_v3_eyJjaXRhdGlvbklEIjoiTUVOREVMRVlfQ0lUQVRJT05fZDA1NTMwNmMtZGFmYS00ZmFjLTllNTctY2M2Njc2OWRjZmE2IiwicHJvcGVydGllcyI6eyJub3RlSW5kZXgiOjB9LCJpc0VkaXRlZCI6ZmFsc2UsIm1hbnVhbE92ZXJyaWRlIjp7ImlzTWFudWFsbHlPdmVycmlkZGVuIjp0cnVlLCJjaXRlcHJvY1RleHQiOiIoQ2hlbiBldCBhbC4gMjAwMTsgS2ltIGV0IGFsLiAyMDE2KSIsIm1hbnVhbE92ZXJyaWRlVGV4dCI6IihDaGVuIGV0IGFsLiwgMjAwMTsgS2ltIGV0IGFsLiwgMjAxNikifSwiY2l0YXRpb25JdGVtcyI6W3siaWQiOiI4MDk1YjVmOS1kMzlmLTNmMzEtYjhiNS1kYTVlZTZlNjc0NDUiLCJpdGVtRGF0YSI6eyJ0eXBlIjoiYXJ0aWNsZS1qb3VybmFsIiwiaWQiOiI4MDk1YjVmOS1kMzlmLTNmMzEtYjhiNS1kYTVlZTZlNjc0NDUiLCJ0aXRsZSI6IlF1YW50aXRhdGl2ZSBzdHJ1Y3R1cmXigJNwcm9wZXJ0eSByZWxhdGlvbnNoaXBzIChRU1BScykgb24gZGlyZWN0IHBob3RvbHlzaXMgb2YgUENERHMiLCJhdXRob3IiOlt7ImZhbWlseSI6IkNoZW4iLCJnaXZlbiI6Ikppbmd3ZW4iLCJwYXJzZS1uYW1lcyI6ZmFsc2UsImRyb3BwaW5nLXBhcnRpY2xlIjoiIiwibm9uLWRyb3BwaW5nLXBhcnRpY2xlIjoiIn0seyJmYW1pbHkiOiJRdWFuIiwiZ2l2ZW4iOiJYaWUiLCJwYXJzZS1uYW1lcyI6ZmFsc2UsImRyb3BwaW5nLXBhcnRpY2xlIjoiIiwibm9uLWRyb3BwaW5nLXBhcnRpY2xlIjoiIn0seyJmYW1pbHkiOiJTY2hyYW1tIiwiZ2l2ZW4iOiJLLi1XIiwicGFyc2UtbmFtZXMiOmZhbHNlLCJkcm9wcGluZy1wYXJ0aWNsZSI6IiIsIm5vbi1kcm9wcGluZy1wYXJ0aWNsZSI6IiJ9LHsiZmFtaWx5IjoiS2V0dHJ1cCIsImdpdmVuIjoiQW50b25pdXMiLCJwYXJzZS1uYW1lcyI6ZmFsc2UsImRyb3BwaW5nLXBhcnRpY2xlIjoiIiwibm9uLWRyb3BwaW5nLXBhcnRpY2xlIjoiIn0seyJmYW1pbHkiOiJZYW5nIiwiZ2l2ZW4iOiJGZW5nbGluIiwicGFyc2UtbmFtZXMiOmZhbHNlLCJkcm9wcGluZy1wYXJ0aWNsZSI6IiIsIm5vbi1kcm9wcGluZy1wYXJ0aWNsZSI6IiJ9XSwiY29udGFpbmVyLXRpdGxlIjoiQ2hlbW9zcGhlcmUiLCJjb250YWluZXItdGl0bGUtc2hvcnQiOiJDaGVtb3NwaGVyZSIsIkRPSSI6IjEwLjEwMTYvUzAwNDUtNjUzNSgwMCkwMDU1NC0zIiwiSVNTTiI6IjAwNDU2NTM1IiwiaXNzdWVkIjp7ImRhdGUtcGFydHMiOltbMjAwMSwxMF1dfSwicGFnZSI6IjE1MS0xNTkiLCJpc3N1ZSI6IjIiLCJ2b2x1bWUiOiI0NSJ9LCJpc1RlbXBvcmFyeSI6ZmFsc2V9LH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XX0=&quot;,&quot;citationItems&quot;:[{&quot;id&quot;:&quot;8095b5f9-d39f-3f31-b8b5-da5ee6e67445&quot;,&quot;itemData&quot;:{&quot;type&quot;:&quot;article-journal&quot;,&quot;id&quot;:&quot;8095b5f9-d39f-3f31-b8b5-da5ee6e67445&quot;,&quot;title&quot;:&quot;Quantitative structure–property relationships (QSPRs) on direct photolysis of PCDDs&quot;,&quot;author&quot;:[{&quot;family&quot;:&quot;Chen&quot;,&quot;given&quot;:&quot;Jingwen&quot;,&quot;parse-names&quot;:false,&quot;dropping-particle&quot;:&quot;&quot;,&quot;non-dropping-particle&quot;:&quot;&quot;},{&quot;family&quot;:&quot;Quan&quot;,&quot;given&quot;:&quot;Xie&quot;,&quot;parse-names&quot;:false,&quot;dropping-particle&quot;:&quot;&quot;,&quot;non-dropping-particle&quot;:&quot;&quot;},{&quot;family&quot;:&quot;Schramm&quot;,&quot;given&quot;:&quot;K.-W&quot;,&quot;parse-names&quot;:false,&quot;dropping-particle&quot;:&quot;&quot;,&quot;non-dropping-particle&quot;:&quot;&quot;},{&quot;family&quot;:&quot;Kettrup&quot;,&quot;given&quot;:&quot;Antonius&quot;,&quot;parse-names&quot;:false,&quot;dropping-particle&quot;:&quot;&quot;,&quot;non-dropping-particle&quot;:&quot;&quot;},{&quot;family&quot;:&quot;Yang&quot;,&quot;given&quot;:&quot;Fenglin&quot;,&quot;parse-names&quot;:false,&quot;dropping-particle&quot;:&quot;&quot;,&quot;non-dropping-particle&quot;:&quot;&quot;}],&quot;container-title&quot;:&quot;Chemosphere&quot;,&quot;container-title-short&quot;:&quot;Chemosphere&quot;,&quot;DOI&quot;:&quot;10.1016/S0045-6535(00)00554-3&quot;,&quot;ISSN&quot;:&quot;00456535&quot;,&quot;issued&quot;:{&quot;date-parts&quot;:[[2001,10]]},&quot;page&quot;:&quot;151-159&quot;,&quot;issue&quot;:&quot;2&quot;,&quot;volume&quot;:&quot;45&quot;},&quot;isTemporary&quot;:false},{&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citationID&quot;:&quot;MENDELEY_CITATION_daaa5a1d-3b91-41ad-a6a5-b38e58765531&quot;,&quot;properties&quot;:{&quot;noteIndex&quot;:0},&quot;isEdited&quot;:false,&quot;manualOverride&quot;:{&quot;isManuallyOverridden&quot;:true,&quot;citeprocText&quot;:&quot;(Chen et al. 2001; Kim et al. 2016)&quot;,&quot;manualOverrideText&quot;:&quot;(Chen et al., 2001; Kim et al., 2016)&quot;},&quot;citationTag&quot;:&quot;MENDELEY_CITATION_v3_eyJjaXRhdGlvbklEIjoiTUVOREVMRVlfQ0lUQVRJT05fZGFhYTVhMWQtM2I5MS00MWFkLWE2YTUtYjM4ZTU4NzY1NTMxIiwicHJvcGVydGllcyI6eyJub3RlSW5kZXgiOjB9LCJpc0VkaXRlZCI6ZmFsc2UsIm1hbnVhbE92ZXJyaWRlIjp7ImlzTWFudWFsbHlPdmVycmlkZGVuIjp0cnVlLCJjaXRlcHJvY1RleHQiOiIoQ2hlbiBldCBhbC4gMjAwMTsgS2ltIGV0IGFsLiAyMDE2KSIsIm1hbnVhbE92ZXJyaWRlVGV4dCI6IihDaGVuIGV0IGFsLiwgMjAwMTsgS2ltIGV0IGFsLiwgMjAxNikifSwiY2l0YXRpb25JdGVtcyI6W3siaWQiOiI4MDk1YjVmOS1kMzlmLTNmMzEtYjhiNS1kYTVlZTZlNjc0NDUiLCJpdGVtRGF0YSI6eyJ0eXBlIjoiYXJ0aWNsZS1qb3VybmFsIiwiaWQiOiI4MDk1YjVmOS1kMzlmLTNmMzEtYjhiNS1kYTVlZTZlNjc0NDUiLCJ0aXRsZSI6IlF1YW50aXRhdGl2ZSBzdHJ1Y3R1cmXigJNwcm9wZXJ0eSByZWxhdGlvbnNoaXBzIChRU1BScykgb24gZGlyZWN0IHBob3RvbHlzaXMgb2YgUENERHMiLCJhdXRob3IiOlt7ImZhbWlseSI6IkNoZW4iLCJnaXZlbiI6Ikppbmd3ZW4iLCJwYXJzZS1uYW1lcyI6ZmFsc2UsImRyb3BwaW5nLXBhcnRpY2xlIjoiIiwibm9uLWRyb3BwaW5nLXBhcnRpY2xlIjoiIn0seyJmYW1pbHkiOiJRdWFuIiwiZ2l2ZW4iOiJYaWUiLCJwYXJzZS1uYW1lcyI6ZmFsc2UsImRyb3BwaW5nLXBhcnRpY2xlIjoiIiwibm9uLWRyb3BwaW5nLXBhcnRpY2xlIjoiIn0seyJmYW1pbHkiOiJTY2hyYW1tIiwiZ2l2ZW4iOiJLLi1XIiwicGFyc2UtbmFtZXMiOmZhbHNlLCJkcm9wcGluZy1wYXJ0aWNsZSI6IiIsIm5vbi1kcm9wcGluZy1wYXJ0aWNsZSI6IiJ9LHsiZmFtaWx5IjoiS2V0dHJ1cCIsImdpdmVuIjoiQW50b25pdXMiLCJwYXJzZS1uYW1lcyI6ZmFsc2UsImRyb3BwaW5nLXBhcnRpY2xlIjoiIiwibm9uLWRyb3BwaW5nLXBhcnRpY2xlIjoiIn0seyJmYW1pbHkiOiJZYW5nIiwiZ2l2ZW4iOiJGZW5nbGluIiwicGFyc2UtbmFtZXMiOmZhbHNlLCJkcm9wcGluZy1wYXJ0aWNsZSI6IiIsIm5vbi1kcm9wcGluZy1wYXJ0aWNsZSI6IiJ9XSwiY29udGFpbmVyLXRpdGxlIjoiQ2hlbW9zcGhlcmUiLCJjb250YWluZXItdGl0bGUtc2hvcnQiOiJDaGVtb3NwaGVyZSIsIkRPSSI6IjEwLjEwMTYvUzAwNDUtNjUzNSgwMCkwMDU1NC0zIiwiSVNTTiI6IjAwNDU2NTM1IiwiaXNzdWVkIjp7ImRhdGUtcGFydHMiOltbMjAwMSwxMF1dfSwicGFnZSI6IjE1MS0xNTkiLCJpc3N1ZSI6IjIiLCJ2b2x1bWUiOiI0NSJ9LCJpc1RlbXBvcmFyeSI6ZmFsc2V9LHsiaWQiOiI1MGM3MTk5ZC0yZTUxLTM4ZGEtOGIwYi02MjA1ODBkNjA1N2YiLCJpdGVtRGF0YSI6eyJ0eXBlIjoiYXJ0aWNsZS1qb3VybmFsIiwiaWQiOiI1MGM3MTk5ZC0yZTUxLTM4ZGEtOGIwYi02MjA1ODBkNjA1N2YiLCJ0aXRsZSI6IlByZWRpY3RhYmlsaXR5IG9mIHBoeXNpY29jaGVtaWNhbCBwcm9wZXJ0aWVzIG9mIHBvbHljaGxvcmluYXRlZCBkaWJlbnpvLXAtZGlveGlucyAoUENERHMpIGJhc2VkIG9uIHNpbmdsZS1tb2xlY3VsYXIgZGVzY3JpcHRvciBtb2RlbHMiLCJhdXRob3IiOlt7ImZhbWlseSI6IktpbSIsImdpdmVuIjoiTWluaGVlIiwicGFyc2UtbmFtZXMiOmZhbHNlLCJkcm9wcGluZy1wYXJ0aWNsZSI6IiIsIm5vbi1kcm9wcGluZy1wYXJ0aWNsZSI6IiJ9LHsiZmFtaWx5IjoiTGkiLCJnaXZlbiI6IkxvcmV0dGEgWS4iLCJwYXJzZS1uYW1lcyI6ZmFsc2UsImRyb3BwaW5nLXBhcnRpY2xlIjoiIiwibm9uLWRyb3BwaW5nLXBhcnRpY2xlIjoiIn0seyJmYW1pbHkiOiJHcmFjZSIsImdpdmVuIjoiSm9obiBSLiIsInBhcnNlLW5hbWVzIjpmYWxzZSwiZHJvcHBpbmctcGFydGljbGUiOiIiLCJub24tZHJvcHBpbmctcGFydGljbGUiOiIifV0sImNvbnRhaW5lci10aXRsZSI6IkVudmlyb25tZW50YWwgUG9sbHV0aW9uIiwiRE9JIjoiMTAuMTAxNi9qLmVudnBvbC4yMDE2LjAyLjAwNyIsIklTU04iOiIwMjY5NzQ5MSIsImlzc3VlZCI6eyJkYXRlLXBhcnRzIjpbWzIwMTYsNl1dfSwicGFnZSI6Ijk5LTExMSIsInZvbHVtZSI6IjIxMyIsImNvbnRhaW5lci10aXRsZS1zaG9ydCI6IiJ9LCJpc1RlbXBvcmFyeSI6ZmFsc2V9XX0=&quot;,&quot;citationItems&quot;:[{&quot;id&quot;:&quot;8095b5f9-d39f-3f31-b8b5-da5ee6e67445&quot;,&quot;itemData&quot;:{&quot;type&quot;:&quot;article-journal&quot;,&quot;id&quot;:&quot;8095b5f9-d39f-3f31-b8b5-da5ee6e67445&quot;,&quot;title&quot;:&quot;Quantitative structure–property relationships (QSPRs) on direct photolysis of PCDDs&quot;,&quot;author&quot;:[{&quot;family&quot;:&quot;Chen&quot;,&quot;given&quot;:&quot;Jingwen&quot;,&quot;parse-names&quot;:false,&quot;dropping-particle&quot;:&quot;&quot;,&quot;non-dropping-particle&quot;:&quot;&quot;},{&quot;family&quot;:&quot;Quan&quot;,&quot;given&quot;:&quot;Xie&quot;,&quot;parse-names&quot;:false,&quot;dropping-particle&quot;:&quot;&quot;,&quot;non-dropping-particle&quot;:&quot;&quot;},{&quot;family&quot;:&quot;Schramm&quot;,&quot;given&quot;:&quot;K.-W&quot;,&quot;parse-names&quot;:false,&quot;dropping-particle&quot;:&quot;&quot;,&quot;non-dropping-particle&quot;:&quot;&quot;},{&quot;family&quot;:&quot;Kettrup&quot;,&quot;given&quot;:&quot;Antonius&quot;,&quot;parse-names&quot;:false,&quot;dropping-particle&quot;:&quot;&quot;,&quot;non-dropping-particle&quot;:&quot;&quot;},{&quot;family&quot;:&quot;Yang&quot;,&quot;given&quot;:&quot;Fenglin&quot;,&quot;parse-names&quot;:false,&quot;dropping-particle&quot;:&quot;&quot;,&quot;non-dropping-particle&quot;:&quot;&quot;}],&quot;container-title&quot;:&quot;Chemosphere&quot;,&quot;container-title-short&quot;:&quot;Chemosphere&quot;,&quot;DOI&quot;:&quot;10.1016/S0045-6535(00)00554-3&quot;,&quot;ISSN&quot;:&quot;00456535&quot;,&quot;issued&quot;:{&quot;date-parts&quot;:[[2001,10]]},&quot;page&quot;:&quot;151-159&quot;,&quot;issue&quot;:&quot;2&quot;,&quot;volume&quot;:&quot;45&quot;},&quot;isTemporary&quot;:false},{&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citationID&quot;:&quot;MENDELEY_CITATION_3930673e-eefe-46a5-9e55-415ee51724b7&quot;,&quot;properties&quot;:{&quot;noteIndex&quot;:0},&quot;isEdited&quot;:false,&quot;manualOverride&quot;:{&quot;isManuallyOverridden&quot;:true,&quot;citeprocText&quot;:&quot;(Jiao and Li 2010; Kim et al. 2016)&quot;,&quot;manualOverrideText&quot;:&quot;(Jiao and Li, 2010; Kim et al., 2016)&quot;},&quot;citationTag&quot;:&quot;MENDELEY_CITATION_v3_eyJjaXRhdGlvbklEIjoiTUVOREVMRVlfQ0lUQVRJT05fMzkzMDY3M2UtZWVmZS00NmE1LTllNTUtNDE1ZWU1MTcyNGI3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Sx7ImlkIjoiNTBjNzE5OWQtMmU1MS0zOGRhLThiMGItNjIwNTgwZDYwNTdmIiwiaXRlbURhdGEiOnsidHlwZSI6ImFydGljbGUtam91cm5hbCIsImlkIjoiNTBjNzE5OWQtMmU1MS0zOGRhLThiMGItNjIwNTgwZDYwNTdmIiwidGl0bGUiOiJQcmVkaWN0YWJpbGl0eSBvZiBwaHlzaWNvY2hlbWljYWwgcHJvcGVydGllcyBvZiBwb2x5Y2hsb3JpbmF0ZWQgZGliZW56by1wLWRpb3hpbnMgKFBDRERzKSBiYXNlZCBvbiBzaW5nbGUtbW9sZWN1bGFyIGRlc2NyaXB0b3IgbW9kZWxzIiwiYXV0aG9yIjpbeyJmYW1pbHkiOiJLaW0iLCJnaXZlbiI6Ik1pbmhlZSIsInBhcnNlLW5hbWVzIjpmYWxzZSwiZHJvcHBpbmctcGFydGljbGUiOiIiLCJub24tZHJvcHBpbmctcGFydGljbGUiOiIifSx7ImZhbWlseSI6IkxpIiwiZ2l2ZW4iOiJMb3JldHRhIFkuIiwicGFyc2UtbmFtZXMiOmZhbHNlLCJkcm9wcGluZy1wYXJ0aWNsZSI6IiIsIm5vbi1kcm9wcGluZy1wYXJ0aWNsZSI6IiJ9LHsiZmFtaWx5IjoiR3JhY2UiLCJnaXZlbiI6IkpvaG4gUi4iLCJwYXJzZS1uYW1lcyI6ZmFsc2UsImRyb3BwaW5nLXBhcnRpY2xlIjoiIiwibm9uLWRyb3BwaW5nLXBhcnRpY2xlIjoiIn1dLCJjb250YWluZXItdGl0bGUiOiJFbnZpcm9ubWVudGFsIFBvbGx1dGlvbiIsIkRPSSI6IjEwLjEwMTYvai5lbnZwb2wuMjAxNi4wMi4wMDciLCJJU1NOIjoiMDI2OTc0OTEiLCJpc3N1ZWQiOnsiZGF0ZS1wYXJ0cyI6W1syMDE2LDZdXX0sInBhZ2UiOiI5OS0xMTEiLCJ2b2x1bWUiOiIyMTMiLCJjb250YWluZXItdGl0bGUtc2hvcnQiOiIifSwiaXNUZW1wb3JhcnkiOmZhbHNlfV19&quot;,&quot;citationItems&quot;:[{&quot;id&quot;:&quot;f5df528a-26c3-3628-999b-fbd34c885ffc&quot;,&quot;itemData&quot;:{&quot;type&quot;:&quot;article-journal&quot;,&quot;id&quot;:&quot;f5df528a-26c3-3628-999b-fbd34c885ffc&quot;,&quot;title&quot;:&quot;QSPR studies on the aqueous solubility of PCDD/Fs by using artificial neural network combined with stepwise regression&quot;,&quot;author&quot;:[{&quot;family&quot;:&quot;Jiao&quot;,&quot;given&quot;:&quot;Long&quot;,&quot;parse-names&quot;:false,&quot;dropping-particle&quot;:&quot;&quot;,&quot;non-dropping-particle&quot;:&quot;&quot;},{&quot;family&quot;:&quot;Li&quot;,&quot;given&quot;:&quot;Hua&quot;,&quot;parse-names&quot;:false,&quot;dropping-particle&quot;:&quot;&quot;,&quot;non-dropping-particle&quot;:&quot;&quot;}],&quot;container-title&quot;:&quot;Chemometrics and Intelligent Laboratory Systems&quot;,&quot;DOI&quot;:&quot;10.1016/j.chemolab.2010.05.019&quot;,&quot;ISSN&quot;:&quot;01697439&quot;,&quot;issued&quot;:{&quot;date-parts&quot;:[[2010,10]]},&quot;page&quot;:&quot;90-95&quot;,&quot;issue&quot;:&quot;2&quot;,&quot;volume&quot;:&quot;103&quot;,&quot;container-title-short&quot;:&quot;&quot;},&quot;isTemporary&quot;:false},{&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citationID&quot;:&quot;MENDELEY_CITATION_cfffc8d7-ee9b-4bfe-b492-9e4ed5095feb&quot;,&quot;properties&quot;:{&quot;noteIndex&quot;:0},&quot;isEdited&quot;:false,&quot;manualOverride&quot;:{&quot;isManuallyOverridden&quot;:true,&quot;citeprocText&quot;:&quot;(Jiao and Li 2010; Kim et al. 2016)&quot;,&quot;manualOverrideText&quot;:&quot;(Jiao and Li, 2010; Kim et al., 2016)&quot;},&quot;citationTag&quot;:&quot;MENDELEY_CITATION_v3_eyJjaXRhdGlvbklEIjoiTUVOREVMRVlfQ0lUQVRJT05fY2ZmZmM4ZDctZWU5Yi00YmZlLWI0OTItOWU0ZWQ1MDk1ZmViIiwicHJvcGVydGllcyI6eyJub3RlSW5kZXgiOjB9LCJpc0VkaXRlZCI6ZmFsc2UsIm1hbnVhbE92ZXJyaWRlIjp7ImlzTWFudWFsbHlPdmVycmlkZGVuIjp0cnVlLCJjaXRlcHJvY1RleHQiOiIoSmlhbyBhbmQgTGkgMjAxMDsgS2ltIGV0IGFsLiAyMDE2KSIsIm1hbnVhbE92ZXJyaWRlVGV4dCI6IihKaWFvIGFuZCBMaSwgMjAxMDsgS2ltIGV0IGFsLiwgMjAxNikifSwiY2l0YXRpb25JdGVtcyI6W3siaWQiOiJmNWRmNTI4YS0yNmMzLTM2MjgtOTk5Yi1mYmQzNGM4ODVmZmMiLCJpdGVtRGF0YSI6eyJ0eXBlIjoiYXJ0aWNsZS1qb3VybmFsIiwiaWQiOiJmNWRmNTI4YS0yNmMzLTM2MjgtOTk5Yi1mYmQzNGM4ODVmZmMiLCJ0aXRsZSI6IlFTUFIgc3R1ZGllcyBvbiB0aGUgYXF1ZW91cyBzb2x1YmlsaXR5IG9mIFBDREQvRnMgYnkgdXNpbmcgYXJ0aWZpY2lhbCBuZXVyYWwgbmV0d29yayBjb21iaW5lZCB3aXRoIHN0ZXB3aXNlIHJlZ3Jlc3Npb24iLCJhdXRob3IiOlt7ImZhbWlseSI6IkppYW8iLCJnaXZlbiI6IkxvbmciLCJwYXJzZS1uYW1lcyI6ZmFsc2UsImRyb3BwaW5nLXBhcnRpY2xlIjoiIiwibm9uLWRyb3BwaW5nLXBhcnRpY2xlIjoiIn0seyJmYW1pbHkiOiJMaSIsImdpdmVuIjoiSHVhIiwicGFyc2UtbmFtZXMiOmZhbHNlLCJkcm9wcGluZy1wYXJ0aWNsZSI6IiIsIm5vbi1kcm9wcGluZy1wYXJ0aWNsZSI6IiJ9XSwiY29udGFpbmVyLXRpdGxlIjoiQ2hlbW9tZXRyaWNzIGFuZCBJbnRlbGxpZ2VudCBMYWJvcmF0b3J5IFN5c3RlbXMiLCJET0kiOiIxMC4xMDE2L2ouY2hlbW9sYWIuMjAxMC4wNS4wMTkiLCJJU1NOIjoiMDE2OTc0MzkiLCJpc3N1ZWQiOnsiZGF0ZS1wYXJ0cyI6W1syMDEwLDEwXV19LCJwYWdlIjoiOTAtOTUiLCJpc3N1ZSI6IjIiLCJ2b2x1bWUiOiIxMDMiLCJjb250YWluZXItdGl0bGUtc2hvcnQiOiIifSwiaXNUZW1wb3JhcnkiOmZhbHNlfSx7ImlkIjoiNTBjNzE5OWQtMmU1MS0zOGRhLThiMGItNjIwNTgwZDYwNTdmIiwiaXRlbURhdGEiOnsidHlwZSI6ImFydGljbGUtam91cm5hbCIsImlkIjoiNTBjNzE5OWQtMmU1MS0zOGRhLThiMGItNjIwNTgwZDYwNTdmIiwidGl0bGUiOiJQcmVkaWN0YWJpbGl0eSBvZiBwaHlzaWNvY2hlbWljYWwgcHJvcGVydGllcyBvZiBwb2x5Y2hsb3JpbmF0ZWQgZGliZW56by1wLWRpb3hpbnMgKFBDRERzKSBiYXNlZCBvbiBzaW5nbGUtbW9sZWN1bGFyIGRlc2NyaXB0b3IgbW9kZWxzIiwiYXV0aG9yIjpbeyJmYW1pbHkiOiJLaW0iLCJnaXZlbiI6Ik1pbmhlZSIsInBhcnNlLW5hbWVzIjpmYWxzZSwiZHJvcHBpbmctcGFydGljbGUiOiIiLCJub24tZHJvcHBpbmctcGFydGljbGUiOiIifSx7ImZhbWlseSI6IkxpIiwiZ2l2ZW4iOiJMb3JldHRhIFkuIiwicGFyc2UtbmFtZXMiOmZhbHNlLCJkcm9wcGluZy1wYXJ0aWNsZSI6IiIsIm5vbi1kcm9wcGluZy1wYXJ0aWNsZSI6IiJ9LHsiZmFtaWx5IjoiR3JhY2UiLCJnaXZlbiI6IkpvaG4gUi4iLCJwYXJzZS1uYW1lcyI6ZmFsc2UsImRyb3BwaW5nLXBhcnRpY2xlIjoiIiwibm9uLWRyb3BwaW5nLXBhcnRpY2xlIjoiIn1dLCJjb250YWluZXItdGl0bGUiOiJFbnZpcm9ubWVudGFsIFBvbGx1dGlvbiIsIkRPSSI6IjEwLjEwMTYvai5lbnZwb2wuMjAxNi4wMi4wMDciLCJJU1NOIjoiMDI2OTc0OTEiLCJpc3N1ZWQiOnsiZGF0ZS1wYXJ0cyI6W1syMDE2LDZdXX0sInBhZ2UiOiI5OS0xMTEiLCJ2b2x1bWUiOiIyMTMiLCJjb250YWluZXItdGl0bGUtc2hvcnQiOiIifSwiaXNUZW1wb3JhcnkiOmZhbHNlfV19&quot;,&quot;citationItems&quot;:[{&quot;id&quot;:&quot;f5df528a-26c3-3628-999b-fbd34c885ffc&quot;,&quot;itemData&quot;:{&quot;type&quot;:&quot;article-journal&quot;,&quot;id&quot;:&quot;f5df528a-26c3-3628-999b-fbd34c885ffc&quot;,&quot;title&quot;:&quot;QSPR studies on the aqueous solubility of PCDD/Fs by using artificial neural network combined with stepwise regression&quot;,&quot;author&quot;:[{&quot;family&quot;:&quot;Jiao&quot;,&quot;given&quot;:&quot;Long&quot;,&quot;parse-names&quot;:false,&quot;dropping-particle&quot;:&quot;&quot;,&quot;non-dropping-particle&quot;:&quot;&quot;},{&quot;family&quot;:&quot;Li&quot;,&quot;given&quot;:&quot;Hua&quot;,&quot;parse-names&quot;:false,&quot;dropping-particle&quot;:&quot;&quot;,&quot;non-dropping-particle&quot;:&quot;&quot;}],&quot;container-title&quot;:&quot;Chemometrics and Intelligent Laboratory Systems&quot;,&quot;DOI&quot;:&quot;10.1016/j.chemolab.2010.05.019&quot;,&quot;ISSN&quot;:&quot;01697439&quot;,&quot;issued&quot;:{&quot;date-parts&quot;:[[2010,10]]},&quot;page&quot;:&quot;90-95&quot;,&quot;issue&quot;:&quot;2&quot;,&quot;volume&quot;:&quot;103&quot;,&quot;container-title-short&quot;:&quot;&quot;},&quot;isTemporary&quot;:false},{&quot;id&quot;:&quot;50c7199d-2e51-38da-8b0b-620580d6057f&quot;,&quot;itemData&quot;:{&quot;type&quot;:&quot;article-journal&quot;,&quot;id&quot;:&quot;50c7199d-2e51-38da-8b0b-620580d6057f&quot;,&quot;title&quot;:&quot;Predictability of physicochemical properties of polychlorinated dibenzo-p-dioxins (PCDDs) based on single-molecular descriptor models&quot;,&quot;author&quot;:[{&quot;family&quot;:&quot;Kim&quot;,&quot;given&quot;:&quot;Minhee&quot;,&quot;parse-names&quot;:false,&quot;dropping-particle&quot;:&quot;&quot;,&quot;non-dropping-particle&quot;:&quot;&quot;},{&quot;family&quot;:&quot;Li&quot;,&quot;given&quot;:&quot;Loretta Y.&quot;,&quot;parse-names&quot;:false,&quot;dropping-particle&quot;:&quot;&quot;,&quot;non-dropping-particle&quot;:&quot;&quot;},{&quot;family&quot;:&quot;Grace&quot;,&quot;given&quot;:&quot;John R.&quot;,&quot;parse-names&quot;:false,&quot;dropping-particle&quot;:&quot;&quot;,&quot;non-dropping-particle&quot;:&quot;&quot;}],&quot;container-title&quot;:&quot;Environmental Pollution&quot;,&quot;DOI&quot;:&quot;10.1016/j.envpol.2016.02.007&quot;,&quot;ISSN&quot;:&quot;02697491&quot;,&quot;issued&quot;:{&quot;date-parts&quot;:[[2016,6]]},&quot;page&quot;:&quot;99-111&quot;,&quot;volume&quot;:&quot;213&quot;,&quot;container-title-short&quot;:&quot;&quot;},&quot;isTemporary&quot;:false}]},{&quot;citationID&quot;:&quot;MENDELEY_CITATION_d8256232-67bc-49a8-9e02-5808e5579fe3&quot;,&quot;properties&quot;:{&quot;noteIndex&quot;:0},&quot;isEdited&quot;:false,&quot;manualOverride&quot;:{&quot;isManuallyOverridden&quot;:false,&quot;citeprocText&quot;:&quot;(Li et al. 2018; Yu et al. 2023)&quot;,&quot;manualOverrideText&quot;:&quot;&quot;},&quot;citationTag&quot;:&quot;MENDELEY_CITATION_v3_eyJjaXRhdGlvbklEIjoiTUVOREVMRVlfQ0lUQVRJT05fZDgyNTYyMzItNjdiYy00OWE4LTllMDItNTgwOGU1NTc5ZmUzIiwicHJvcGVydGllcyI6eyJub3RlSW5kZXgiOjB9LCJpc0VkaXRlZCI6ZmFsc2UsIm1hbnVhbE92ZXJyaWRlIjp7ImlzTWFudWFsbHlPdmVycmlkZGVuIjpmYWxzZSwiY2l0ZXByb2NUZXh0IjoiKExpIGV0IGFsLiAyMDE4OyBZdSBldCBhbC4gMjAyMykiLCJtYW51YWxPdmVycmlkZVRleHQiOiIifSwiY2l0YXRpb25JdGVtcyI6W3siaWQiOiI5OGYwMWVmYS1lZjRhLTM4MTktOTYyYi01ZTA1MTA5YTBjMzAiLCJpdGVtRGF0YSI6eyJ0eXBlIjoiYXJ0aWNsZS1qb3VybmFsIiwiaWQiOiI5OGYwMWVmYS1lZjRhLTM4MTktOTYyYi01ZTA1MTA5YTBjMzAiLCJ0aXRsZSI6IlBDREQvRnMgaW4gaW5kb29yIGVudmlyb25tZW50cyBvZiByZXNpZGVudGlhbCBjb21tdW5pdGllcyBhcm91bmQgYSBtdW5pY2lwYWwgc29saWQgd2FzdGUgaW5jaW5lcmF0aW9uIHBsYW50IGluIEVhc3QgQ2hpbmE6IE9jY3VycmVuY2UsIHNvdXJjZXMsIGFuZCBjYW5jZXIgcmlza3MiLCJhdXRob3IiOlt7ImZhbWlseSI6Ill1IiwiZ2l2ZW4iOiJKdW4iLCJwYXJzZS1uYW1lcyI6ZmFsc2UsImRyb3BwaW5nLXBhcnRpY2xlIjoiIiwibm9uLWRyb3BwaW5nLXBhcnRpY2xlIjoiIn0seyJmYW1pbHkiOiJMaSIsImdpdmVuIjoiSHVpIiwicGFyc2UtbmFtZXMiOmZhbHNlLCJkcm9wcGluZy1wYXJ0aWNsZSI6IiIsIm5vbi1kcm9wcGluZy1wYXJ0aWNsZSI6IiJ9LHsiZmFtaWx5IjoiTGl1IiwiZ2l2ZW4iOiJZb25nZGkiLCJwYXJzZS1uYW1lcyI6ZmFsc2UsImRyb3BwaW5nLXBhcnRpY2xlIjoiIiwibm9uLWRyb3BwaW5nLXBhcnRpY2xlIjoiIn0seyJmYW1pbHkiOiJXYW5nIiwiZ2l2ZW4iOiJDaGVuIiwicGFyc2UtbmFtZXMiOmZhbHNlLCJkcm9wcGluZy1wYXJ0aWNsZSI6IiIsIm5vbi1kcm9wcGluZy1wYXJ0aWNsZSI6IiJ9XSwiY29udGFpbmVyLXRpdGxlIjoiRW52aXJvbm1lbnQgSW50ZXJuYXRpb25hbCIsImNvbnRhaW5lci10aXRsZS1zaG9ydCI6IkVudmlyb24gSW50IiwiRE9JIjoiMTAuMTAxNi9qLmVudmludC4yMDIzLjEwNzkwMiIsIklTU04iOiIwMTYwNDEyMCIsImlzc3VlZCI6eyJkYXRlLXBhcnRzIjpbWzIwMjMsNF1dfSwicGFnZSI6IjEwNzkwMiIsInZvbHVtZSI6IjE3NCJ9LCJpc1RlbXBvcmFyeSI6ZmFsc2V9LHsiaWQiOiI0OThjMDI5OS0zM2E5LTNhYmYtYmYwMy04YjA2NWZhMTViMjEiLCJpdGVtRGF0YSI6eyJ0eXBlIjoiYXJ0aWNsZS1qb3VybmFsIiwiaWQiOiI0OThjMDI5OS0zM2E5LTNhYmYtYmYwMy04YjA2NWZhMTViMjEiLCJ0aXRsZSI6IlRoZSBoZWFsdGggcmlzayBsZXZlbHMgb2YgZGlmZmVyZW50IGFnZSBncm91cHMgb2YgcmVzaWRlbnRzIGxpdmluZyBpbiB0aGUgdmljaW5pdHkgb2YgbXVuaWNpcGFsIHNvbGlkIHdhc3RlIGluY2luZXJhdG9yIHBvc2VkIGJ5IFBDREQvRnMgaW4gYXRtb3NwaGVyZSBhbmQgc29pbCIsImF1dGhvciI6W3siZmFtaWx5IjoiTGkiLCJnaXZlbiI6IkppYWZ1IiwicGFyc2UtbmFtZXMiOmZhbHNlLCJkcm9wcGluZy1wYXJ0aWNsZSI6IiIsIm5vbi1kcm9wcGluZy1wYXJ0aWNsZSI6IiJ9LHsiZmFtaWx5IjoiWmhhbmciLCJnaXZlbiI6IllpbmciLCJwYXJzZS1uYW1lcyI6ZmFsc2UsImRyb3BwaW5nLXBhcnRpY2xlIjoiIiwibm9uLWRyb3BwaW5nLXBhcnRpY2xlIjoiIn0seyJmYW1pbHkiOiJTdW4iLCJnaXZlbiI6IlRpbmd0aW5nIiwicGFyc2UtbmFtZXMiOmZhbHNlLCJkcm9wcGluZy1wYXJ0aWNsZSI6IiIsIm5vbi1kcm9wcGluZy1wYXJ0aWNsZSI6IiJ9LHsiZmFtaWx5IjoiSGFvIiwiZ2l2ZW4iOiJIdWF3ZWkiLCJwYXJzZS1uYW1lcyI6ZmFsc2UsImRyb3BwaW5nLXBhcnRpY2xlIjoiIiwibm9uLWRyb3BwaW5nLXBhcnRpY2xlIjoiIn0seyJmYW1pbHkiOiJXdSIsImdpdmVuIjoiSGFvIiwicGFyc2UtbmFtZXMiOmZhbHNlLCJkcm9wcGluZy1wYXJ0aWNsZSI6IiIsIm5vbi1kcm9wcGluZy1wYXJ0aWNsZSI6IiJ9LHsiZmFtaWx5IjoiV2FuZyIsImdpdmVuIjoiTGlsaSIsInBhcnNlLW5hbWVzIjpmYWxzZSwiZHJvcHBpbmctcGFydGljbGUiOiIiLCJub24tZHJvcHBpbmctcGFydGljbGUiOiIifSx7ImZhbWlseSI6IkNoZW4iLCJnaXZlbiI6Ill1eGluZyIsInBhcnNlLW5hbWVzIjpmYWxzZSwiZHJvcHBpbmctcGFydGljbGUiOiIiLCJub24tZHJvcHBpbmctcGFydGljbGUiOiIifSx7ImZhbWlseSI6IlhpbmciLCJnaXZlbiI6IkxpbWluIiwicGFyc2UtbmFtZXMiOmZhbHNlLCJkcm9wcGluZy1wYXJ0aWNsZSI6IiIsIm5vbi1kcm9wcGluZy1wYXJ0aWNsZSI6IiJ9LHsiZmFtaWx5IjoiTml1IiwiZ2l2ZW4iOiJaaGlndWFuZyIsInBhcnNlLW5hbWVzIjpmYWxzZSwiZHJvcHBpbmctcGFydGljbGUiOiIiLCJub24tZHJvcHBpbmctcGFydGljbGUiOiIifV0sImNvbnRhaW5lci10aXRsZSI6IlNjaWVuY2Ugb2YgVGhlIFRvdGFsIEVudmlyb25tZW50IiwiRE9JIjoiMTAuMTAxNi9qLnNjaXRvdGVudi4yMDE4LjAzLjAwOSIsIklTU04iOiIwMDQ4OTY5NyIsImlzc3VlZCI6eyJkYXRlLXBhcnRzIjpbWzIwMTgsOF1dfSwicGFnZSI6IjgxLTkxIiwidm9sdW1lIjoiNjMxLTYzMiIsImNvbnRhaW5lci10aXRsZS1zaG9ydCI6IiJ9LCJpc1RlbXBvcmFyeSI6ZmFsc2V9XX0=&quot;,&quot;citationItems&quot;:[{&quot;id&quot;:&quot;98f01efa-ef4a-3819-962b-5e05109a0c30&quot;,&quot;itemData&quot;:{&quot;type&quot;:&quot;article-journal&quot;,&quot;id&quot;:&quot;98f01efa-ef4a-3819-962b-5e05109a0c30&quot;,&quot;title&quot;:&quot;PCDD/Fs in indoor environments of residential communities around a municipal solid waste incineration plant in East China: Occurrence, sources, and cancer risks&quot;,&quot;author&quot;:[{&quot;family&quot;:&quot;Yu&quot;,&quot;given&quot;:&quot;Jun&quot;,&quot;parse-names&quot;:false,&quot;dropping-particle&quot;:&quot;&quot;,&quot;non-dropping-particle&quot;:&quot;&quot;},{&quot;family&quot;:&quot;Li&quot;,&quot;given&quot;:&quot;Hui&quot;,&quot;parse-names&quot;:false,&quot;dropping-particle&quot;:&quot;&quot;,&quot;non-dropping-particle&quot;:&quot;&quot;},{&quot;family&quot;:&quot;Liu&quot;,&quot;given&quot;:&quot;Yongdi&quot;,&quot;parse-names&quot;:false,&quot;dropping-particle&quot;:&quot;&quot;,&quot;non-dropping-particle&quot;:&quot;&quot;},{&quot;family&quot;:&quot;Wang&quot;,&quot;given&quot;:&quot;Chen&quot;,&quot;parse-names&quot;:false,&quot;dropping-particle&quot;:&quot;&quot;,&quot;non-dropping-particle&quot;:&quot;&quot;}],&quot;container-title&quot;:&quot;Environment International&quot;,&quot;container-title-short&quot;:&quot;Environ Int&quot;,&quot;DOI&quot;:&quot;10.1016/j.envint.2023.107902&quot;,&quot;ISSN&quot;:&quot;01604120&quot;,&quot;issued&quot;:{&quot;date-parts&quot;:[[2023,4]]},&quot;page&quot;:&quot;107902&quot;,&quot;volume&quot;:&quot;174&quot;},&quot;isTemporary&quot;:false},{&quot;id&quot;:&quot;498c0299-33a9-3abf-bf03-8b065fa15b21&quot;,&quot;itemData&quot;:{&quot;type&quot;:&quot;article-journal&quot;,&quot;id&quot;:&quot;498c0299-33a9-3abf-bf03-8b065fa15b21&quot;,&quot;title&quot;:&quot;The health risk levels of different age groups of residents living in the vicinity of municipal solid waste incinerator posed by PCDD/Fs in atmosphere and soil&quot;,&quot;author&quot;:[{&quot;family&quot;:&quot;Li&quot;,&quot;given&quot;:&quot;Jiafu&quot;,&quot;parse-names&quot;:false,&quot;dropping-particle&quot;:&quot;&quot;,&quot;non-dropping-particle&quot;:&quot;&quot;},{&quot;family&quot;:&quot;Zhang&quot;,&quot;given&quot;:&quot;Ying&quot;,&quot;parse-names&quot;:false,&quot;dropping-particle&quot;:&quot;&quot;,&quot;non-dropping-particle&quot;:&quot;&quot;},{&quot;family&quot;:&quot;Sun&quot;,&quot;given&quot;:&quot;Tingting&quot;,&quot;parse-names&quot;:false,&quot;dropping-particle&quot;:&quot;&quot;,&quot;non-dropping-particle&quot;:&quot;&quot;},{&quot;family&quot;:&quot;Hao&quot;,&quot;given&quot;:&quot;Huawei&quot;,&quot;parse-names&quot;:false,&quot;dropping-particle&quot;:&quot;&quot;,&quot;non-dropping-particle&quot;:&quot;&quot;},{&quot;family&quot;:&quot;Wu&quot;,&quot;given&quot;:&quot;Hao&quot;,&quot;parse-names&quot;:false,&quot;dropping-particle&quot;:&quot;&quot;,&quot;non-dropping-particle&quot;:&quot;&quot;},{&quot;family&quot;:&quot;Wang&quot;,&quot;given&quot;:&quot;Lili&quot;,&quot;parse-names&quot;:false,&quot;dropping-particle&quot;:&quot;&quot;,&quot;non-dropping-particle&quot;:&quot;&quot;},{&quot;family&quot;:&quot;Chen&quot;,&quot;given&quot;:&quot;Yuxing&quot;,&quot;parse-names&quot;:false,&quot;dropping-particle&quot;:&quot;&quot;,&quot;non-dropping-particle&quot;:&quot;&quot;},{&quot;family&quot;:&quot;Xing&quot;,&quot;given&quot;:&quot;Limin&quot;,&quot;parse-names&quot;:false,&quot;dropping-particle&quot;:&quot;&quot;,&quot;non-dropping-particle&quot;:&quot;&quot;},{&quot;family&quot;:&quot;Niu&quot;,&quot;given&quot;:&quot;Zhiguang&quot;,&quot;parse-names&quot;:false,&quot;dropping-particle&quot;:&quot;&quot;,&quot;non-dropping-particle&quot;:&quot;&quot;}],&quot;container-title&quot;:&quot;Science of The Total Environment&quot;,&quot;DOI&quot;:&quot;10.1016/j.scitotenv.2018.03.009&quot;,&quot;ISSN&quot;:&quot;00489697&quot;,&quot;issued&quot;:{&quot;date-parts&quot;:[[2018,8]]},&quot;page&quot;:&quot;81-91&quot;,&quot;volume&quot;:&quot;631-632&quot;,&quot;container-title-short&quot;:&quot;&quot;},&quot;isTemporary&quot;:false}]}]"/>
    <we:property name="MENDELEY_CITATIONS_LOCALE_CODE" value="&quot;en-US&quot;"/>
    <we:property name="MENDELEY_CITATIONS_STYLE" value="{&quot;id&quot;:&quot;https://www.zotero.org/styles/environmental-science-and-pollution-research&quot;,&quot;title&quot;:&quot;Environmental Science and Pollution Research&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832310-05F6-473C-B6A9-9EEAC2FE8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1473</Words>
  <Characters>8398</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Berke Güleğen</dc:creator>
  <cp:keywords/>
  <dc:description/>
  <cp:lastModifiedBy>YT</cp:lastModifiedBy>
  <cp:revision>2</cp:revision>
  <dcterms:created xsi:type="dcterms:W3CDTF">2024-08-18T19:25:00Z</dcterms:created>
  <dcterms:modified xsi:type="dcterms:W3CDTF">2024-08-18T19:25:00Z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8f7cb9d914c328198a1733616781bfe43176e1e72d3e099d1495686793012d08</vt:lpwstr>
  </property>
</Properties>
</file>