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E54AB" w14:textId="073F532F" w:rsidR="00654E8F" w:rsidRDefault="00654E8F" w:rsidP="0001436A">
      <w:pPr>
        <w:pStyle w:val="SupplementaryMaterial"/>
      </w:pPr>
      <w:r w:rsidRPr="001549D3">
        <w:t>Supplementary Material</w:t>
      </w:r>
    </w:p>
    <w:p w14:paraId="2366F8BC" w14:textId="77777777" w:rsidR="00C3552D" w:rsidRPr="00C3552D" w:rsidRDefault="00C3552D" w:rsidP="00C3552D">
      <w:pPr>
        <w:pStyle w:val="aff6"/>
      </w:pPr>
    </w:p>
    <w:p w14:paraId="0CE9CD2C" w14:textId="211F30BA" w:rsidR="00C3552D" w:rsidRPr="005138E4" w:rsidRDefault="00C3552D" w:rsidP="005138E4">
      <w:pPr>
        <w:pStyle w:val="a9"/>
        <w:suppressLineNumbers/>
        <w:ind w:right="320"/>
        <w:rPr>
          <w:b w:val="0"/>
          <w:bCs w:val="0"/>
        </w:rPr>
      </w:pPr>
      <w:r w:rsidRPr="00C3552D">
        <w:t xml:space="preserve">Table </w:t>
      </w:r>
      <w:fldSimple w:instr=" SEQ Table \* ARABIC ">
        <w:r w:rsidRPr="00C3552D">
          <w:rPr>
            <w:noProof/>
          </w:rPr>
          <w:t>1</w:t>
        </w:r>
      </w:fldSimple>
      <w:r w:rsidRPr="00C3552D">
        <w:t xml:space="preserve">. </w:t>
      </w:r>
      <w:r w:rsidR="005138E4" w:rsidRPr="000478A4">
        <w:t xml:space="preserve">Causal effects of </w:t>
      </w:r>
      <w:r w:rsidR="005138E4" w:rsidRPr="005778F6">
        <w:rPr>
          <w:rFonts w:eastAsia="宋体"/>
          <w:shd w:val="clear" w:color="auto" w:fill="FFFFFF"/>
        </w:rPr>
        <w:t>cognitive performance</w:t>
      </w:r>
      <w:r w:rsidR="005138E4" w:rsidRPr="000478A4">
        <w:t xml:space="preserve"> on </w:t>
      </w:r>
      <w:r w:rsidR="005138E4" w:rsidRPr="005778F6">
        <w:rPr>
          <w:rFonts w:eastAsia="宋体"/>
          <w:shd w:val="clear" w:color="auto" w:fill="FFFFFF"/>
        </w:rPr>
        <w:t>meniscus derangement</w:t>
      </w:r>
      <w:r w:rsidR="005138E4" w:rsidRPr="000478A4">
        <w:t xml:space="preserve"> using MR analysis</w:t>
      </w:r>
    </w:p>
    <w:tbl>
      <w:tblPr>
        <w:tblStyle w:val="aff5"/>
        <w:tblW w:w="8363"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2835"/>
        <w:gridCol w:w="2267"/>
        <w:gridCol w:w="851"/>
      </w:tblGrid>
      <w:tr w:rsidR="00C3552D" w:rsidRPr="000478A4" w14:paraId="1FA8CCB0" w14:textId="77777777" w:rsidTr="005138E4">
        <w:tc>
          <w:tcPr>
            <w:tcW w:w="2410" w:type="dxa"/>
            <w:tcBorders>
              <w:top w:val="single" w:sz="12" w:space="0" w:color="auto"/>
              <w:bottom w:val="single" w:sz="6" w:space="0" w:color="auto"/>
            </w:tcBorders>
          </w:tcPr>
          <w:p w14:paraId="0070B8A0" w14:textId="77777777" w:rsidR="00C3552D" w:rsidRPr="000478A4" w:rsidRDefault="00C3552D" w:rsidP="005138E4">
            <w:pPr>
              <w:suppressLineNumbers/>
              <w:rPr>
                <w:rFonts w:cs="Times New Roman"/>
                <w:sz w:val="20"/>
                <w:szCs w:val="20"/>
                <w:shd w:val="clear" w:color="auto" w:fill="FFFFFF"/>
              </w:rPr>
            </w:pPr>
            <w:r w:rsidRPr="000478A4">
              <w:rPr>
                <w:rFonts w:cs="Times New Roman"/>
                <w:sz w:val="20"/>
                <w:szCs w:val="20"/>
                <w:shd w:val="clear" w:color="auto" w:fill="FFFFFF"/>
              </w:rPr>
              <w:t>Exposure</w:t>
            </w:r>
          </w:p>
        </w:tc>
        <w:tc>
          <w:tcPr>
            <w:tcW w:w="2835" w:type="dxa"/>
            <w:tcBorders>
              <w:top w:val="single" w:sz="12" w:space="0" w:color="auto"/>
              <w:bottom w:val="single" w:sz="6" w:space="0" w:color="auto"/>
            </w:tcBorders>
          </w:tcPr>
          <w:p w14:paraId="7F6788F8" w14:textId="77777777" w:rsidR="00C3552D" w:rsidRPr="000478A4" w:rsidRDefault="00C3552D" w:rsidP="005138E4">
            <w:pPr>
              <w:suppressLineNumbers/>
              <w:rPr>
                <w:rFonts w:cs="Times New Roman"/>
                <w:sz w:val="20"/>
                <w:szCs w:val="20"/>
                <w:shd w:val="clear" w:color="auto" w:fill="FFFFFF"/>
              </w:rPr>
            </w:pPr>
            <w:r w:rsidRPr="000478A4">
              <w:rPr>
                <w:rFonts w:cs="Times New Roman"/>
                <w:sz w:val="20"/>
                <w:szCs w:val="20"/>
                <w:shd w:val="clear" w:color="auto" w:fill="FFFFFF"/>
              </w:rPr>
              <w:t>MR method</w:t>
            </w:r>
          </w:p>
        </w:tc>
        <w:tc>
          <w:tcPr>
            <w:tcW w:w="2267" w:type="dxa"/>
            <w:tcBorders>
              <w:top w:val="single" w:sz="12" w:space="0" w:color="auto"/>
              <w:bottom w:val="single" w:sz="6" w:space="0" w:color="auto"/>
            </w:tcBorders>
          </w:tcPr>
          <w:p w14:paraId="41FE90CD" w14:textId="77777777" w:rsidR="00C3552D" w:rsidRPr="000478A4" w:rsidRDefault="00C3552D" w:rsidP="005138E4">
            <w:pPr>
              <w:suppressLineNumbers/>
              <w:rPr>
                <w:rFonts w:cs="Times New Roman"/>
                <w:sz w:val="20"/>
                <w:szCs w:val="20"/>
                <w:shd w:val="clear" w:color="auto" w:fill="FFFFFF"/>
              </w:rPr>
            </w:pPr>
            <w:r w:rsidRPr="000478A4">
              <w:rPr>
                <w:rFonts w:cs="Times New Roman"/>
                <w:sz w:val="20"/>
                <w:szCs w:val="20"/>
                <w:shd w:val="clear" w:color="auto" w:fill="FFFFFF"/>
              </w:rPr>
              <w:t>OR(95%CI)</w:t>
            </w:r>
          </w:p>
        </w:tc>
        <w:tc>
          <w:tcPr>
            <w:tcW w:w="851" w:type="dxa"/>
            <w:tcBorders>
              <w:top w:val="single" w:sz="12" w:space="0" w:color="auto"/>
              <w:bottom w:val="single" w:sz="6" w:space="0" w:color="auto"/>
            </w:tcBorders>
          </w:tcPr>
          <w:p w14:paraId="5E05CD7B" w14:textId="77777777" w:rsidR="00C3552D" w:rsidRPr="000478A4" w:rsidRDefault="00C3552D" w:rsidP="005138E4">
            <w:pPr>
              <w:suppressLineNumbers/>
              <w:rPr>
                <w:rFonts w:cs="Times New Roman"/>
                <w:sz w:val="20"/>
                <w:szCs w:val="20"/>
                <w:shd w:val="clear" w:color="auto" w:fill="FFFFFF"/>
              </w:rPr>
            </w:pPr>
            <w:r w:rsidRPr="000478A4">
              <w:rPr>
                <w:rFonts w:cs="Times New Roman"/>
                <w:sz w:val="20"/>
                <w:szCs w:val="20"/>
                <w:shd w:val="clear" w:color="auto" w:fill="FFFFFF"/>
              </w:rPr>
              <w:t>P</w:t>
            </w:r>
          </w:p>
        </w:tc>
      </w:tr>
      <w:tr w:rsidR="005138E4" w:rsidRPr="000478A4" w14:paraId="4D5156FE" w14:textId="77777777" w:rsidTr="00683DEA">
        <w:tc>
          <w:tcPr>
            <w:tcW w:w="2410" w:type="dxa"/>
            <w:vMerge w:val="restart"/>
            <w:tcBorders>
              <w:top w:val="single" w:sz="6" w:space="0" w:color="auto"/>
            </w:tcBorders>
          </w:tcPr>
          <w:p w14:paraId="054559A4" w14:textId="77777777" w:rsidR="005138E4" w:rsidRPr="00075E87" w:rsidRDefault="005138E4" w:rsidP="005138E4">
            <w:pPr>
              <w:spacing w:line="480" w:lineRule="auto"/>
              <w:rPr>
                <w:sz w:val="21"/>
                <w:szCs w:val="21"/>
                <w:shd w:val="clear" w:color="auto" w:fill="FFFFFF"/>
              </w:rPr>
            </w:pPr>
            <w:r w:rsidRPr="00075E87">
              <w:rPr>
                <w:rFonts w:cs="Times New Roman"/>
                <w:sz w:val="21"/>
                <w:szCs w:val="21"/>
                <w:shd w:val="clear" w:color="auto" w:fill="FFFFFF"/>
              </w:rPr>
              <w:t>cognitive performance</w:t>
            </w:r>
            <w:r w:rsidRPr="00075E87">
              <w:rPr>
                <w:sz w:val="21"/>
                <w:szCs w:val="21"/>
                <w:shd w:val="clear" w:color="auto" w:fill="FFFFFF"/>
              </w:rPr>
              <w:t>:</w:t>
            </w:r>
          </w:p>
          <w:p w14:paraId="29C15015" w14:textId="508C9070"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1</w:t>
            </w:r>
            <w:r>
              <w:rPr>
                <w:sz w:val="21"/>
                <w:szCs w:val="21"/>
                <w:shd w:val="clear" w:color="auto" w:fill="FFFFFF"/>
              </w:rPr>
              <w:t>36</w:t>
            </w:r>
            <w:r w:rsidRPr="00075E87">
              <w:rPr>
                <w:sz w:val="21"/>
                <w:szCs w:val="21"/>
                <w:shd w:val="clear" w:color="auto" w:fill="FFFFFF"/>
              </w:rPr>
              <w:t xml:space="preserve"> SNPs</w:t>
            </w:r>
          </w:p>
        </w:tc>
        <w:tc>
          <w:tcPr>
            <w:tcW w:w="2835" w:type="dxa"/>
            <w:tcBorders>
              <w:top w:val="single" w:sz="6" w:space="0" w:color="auto"/>
              <w:bottom w:val="nil"/>
            </w:tcBorders>
          </w:tcPr>
          <w:p w14:paraId="782A0ECA" w14:textId="53414CD0"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MR Egger</w:t>
            </w:r>
          </w:p>
        </w:tc>
        <w:tc>
          <w:tcPr>
            <w:tcW w:w="2267" w:type="dxa"/>
            <w:tcBorders>
              <w:top w:val="single" w:sz="6" w:space="0" w:color="auto"/>
              <w:bottom w:val="nil"/>
            </w:tcBorders>
          </w:tcPr>
          <w:p w14:paraId="0086616F" w14:textId="4B46F1EF"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95</w:t>
            </w:r>
            <w:r w:rsidRPr="00075E87">
              <w:rPr>
                <w:sz w:val="21"/>
                <w:szCs w:val="21"/>
                <w:shd w:val="clear" w:color="auto" w:fill="FFFFFF"/>
              </w:rPr>
              <w:t>(0.</w:t>
            </w:r>
            <w:r>
              <w:rPr>
                <w:sz w:val="21"/>
                <w:szCs w:val="21"/>
                <w:shd w:val="clear" w:color="auto" w:fill="FFFFFF"/>
              </w:rPr>
              <w:t>47</w:t>
            </w:r>
            <w:r w:rsidRPr="00075E87">
              <w:rPr>
                <w:sz w:val="21"/>
                <w:szCs w:val="21"/>
                <w:shd w:val="clear" w:color="auto" w:fill="FFFFFF"/>
              </w:rPr>
              <w:t>,1.</w:t>
            </w:r>
            <w:r>
              <w:rPr>
                <w:sz w:val="21"/>
                <w:szCs w:val="21"/>
                <w:shd w:val="clear" w:color="auto" w:fill="FFFFFF"/>
              </w:rPr>
              <w:t>91</w:t>
            </w:r>
            <w:r w:rsidRPr="00075E87">
              <w:rPr>
                <w:sz w:val="21"/>
                <w:szCs w:val="21"/>
                <w:shd w:val="clear" w:color="auto" w:fill="FFFFFF"/>
              </w:rPr>
              <w:t>)</w:t>
            </w:r>
          </w:p>
        </w:tc>
        <w:tc>
          <w:tcPr>
            <w:tcW w:w="851" w:type="dxa"/>
            <w:tcBorders>
              <w:top w:val="single" w:sz="6" w:space="0" w:color="auto"/>
              <w:bottom w:val="nil"/>
            </w:tcBorders>
          </w:tcPr>
          <w:p w14:paraId="3E549127" w14:textId="7E0F4DAB"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8</w:t>
            </w:r>
            <w:r w:rsidRPr="00075E87">
              <w:rPr>
                <w:sz w:val="21"/>
                <w:szCs w:val="21"/>
                <w:shd w:val="clear" w:color="auto" w:fill="FFFFFF"/>
              </w:rPr>
              <w:t>9</w:t>
            </w:r>
          </w:p>
        </w:tc>
      </w:tr>
      <w:tr w:rsidR="005138E4" w:rsidRPr="000478A4" w14:paraId="7C3AE210" w14:textId="77777777" w:rsidTr="00683DEA">
        <w:tc>
          <w:tcPr>
            <w:tcW w:w="2410" w:type="dxa"/>
            <w:vMerge/>
          </w:tcPr>
          <w:p w14:paraId="44831AB3" w14:textId="77777777" w:rsidR="005138E4" w:rsidRPr="000478A4" w:rsidRDefault="005138E4" w:rsidP="005138E4">
            <w:pPr>
              <w:suppressLineNumbers/>
              <w:rPr>
                <w:rFonts w:cs="Times New Roman"/>
                <w:sz w:val="20"/>
                <w:szCs w:val="20"/>
                <w:shd w:val="clear" w:color="auto" w:fill="FFFFFF"/>
              </w:rPr>
            </w:pPr>
          </w:p>
        </w:tc>
        <w:tc>
          <w:tcPr>
            <w:tcW w:w="2835" w:type="dxa"/>
            <w:tcBorders>
              <w:top w:val="nil"/>
            </w:tcBorders>
          </w:tcPr>
          <w:p w14:paraId="74A4295A" w14:textId="6CC95661"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Weighted median</w:t>
            </w:r>
          </w:p>
        </w:tc>
        <w:tc>
          <w:tcPr>
            <w:tcW w:w="2267" w:type="dxa"/>
            <w:tcBorders>
              <w:top w:val="nil"/>
            </w:tcBorders>
          </w:tcPr>
          <w:p w14:paraId="58D36A37" w14:textId="4188BD13"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81</w:t>
            </w:r>
            <w:r w:rsidRPr="00075E87">
              <w:rPr>
                <w:sz w:val="21"/>
                <w:szCs w:val="21"/>
                <w:shd w:val="clear" w:color="auto" w:fill="FFFFFF"/>
              </w:rPr>
              <w:t>(0.</w:t>
            </w:r>
            <w:r>
              <w:rPr>
                <w:sz w:val="21"/>
                <w:szCs w:val="21"/>
                <w:shd w:val="clear" w:color="auto" w:fill="FFFFFF"/>
              </w:rPr>
              <w:t>67</w:t>
            </w:r>
            <w:r w:rsidRPr="00075E87">
              <w:rPr>
                <w:sz w:val="21"/>
                <w:szCs w:val="21"/>
                <w:shd w:val="clear" w:color="auto" w:fill="FFFFFF"/>
              </w:rPr>
              <w:t>,0.</w:t>
            </w:r>
            <w:r>
              <w:rPr>
                <w:sz w:val="21"/>
                <w:szCs w:val="21"/>
                <w:shd w:val="clear" w:color="auto" w:fill="FFFFFF"/>
              </w:rPr>
              <w:t>98</w:t>
            </w:r>
            <w:r w:rsidRPr="00075E87">
              <w:rPr>
                <w:sz w:val="21"/>
                <w:szCs w:val="21"/>
                <w:shd w:val="clear" w:color="auto" w:fill="FFFFFF"/>
              </w:rPr>
              <w:t>)</w:t>
            </w:r>
          </w:p>
        </w:tc>
        <w:tc>
          <w:tcPr>
            <w:tcW w:w="851" w:type="dxa"/>
            <w:tcBorders>
              <w:top w:val="nil"/>
            </w:tcBorders>
          </w:tcPr>
          <w:p w14:paraId="419E9805" w14:textId="2D1AA8A0" w:rsidR="005138E4" w:rsidRPr="000478A4" w:rsidRDefault="005138E4" w:rsidP="005138E4">
            <w:pPr>
              <w:suppressLineNumbers/>
              <w:rPr>
                <w:rFonts w:cs="Times New Roman"/>
                <w:sz w:val="20"/>
                <w:szCs w:val="20"/>
                <w:shd w:val="clear" w:color="auto" w:fill="FFFFFF"/>
              </w:rPr>
            </w:pPr>
            <w:r>
              <w:rPr>
                <w:sz w:val="21"/>
                <w:szCs w:val="21"/>
                <w:shd w:val="clear" w:color="auto" w:fill="FFFFFF"/>
              </w:rPr>
              <w:t>3</w:t>
            </w:r>
            <w:r w:rsidRPr="00075E87">
              <w:rPr>
                <w:sz w:val="21"/>
                <w:szCs w:val="21"/>
                <w:shd w:val="clear" w:color="auto" w:fill="FFFFFF"/>
              </w:rPr>
              <w:t>*10-</w:t>
            </w:r>
            <w:r>
              <w:rPr>
                <w:sz w:val="21"/>
                <w:szCs w:val="21"/>
                <w:shd w:val="clear" w:color="auto" w:fill="FFFFFF"/>
              </w:rPr>
              <w:t>2</w:t>
            </w:r>
          </w:p>
        </w:tc>
      </w:tr>
      <w:tr w:rsidR="005138E4" w:rsidRPr="000478A4" w14:paraId="1B056424" w14:textId="77777777" w:rsidTr="005138E4">
        <w:tc>
          <w:tcPr>
            <w:tcW w:w="2410" w:type="dxa"/>
            <w:vMerge/>
          </w:tcPr>
          <w:p w14:paraId="79FF6F61" w14:textId="77777777" w:rsidR="005138E4" w:rsidRPr="000478A4" w:rsidRDefault="005138E4" w:rsidP="005138E4">
            <w:pPr>
              <w:suppressLineNumbers/>
              <w:rPr>
                <w:rFonts w:cs="Times New Roman"/>
                <w:sz w:val="20"/>
                <w:szCs w:val="20"/>
                <w:shd w:val="clear" w:color="auto" w:fill="FFFFFF"/>
              </w:rPr>
            </w:pPr>
          </w:p>
        </w:tc>
        <w:tc>
          <w:tcPr>
            <w:tcW w:w="2835" w:type="dxa"/>
          </w:tcPr>
          <w:p w14:paraId="5760C7E9" w14:textId="5CB27D3B"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Inverse variance weighted</w:t>
            </w:r>
          </w:p>
        </w:tc>
        <w:tc>
          <w:tcPr>
            <w:tcW w:w="2267" w:type="dxa"/>
          </w:tcPr>
          <w:p w14:paraId="36E2103C" w14:textId="7F38183B"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76</w:t>
            </w:r>
            <w:r w:rsidRPr="00075E87">
              <w:rPr>
                <w:sz w:val="21"/>
                <w:szCs w:val="21"/>
                <w:shd w:val="clear" w:color="auto" w:fill="FFFFFF"/>
              </w:rPr>
              <w:t>(0.</w:t>
            </w:r>
            <w:r>
              <w:rPr>
                <w:sz w:val="21"/>
                <w:szCs w:val="21"/>
                <w:shd w:val="clear" w:color="auto" w:fill="FFFFFF"/>
              </w:rPr>
              <w:t>66</w:t>
            </w:r>
            <w:r w:rsidRPr="00075E87">
              <w:rPr>
                <w:sz w:val="21"/>
                <w:szCs w:val="21"/>
                <w:shd w:val="clear" w:color="auto" w:fill="FFFFFF"/>
              </w:rPr>
              <w:t>,0.</w:t>
            </w:r>
            <w:r>
              <w:rPr>
                <w:sz w:val="21"/>
                <w:szCs w:val="21"/>
                <w:shd w:val="clear" w:color="auto" w:fill="FFFFFF"/>
              </w:rPr>
              <w:t>88</w:t>
            </w:r>
            <w:r w:rsidRPr="00075E87">
              <w:rPr>
                <w:sz w:val="21"/>
                <w:szCs w:val="21"/>
                <w:shd w:val="clear" w:color="auto" w:fill="FFFFFF"/>
              </w:rPr>
              <w:t>)</w:t>
            </w:r>
          </w:p>
        </w:tc>
        <w:tc>
          <w:tcPr>
            <w:tcW w:w="851" w:type="dxa"/>
          </w:tcPr>
          <w:p w14:paraId="1995986E" w14:textId="65006F1D" w:rsidR="005138E4" w:rsidRPr="000478A4" w:rsidRDefault="005138E4" w:rsidP="005138E4">
            <w:pPr>
              <w:suppressLineNumbers/>
              <w:rPr>
                <w:rFonts w:cs="Times New Roman"/>
                <w:sz w:val="20"/>
                <w:szCs w:val="20"/>
                <w:shd w:val="clear" w:color="auto" w:fill="FFFFFF"/>
              </w:rPr>
            </w:pPr>
            <w:r>
              <w:rPr>
                <w:sz w:val="21"/>
                <w:szCs w:val="21"/>
                <w:shd w:val="clear" w:color="auto" w:fill="FFFFFF"/>
              </w:rPr>
              <w:t>2</w:t>
            </w:r>
            <w:r w:rsidRPr="00075E87">
              <w:rPr>
                <w:sz w:val="21"/>
                <w:szCs w:val="21"/>
                <w:shd w:val="clear" w:color="auto" w:fill="FFFFFF"/>
              </w:rPr>
              <w:t>*10-4</w:t>
            </w:r>
          </w:p>
        </w:tc>
      </w:tr>
      <w:tr w:rsidR="005138E4" w:rsidRPr="000478A4" w14:paraId="25DF77D0" w14:textId="77777777" w:rsidTr="005138E4">
        <w:tc>
          <w:tcPr>
            <w:tcW w:w="2410" w:type="dxa"/>
            <w:vMerge/>
          </w:tcPr>
          <w:p w14:paraId="38DF8B0D" w14:textId="77777777" w:rsidR="005138E4" w:rsidRPr="000478A4" w:rsidRDefault="005138E4" w:rsidP="005138E4">
            <w:pPr>
              <w:suppressLineNumbers/>
              <w:rPr>
                <w:rFonts w:cs="Times New Roman"/>
                <w:sz w:val="20"/>
                <w:szCs w:val="20"/>
                <w:shd w:val="clear" w:color="auto" w:fill="FFFFFF"/>
              </w:rPr>
            </w:pPr>
          </w:p>
        </w:tc>
        <w:tc>
          <w:tcPr>
            <w:tcW w:w="2835" w:type="dxa"/>
          </w:tcPr>
          <w:p w14:paraId="72E6409F" w14:textId="72B3B022"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Simple mode</w:t>
            </w:r>
          </w:p>
        </w:tc>
        <w:tc>
          <w:tcPr>
            <w:tcW w:w="2267" w:type="dxa"/>
          </w:tcPr>
          <w:p w14:paraId="0649F7DF" w14:textId="261F3A5F"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8</w:t>
            </w:r>
            <w:r w:rsidRPr="00075E87">
              <w:rPr>
                <w:sz w:val="21"/>
                <w:szCs w:val="21"/>
                <w:shd w:val="clear" w:color="auto" w:fill="FFFFFF"/>
              </w:rPr>
              <w:t>6(0.</w:t>
            </w:r>
            <w:r>
              <w:rPr>
                <w:sz w:val="21"/>
                <w:szCs w:val="21"/>
                <w:shd w:val="clear" w:color="auto" w:fill="FFFFFF"/>
              </w:rPr>
              <w:t>48</w:t>
            </w:r>
            <w:r w:rsidRPr="00075E87">
              <w:rPr>
                <w:sz w:val="21"/>
                <w:szCs w:val="21"/>
                <w:shd w:val="clear" w:color="auto" w:fill="FFFFFF"/>
              </w:rPr>
              <w:t>,1.</w:t>
            </w:r>
            <w:r>
              <w:rPr>
                <w:sz w:val="21"/>
                <w:szCs w:val="21"/>
                <w:shd w:val="clear" w:color="auto" w:fill="FFFFFF"/>
              </w:rPr>
              <w:t>52</w:t>
            </w:r>
            <w:r w:rsidRPr="00075E87">
              <w:rPr>
                <w:sz w:val="21"/>
                <w:szCs w:val="21"/>
                <w:shd w:val="clear" w:color="auto" w:fill="FFFFFF"/>
              </w:rPr>
              <w:t>)</w:t>
            </w:r>
          </w:p>
        </w:tc>
        <w:tc>
          <w:tcPr>
            <w:tcW w:w="851" w:type="dxa"/>
          </w:tcPr>
          <w:p w14:paraId="5EB6CCE6" w14:textId="364A92E4"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61</w:t>
            </w:r>
          </w:p>
        </w:tc>
      </w:tr>
      <w:tr w:rsidR="005138E4" w:rsidRPr="000478A4" w14:paraId="50B99B60" w14:textId="77777777" w:rsidTr="005138E4">
        <w:tc>
          <w:tcPr>
            <w:tcW w:w="2410" w:type="dxa"/>
            <w:vMerge/>
          </w:tcPr>
          <w:p w14:paraId="09041B64" w14:textId="77777777" w:rsidR="005138E4" w:rsidRPr="000478A4" w:rsidRDefault="005138E4" w:rsidP="005138E4">
            <w:pPr>
              <w:suppressLineNumbers/>
              <w:rPr>
                <w:rFonts w:cs="Times New Roman"/>
                <w:sz w:val="20"/>
                <w:szCs w:val="20"/>
                <w:shd w:val="clear" w:color="auto" w:fill="FFFFFF"/>
              </w:rPr>
            </w:pPr>
          </w:p>
        </w:tc>
        <w:tc>
          <w:tcPr>
            <w:tcW w:w="2835" w:type="dxa"/>
          </w:tcPr>
          <w:p w14:paraId="7D9B80F9" w14:textId="13AAB677"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Weighted mode</w:t>
            </w:r>
          </w:p>
        </w:tc>
        <w:tc>
          <w:tcPr>
            <w:tcW w:w="2267" w:type="dxa"/>
          </w:tcPr>
          <w:p w14:paraId="51AFD2C2" w14:textId="4440181C"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88</w:t>
            </w:r>
            <w:r w:rsidRPr="00075E87">
              <w:rPr>
                <w:sz w:val="21"/>
                <w:szCs w:val="21"/>
                <w:shd w:val="clear" w:color="auto" w:fill="FFFFFF"/>
              </w:rPr>
              <w:t>(0.</w:t>
            </w:r>
            <w:r>
              <w:rPr>
                <w:sz w:val="21"/>
                <w:szCs w:val="21"/>
                <w:shd w:val="clear" w:color="auto" w:fill="FFFFFF"/>
              </w:rPr>
              <w:t>53</w:t>
            </w:r>
            <w:r w:rsidRPr="00075E87">
              <w:rPr>
                <w:sz w:val="21"/>
                <w:szCs w:val="21"/>
                <w:shd w:val="clear" w:color="auto" w:fill="FFFFFF"/>
              </w:rPr>
              <w:t>,1.</w:t>
            </w:r>
            <w:r>
              <w:rPr>
                <w:sz w:val="21"/>
                <w:szCs w:val="21"/>
                <w:shd w:val="clear" w:color="auto" w:fill="FFFFFF"/>
              </w:rPr>
              <w:t>48</w:t>
            </w:r>
            <w:r w:rsidRPr="00075E87">
              <w:rPr>
                <w:sz w:val="21"/>
                <w:szCs w:val="21"/>
                <w:shd w:val="clear" w:color="auto" w:fill="FFFFFF"/>
              </w:rPr>
              <w:t>)</w:t>
            </w:r>
          </w:p>
        </w:tc>
        <w:tc>
          <w:tcPr>
            <w:tcW w:w="851" w:type="dxa"/>
          </w:tcPr>
          <w:p w14:paraId="61353185" w14:textId="49FA22C7" w:rsidR="005138E4" w:rsidRPr="000478A4" w:rsidRDefault="005138E4" w:rsidP="005138E4">
            <w:pPr>
              <w:suppressLineNumbers/>
              <w:rPr>
                <w:rFonts w:cs="Times New Roman"/>
                <w:sz w:val="20"/>
                <w:szCs w:val="20"/>
                <w:shd w:val="clear" w:color="auto" w:fill="FFFFFF"/>
              </w:rPr>
            </w:pPr>
            <w:r w:rsidRPr="00075E87">
              <w:rPr>
                <w:sz w:val="21"/>
                <w:szCs w:val="21"/>
                <w:shd w:val="clear" w:color="auto" w:fill="FFFFFF"/>
              </w:rPr>
              <w:t>0.</w:t>
            </w:r>
            <w:r>
              <w:rPr>
                <w:sz w:val="21"/>
                <w:szCs w:val="21"/>
                <w:shd w:val="clear" w:color="auto" w:fill="FFFFFF"/>
              </w:rPr>
              <w:t>65</w:t>
            </w:r>
          </w:p>
        </w:tc>
      </w:tr>
    </w:tbl>
    <w:p w14:paraId="67C52814" w14:textId="119F64B4" w:rsidR="00C3552D" w:rsidRDefault="00C3552D" w:rsidP="00654E8F">
      <w:pPr>
        <w:spacing w:before="240"/>
      </w:pPr>
    </w:p>
    <w:p w14:paraId="27ADB804" w14:textId="799F2089" w:rsidR="00C3552D" w:rsidRDefault="005138E4" w:rsidP="00C3552D">
      <w:pPr>
        <w:keepNext/>
        <w:spacing w:before="240"/>
      </w:pPr>
      <w:r>
        <w:rPr>
          <w:noProof/>
          <w:shd w:val="clear" w:color="auto" w:fill="FFFFFF"/>
        </w:rPr>
        <w:lastRenderedPageBreak/>
        <w:drawing>
          <wp:anchor distT="0" distB="0" distL="114300" distR="114300" simplePos="0" relativeHeight="251659264" behindDoc="0" locked="0" layoutInCell="1" allowOverlap="1" wp14:anchorId="538E8D43" wp14:editId="05C247BC">
            <wp:simplePos x="0" y="0"/>
            <wp:positionH relativeFrom="margin">
              <wp:posOffset>-2540</wp:posOffset>
            </wp:positionH>
            <wp:positionV relativeFrom="margin">
              <wp:posOffset>327660</wp:posOffset>
            </wp:positionV>
            <wp:extent cx="2651760" cy="2810510"/>
            <wp:effectExtent l="0" t="0" r="254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51760" cy="2810510"/>
                    </a:xfrm>
                    <a:prstGeom prst="rect">
                      <a:avLst/>
                    </a:prstGeom>
                  </pic:spPr>
                </pic:pic>
              </a:graphicData>
            </a:graphic>
            <wp14:sizeRelH relativeFrom="margin">
              <wp14:pctWidth>0</wp14:pctWidth>
            </wp14:sizeRelH>
            <wp14:sizeRelV relativeFrom="margin">
              <wp14:pctHeight>0</wp14:pctHeight>
            </wp14:sizeRelV>
          </wp:anchor>
        </w:drawing>
      </w:r>
    </w:p>
    <w:p w14:paraId="2AE71446" w14:textId="0C60C652" w:rsidR="00C3552D" w:rsidRPr="005138E4" w:rsidRDefault="00C3552D" w:rsidP="005138E4">
      <w:pPr>
        <w:pStyle w:val="a9"/>
        <w:rPr>
          <w:b w:val="0"/>
          <w:bCs w:val="0"/>
        </w:rPr>
      </w:pPr>
      <w:r w:rsidRPr="005138E4">
        <w:t>Figure 1.</w:t>
      </w:r>
      <w:r w:rsidRPr="005138E4">
        <w:rPr>
          <w:b w:val="0"/>
          <w:bCs w:val="0"/>
        </w:rPr>
        <w:t xml:space="preserve"> </w:t>
      </w:r>
      <w:r w:rsidR="005138E4" w:rsidRPr="005138E4">
        <w:rPr>
          <w:b w:val="0"/>
          <w:bCs w:val="0"/>
        </w:rPr>
        <w:t>Scatter plots showing the effects of cognitive performance on the risk of meniscus derangement. Each point represents the per allele association with exposure plotted against per allele association with meniscus derangement.</w:t>
      </w:r>
    </w:p>
    <w:p w14:paraId="3125D7E4" w14:textId="77A4F59A" w:rsidR="00C3552D" w:rsidRDefault="005138E4" w:rsidP="00C3552D">
      <w:pPr>
        <w:pStyle w:val="aa"/>
        <w:keepNext/>
      </w:pPr>
      <w:r w:rsidRPr="007B6DD4">
        <w:rPr>
          <w:b/>
          <w:bCs/>
          <w:noProof/>
        </w:rPr>
        <w:drawing>
          <wp:anchor distT="0" distB="0" distL="114300" distR="114300" simplePos="0" relativeHeight="251661312" behindDoc="0" locked="0" layoutInCell="1" allowOverlap="1" wp14:anchorId="10465003" wp14:editId="193872E1">
            <wp:simplePos x="0" y="0"/>
            <wp:positionH relativeFrom="column">
              <wp:posOffset>-2540</wp:posOffset>
            </wp:positionH>
            <wp:positionV relativeFrom="paragraph">
              <wp:posOffset>248920</wp:posOffset>
            </wp:positionV>
            <wp:extent cx="2708910" cy="2870200"/>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08910" cy="2870200"/>
                    </a:xfrm>
                    <a:prstGeom prst="rect">
                      <a:avLst/>
                    </a:prstGeom>
                  </pic:spPr>
                </pic:pic>
              </a:graphicData>
            </a:graphic>
            <wp14:sizeRelH relativeFrom="page">
              <wp14:pctWidth>0</wp14:pctWidth>
            </wp14:sizeRelH>
            <wp14:sizeRelV relativeFrom="page">
              <wp14:pctHeight>0</wp14:pctHeight>
            </wp14:sizeRelV>
          </wp:anchor>
        </w:drawing>
      </w:r>
    </w:p>
    <w:p w14:paraId="4A4858A9" w14:textId="6BF9419E" w:rsidR="00C3552D" w:rsidRDefault="00C3552D" w:rsidP="00C3552D">
      <w:pPr>
        <w:pStyle w:val="a9"/>
        <w:rPr>
          <w:b w:val="0"/>
          <w:bCs w:val="0"/>
        </w:rPr>
      </w:pPr>
      <w:r>
        <w:t xml:space="preserve">Figure </w:t>
      </w:r>
      <w:fldSimple w:instr=" SEQ Figure \* ARABIC ">
        <w:r>
          <w:rPr>
            <w:noProof/>
          </w:rPr>
          <w:t>2</w:t>
        </w:r>
      </w:fldSimple>
      <w:r>
        <w:t xml:space="preserve">. </w:t>
      </w:r>
      <w:r w:rsidR="005138E4" w:rsidRPr="005138E4">
        <w:rPr>
          <w:b w:val="0"/>
          <w:bCs w:val="0"/>
        </w:rPr>
        <w:t>Forest plots of Mendelian randomization effect sizes for causal associations. cognitive performance on the risk of meniscus derangement.</w:t>
      </w:r>
    </w:p>
    <w:p w14:paraId="447D1E91" w14:textId="0E6F0F88" w:rsidR="00C3552D" w:rsidRDefault="00C3552D" w:rsidP="00C3552D">
      <w:pPr>
        <w:pStyle w:val="aa"/>
        <w:keepNext/>
      </w:pPr>
    </w:p>
    <w:p w14:paraId="55B38E2D" w14:textId="64622FE8" w:rsidR="005138E4" w:rsidRDefault="005138E4" w:rsidP="00C3552D">
      <w:pPr>
        <w:pStyle w:val="aa"/>
        <w:keepNext/>
      </w:pPr>
    </w:p>
    <w:p w14:paraId="25D4D623" w14:textId="7127C40B" w:rsidR="005138E4" w:rsidRDefault="005138E4" w:rsidP="00C3552D">
      <w:pPr>
        <w:pStyle w:val="aa"/>
        <w:keepNext/>
      </w:pPr>
    </w:p>
    <w:p w14:paraId="1D98D734" w14:textId="0B84AD73" w:rsidR="005138E4" w:rsidRDefault="005138E4" w:rsidP="00C3552D">
      <w:pPr>
        <w:pStyle w:val="aa"/>
        <w:keepNext/>
      </w:pPr>
    </w:p>
    <w:p w14:paraId="7BFEDA28" w14:textId="7B04385F" w:rsidR="005138E4" w:rsidRDefault="005138E4" w:rsidP="00C3552D">
      <w:pPr>
        <w:pStyle w:val="aa"/>
        <w:keepNext/>
      </w:pPr>
    </w:p>
    <w:p w14:paraId="6BF3A0DA" w14:textId="2FE8ED6D" w:rsidR="005138E4" w:rsidRDefault="005138E4" w:rsidP="00C3552D">
      <w:pPr>
        <w:pStyle w:val="aa"/>
        <w:keepNext/>
      </w:pPr>
      <w:r w:rsidRPr="00D818E5">
        <w:rPr>
          <w:b/>
          <w:bCs/>
          <w:noProof/>
          <w:sz w:val="15"/>
          <w:szCs w:val="15"/>
        </w:rPr>
        <w:drawing>
          <wp:anchor distT="0" distB="0" distL="114300" distR="114300" simplePos="0" relativeHeight="251663360" behindDoc="0" locked="0" layoutInCell="1" allowOverlap="1" wp14:anchorId="1F4D3589" wp14:editId="4EA8C069">
            <wp:simplePos x="0" y="0"/>
            <wp:positionH relativeFrom="column">
              <wp:posOffset>-2540</wp:posOffset>
            </wp:positionH>
            <wp:positionV relativeFrom="paragraph">
              <wp:posOffset>340360</wp:posOffset>
            </wp:positionV>
            <wp:extent cx="2971800" cy="3147695"/>
            <wp:effectExtent l="0" t="0" r="0" b="190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71800" cy="3147695"/>
                    </a:xfrm>
                    <a:prstGeom prst="rect">
                      <a:avLst/>
                    </a:prstGeom>
                  </pic:spPr>
                </pic:pic>
              </a:graphicData>
            </a:graphic>
            <wp14:sizeRelH relativeFrom="margin">
              <wp14:pctWidth>0</wp14:pctWidth>
            </wp14:sizeRelH>
            <wp14:sizeRelV relativeFrom="margin">
              <wp14:pctHeight>0</wp14:pctHeight>
            </wp14:sizeRelV>
          </wp:anchor>
        </w:drawing>
      </w:r>
    </w:p>
    <w:p w14:paraId="3CFA4DCA" w14:textId="377C201E" w:rsidR="005138E4" w:rsidRDefault="005138E4" w:rsidP="00C3552D">
      <w:pPr>
        <w:pStyle w:val="aa"/>
        <w:keepNext/>
      </w:pPr>
    </w:p>
    <w:p w14:paraId="112A8C16" w14:textId="2AACAFA5" w:rsidR="00C3552D" w:rsidRPr="00C3552D" w:rsidRDefault="00C3552D" w:rsidP="00C3552D">
      <w:pPr>
        <w:pStyle w:val="a9"/>
      </w:pPr>
      <w:r>
        <w:t xml:space="preserve">Figure </w:t>
      </w:r>
      <w:fldSimple w:instr=" SEQ Figure \* ARABIC ">
        <w:r>
          <w:rPr>
            <w:noProof/>
          </w:rPr>
          <w:t>3</w:t>
        </w:r>
      </w:fldSimple>
      <w:r>
        <w:t xml:space="preserve">. </w:t>
      </w:r>
      <w:r w:rsidR="005138E4" w:rsidRPr="005138E4">
        <w:rPr>
          <w:b w:val="0"/>
          <w:bCs w:val="0"/>
        </w:rPr>
        <w:t>Funnel plots of Mendelian randomization effect sizes for causal associations. cognitive performance on the risk of meniscus derangement.</w:t>
      </w:r>
    </w:p>
    <w:sectPr w:rsidR="00C3552D" w:rsidRPr="00C3552D" w:rsidSect="0093429D">
      <w:headerReference w:type="even" r:id="rId15"/>
      <w:footerReference w:type="even" r:id="rId16"/>
      <w:footerReference w:type="default" r:id="rId17"/>
      <w:headerReference w:type="first" r:id="rId18"/>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EF98C" w14:textId="77777777" w:rsidR="00125C11" w:rsidRDefault="00125C11" w:rsidP="00117666">
      <w:pPr>
        <w:spacing w:after="0"/>
      </w:pPr>
      <w:r>
        <w:separator/>
      </w:r>
    </w:p>
  </w:endnote>
  <w:endnote w:type="continuationSeparator" w:id="0">
    <w:p w14:paraId="17E40255" w14:textId="77777777" w:rsidR="00125C11" w:rsidRDefault="00125C11"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4AB28" w14:textId="77777777" w:rsidR="00995F6A"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0A152CD"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" filled="f" stroked="f" strokeweight=".5pt">
              <v:textbox style="mso-fit-shape-to-text:t">
                <w:txbxContent>
                  <w:p w14:paraId="4D054D26"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2FF27" w14:textId="77777777" w:rsidR="00995F6A"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" filled="f" stroked="f" strokeweight=".5pt">
              <v:textbox style="mso-fit-shape-to-text:t">
                <w:txbxContent>
                  <w:p w14:paraId="085E15EB"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EEDE9" w14:textId="77777777" w:rsidR="00125C11" w:rsidRDefault="00125C11" w:rsidP="00117666">
      <w:pPr>
        <w:spacing w:after="0"/>
      </w:pPr>
      <w:r>
        <w:separator/>
      </w:r>
    </w:p>
  </w:footnote>
  <w:footnote w:type="continuationSeparator" w:id="0">
    <w:p w14:paraId="40751336" w14:textId="77777777" w:rsidR="00125C11" w:rsidRDefault="00125C11"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1EDBA" w14:textId="32D2F420" w:rsidR="00995F6A"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11A5B" w14:textId="4399EB60" w:rsidR="00995F6A"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821115517">
    <w:abstractNumId w:val="0"/>
  </w:num>
  <w:num w:numId="2" w16cid:durableId="1683165481">
    <w:abstractNumId w:val="4"/>
  </w:num>
  <w:num w:numId="3" w16cid:durableId="615480040">
    <w:abstractNumId w:val="1"/>
  </w:num>
  <w:num w:numId="4" w16cid:durableId="1566183234">
    <w:abstractNumId w:val="5"/>
  </w:num>
  <w:num w:numId="5" w16cid:durableId="18077027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9223692">
    <w:abstractNumId w:val="3"/>
  </w:num>
  <w:num w:numId="7" w16cid:durableId="1359550598">
    <w:abstractNumId w:val="6"/>
  </w:num>
  <w:num w:numId="8" w16cid:durableId="1559510671">
    <w:abstractNumId w:val="6"/>
  </w:num>
  <w:num w:numId="9" w16cid:durableId="1734543462">
    <w:abstractNumId w:val="6"/>
  </w:num>
  <w:num w:numId="10" w16cid:durableId="708839681">
    <w:abstractNumId w:val="6"/>
  </w:num>
  <w:num w:numId="11" w16cid:durableId="2046978920">
    <w:abstractNumId w:val="6"/>
  </w:num>
  <w:num w:numId="12" w16cid:durableId="2124614653">
    <w:abstractNumId w:val="6"/>
  </w:num>
  <w:num w:numId="13" w16cid:durableId="150105246">
    <w:abstractNumId w:val="3"/>
  </w:num>
  <w:num w:numId="14" w16cid:durableId="515769853">
    <w:abstractNumId w:val="2"/>
  </w:num>
  <w:num w:numId="15" w16cid:durableId="1753046014">
    <w:abstractNumId w:val="2"/>
  </w:num>
  <w:num w:numId="16" w16cid:durableId="665939894">
    <w:abstractNumId w:val="2"/>
  </w:num>
  <w:num w:numId="17" w16cid:durableId="2078749421">
    <w:abstractNumId w:val="2"/>
  </w:num>
  <w:num w:numId="18" w16cid:durableId="825047625">
    <w:abstractNumId w:val="2"/>
  </w:num>
  <w:num w:numId="19" w16cid:durableId="803810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bordersDoNotSurroundHeader/>
  <w:bordersDoNotSurroundFooter/>
  <w:proofState w:spelling="clean"/>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D24"/>
    <w:rsid w:val="0001436A"/>
    <w:rsid w:val="00034304"/>
    <w:rsid w:val="00035434"/>
    <w:rsid w:val="00052A14"/>
    <w:rsid w:val="00077D53"/>
    <w:rsid w:val="00105FD9"/>
    <w:rsid w:val="00117666"/>
    <w:rsid w:val="00125C11"/>
    <w:rsid w:val="001549D3"/>
    <w:rsid w:val="00160065"/>
    <w:rsid w:val="00177D84"/>
    <w:rsid w:val="00187DD2"/>
    <w:rsid w:val="00267D18"/>
    <w:rsid w:val="002868E2"/>
    <w:rsid w:val="002869C3"/>
    <w:rsid w:val="002936E4"/>
    <w:rsid w:val="002B4A57"/>
    <w:rsid w:val="002C74CA"/>
    <w:rsid w:val="003544FB"/>
    <w:rsid w:val="003D2D47"/>
    <w:rsid w:val="003D2F2D"/>
    <w:rsid w:val="00401590"/>
    <w:rsid w:val="00447801"/>
    <w:rsid w:val="00452E9C"/>
    <w:rsid w:val="004735C8"/>
    <w:rsid w:val="004961FF"/>
    <w:rsid w:val="005138E4"/>
    <w:rsid w:val="00517A89"/>
    <w:rsid w:val="005250F2"/>
    <w:rsid w:val="00593EEA"/>
    <w:rsid w:val="005A5EEE"/>
    <w:rsid w:val="006375C7"/>
    <w:rsid w:val="00654E8F"/>
    <w:rsid w:val="00660D05"/>
    <w:rsid w:val="006820B1"/>
    <w:rsid w:val="006B7D14"/>
    <w:rsid w:val="00701727"/>
    <w:rsid w:val="0070566C"/>
    <w:rsid w:val="00714C50"/>
    <w:rsid w:val="00725A7D"/>
    <w:rsid w:val="007501BE"/>
    <w:rsid w:val="00765A94"/>
    <w:rsid w:val="00790BB3"/>
    <w:rsid w:val="007C206C"/>
    <w:rsid w:val="00801176"/>
    <w:rsid w:val="00803D24"/>
    <w:rsid w:val="00817DD6"/>
    <w:rsid w:val="00885156"/>
    <w:rsid w:val="009151AA"/>
    <w:rsid w:val="0093429D"/>
    <w:rsid w:val="00943573"/>
    <w:rsid w:val="00970F7D"/>
    <w:rsid w:val="009754FE"/>
    <w:rsid w:val="00994A3D"/>
    <w:rsid w:val="009C2B12"/>
    <w:rsid w:val="009C70F3"/>
    <w:rsid w:val="00A174D9"/>
    <w:rsid w:val="00A569CD"/>
    <w:rsid w:val="00AB5EE2"/>
    <w:rsid w:val="00AB6715"/>
    <w:rsid w:val="00B1671E"/>
    <w:rsid w:val="00B25EB8"/>
    <w:rsid w:val="00B354E1"/>
    <w:rsid w:val="00B37F4D"/>
    <w:rsid w:val="00C3552D"/>
    <w:rsid w:val="00C52A7B"/>
    <w:rsid w:val="00C56BAF"/>
    <w:rsid w:val="00C679AA"/>
    <w:rsid w:val="00C75972"/>
    <w:rsid w:val="00CC0A3A"/>
    <w:rsid w:val="00CD066B"/>
    <w:rsid w:val="00CE4FEE"/>
    <w:rsid w:val="00DB59C3"/>
    <w:rsid w:val="00DC259A"/>
    <w:rsid w:val="00DE23E8"/>
    <w:rsid w:val="00E52377"/>
    <w:rsid w:val="00E64E17"/>
    <w:rsid w:val="00E866C9"/>
    <w:rsid w:val="00EA3D3C"/>
    <w:rsid w:val="00F46900"/>
    <w:rsid w:val="00F61D89"/>
    <w:rsid w:val="00F92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487BD"/>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批注文字 字符"/>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3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paragraph" w:styleId="aff8">
    <w:name w:val="Revision"/>
    <w:hidden/>
    <w:uiPriority w:val="99"/>
    <w:semiHidden/>
    <w:rsid w:val="00803D24"/>
    <w:pPr>
      <w:spacing w:after="0" w:line="240" w:lineRule="auto"/>
    </w:pPr>
    <w:rPr>
      <w:rFonts w:ascii="Times New Roman" w:hAnsi="Times New Roman"/>
      <w:sz w:val="24"/>
    </w:rPr>
  </w:style>
  <w:style w:type="paragraph" w:customStyle="1" w:styleId="MDPI31text">
    <w:name w:val="MDPI_3.1_text"/>
    <w:qFormat/>
    <w:rsid w:val="005138E4"/>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CHICAGO.XSL" StyleName="Chicago"/>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2.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3.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5.xml><?xml version="1.0" encoding="utf-8"?>
<ds:datastoreItem xmlns:ds="http://schemas.openxmlformats.org/officeDocument/2006/customXml" ds:itemID="{2558679B-78FB-42CD-A1EA-A99096AF556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C:\Users\hannah.eccles\OneDrive - Frontiers Media SA\Documents\Latex work\Sep 2022_link updates\Supplementary_Material.dotx</Template>
  <TotalTime>10</TotalTime>
  <Pages>3</Pages>
  <Words>147</Words>
  <Characters>843</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chao li</cp:lastModifiedBy>
  <cp:revision>8</cp:revision>
  <cp:lastPrinted>2013-10-03T12:51:00Z</cp:lastPrinted>
  <dcterms:created xsi:type="dcterms:W3CDTF">2022-11-17T16:58:00Z</dcterms:created>
  <dcterms:modified xsi:type="dcterms:W3CDTF">2024-08-06T14:04:00Z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