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EF250C" w14:textId="77777777" w:rsidR="007D3D70" w:rsidRPr="0027336F" w:rsidRDefault="005A4011" w:rsidP="007D3D70">
      <w:pPr>
        <w:pStyle w:val="Heading1"/>
        <w:spacing w:before="0" w:after="0"/>
        <w:rPr>
          <w:rFonts w:cs="Arial"/>
          <w:sz w:val="24"/>
          <w:szCs w:val="24"/>
        </w:rPr>
      </w:pPr>
      <w:bookmarkStart w:id="0" w:name="_Toc51013882"/>
      <w:bookmarkStart w:id="1" w:name="_Toc53222219"/>
      <w:bookmarkStart w:id="2" w:name="_Toc64268067"/>
      <w:bookmarkStart w:id="3" w:name="_Toc64283060"/>
      <w:bookmarkStart w:id="4" w:name="_Toc70409048"/>
      <w:bookmarkStart w:id="5" w:name="_Toc71013754"/>
      <w:r w:rsidRPr="0027336F">
        <w:rPr>
          <w:rFonts w:cs="Arial"/>
          <w:sz w:val="24"/>
          <w:szCs w:val="24"/>
        </w:rPr>
        <w:t>Supporting Information of</w:t>
      </w:r>
      <w:bookmarkEnd w:id="0"/>
      <w:bookmarkEnd w:id="1"/>
      <w:bookmarkEnd w:id="2"/>
      <w:bookmarkEnd w:id="3"/>
      <w:bookmarkEnd w:id="4"/>
      <w:bookmarkEnd w:id="5"/>
      <w:r w:rsidRPr="0027336F">
        <w:rPr>
          <w:rFonts w:cs="Arial"/>
          <w:sz w:val="24"/>
          <w:szCs w:val="24"/>
        </w:rPr>
        <w:t xml:space="preserve"> </w:t>
      </w:r>
    </w:p>
    <w:p w14:paraId="2CF22543" w14:textId="77777777" w:rsidR="006B3A83" w:rsidRPr="0027336F" w:rsidRDefault="006B3A83" w:rsidP="006B3A83">
      <w:pPr>
        <w:pStyle w:val="Heading1"/>
        <w:spacing w:before="0" w:after="0"/>
        <w:rPr>
          <w:color w:val="000000" w:themeColor="text1"/>
          <w:sz w:val="24"/>
          <w:szCs w:val="24"/>
        </w:rPr>
      </w:pPr>
      <w:bookmarkStart w:id="6" w:name="_Toc70409049"/>
      <w:bookmarkStart w:id="7" w:name="_Toc71013755"/>
      <w:r w:rsidRPr="0027336F">
        <w:rPr>
          <w:color w:val="000000" w:themeColor="text1"/>
          <w:sz w:val="24"/>
          <w:szCs w:val="24"/>
        </w:rPr>
        <w:t xml:space="preserve">Operando NMR Visualization of Ion Dynamics in </w:t>
      </w:r>
      <w:proofErr w:type="gramStart"/>
      <w:r w:rsidRPr="0027336F">
        <w:rPr>
          <w:color w:val="000000" w:themeColor="text1"/>
          <w:sz w:val="24"/>
          <w:szCs w:val="24"/>
        </w:rPr>
        <w:t>PEDOT:PSS</w:t>
      </w:r>
      <w:bookmarkEnd w:id="6"/>
      <w:bookmarkEnd w:id="7"/>
      <w:proofErr w:type="gramEnd"/>
      <w:r w:rsidRPr="0027336F">
        <w:rPr>
          <w:color w:val="000000" w:themeColor="text1"/>
          <w:sz w:val="24"/>
          <w:szCs w:val="24"/>
        </w:rPr>
        <w:t xml:space="preserve"> </w:t>
      </w:r>
    </w:p>
    <w:p w14:paraId="3B720CD8" w14:textId="77777777" w:rsidR="008B41E2" w:rsidRPr="00B342C2" w:rsidRDefault="008B41E2" w:rsidP="008B41E2">
      <w:pPr>
        <w:jc w:val="center"/>
        <w:rPr>
          <w:color w:val="000000" w:themeColor="text1"/>
          <w:sz w:val="20"/>
          <w:szCs w:val="20"/>
        </w:rPr>
      </w:pPr>
    </w:p>
    <w:p w14:paraId="7F28DFDC" w14:textId="31DE6268" w:rsidR="006B3A83" w:rsidRPr="00B342C2" w:rsidRDefault="006B3A83" w:rsidP="008B41E2">
      <w:pPr>
        <w:jc w:val="center"/>
        <w:rPr>
          <w:color w:val="000000" w:themeColor="text1"/>
          <w:sz w:val="20"/>
          <w:szCs w:val="20"/>
        </w:rPr>
      </w:pPr>
      <w:r w:rsidRPr="00B342C2">
        <w:rPr>
          <w:color w:val="000000" w:themeColor="text1"/>
          <w:sz w:val="20"/>
          <w:szCs w:val="20"/>
        </w:rPr>
        <w:t>Yanting Jin</w:t>
      </w:r>
      <w:r w:rsidRPr="00B342C2">
        <w:rPr>
          <w:color w:val="000000" w:themeColor="text1"/>
          <w:sz w:val="20"/>
          <w:szCs w:val="20"/>
          <w:vertAlign w:val="superscript"/>
        </w:rPr>
        <w:t>1</w:t>
      </w:r>
      <w:r w:rsidRPr="00B342C2">
        <w:rPr>
          <w:color w:val="000000" w:themeColor="text1"/>
          <w:sz w:val="20"/>
          <w:szCs w:val="20"/>
        </w:rPr>
        <w:t>, Pieter C. M. M. Magusin</w:t>
      </w:r>
      <w:r w:rsidRPr="00B342C2">
        <w:rPr>
          <w:color w:val="000000" w:themeColor="text1"/>
          <w:sz w:val="20"/>
          <w:szCs w:val="20"/>
          <w:vertAlign w:val="superscript"/>
        </w:rPr>
        <w:t>1</w:t>
      </w:r>
      <w:r w:rsidRPr="00B342C2">
        <w:rPr>
          <w:color w:val="000000" w:themeColor="text1"/>
          <w:sz w:val="20"/>
          <w:szCs w:val="20"/>
        </w:rPr>
        <w:t>,</w:t>
      </w:r>
    </w:p>
    <w:p w14:paraId="5E20EC36" w14:textId="77777777" w:rsidR="006B3A83" w:rsidRPr="00B342C2" w:rsidRDefault="006B3A83" w:rsidP="006B3A83">
      <w:pPr>
        <w:jc w:val="center"/>
        <w:rPr>
          <w:sz w:val="20"/>
          <w:szCs w:val="20"/>
        </w:rPr>
      </w:pPr>
      <w:r w:rsidRPr="00B342C2">
        <w:rPr>
          <w:sz w:val="20"/>
          <w:szCs w:val="20"/>
        </w:rPr>
        <w:t>Simone Sturniolo</w:t>
      </w:r>
      <w:r w:rsidRPr="00B342C2">
        <w:rPr>
          <w:sz w:val="20"/>
          <w:szCs w:val="20"/>
          <w:vertAlign w:val="superscript"/>
        </w:rPr>
        <w:t>2</w:t>
      </w:r>
      <w:r w:rsidRPr="00B342C2">
        <w:rPr>
          <w:sz w:val="20"/>
          <w:szCs w:val="20"/>
        </w:rPr>
        <w:t xml:space="preserve">, Evan </w:t>
      </w:r>
      <w:proofErr w:type="spellStart"/>
      <w:r w:rsidRPr="00B342C2">
        <w:rPr>
          <w:sz w:val="20"/>
          <w:szCs w:val="20"/>
        </w:rPr>
        <w:t>Wenbo</w:t>
      </w:r>
      <w:proofErr w:type="spellEnd"/>
      <w:r w:rsidRPr="00B342C2">
        <w:rPr>
          <w:sz w:val="20"/>
          <w:szCs w:val="20"/>
        </w:rPr>
        <w:t xml:space="preserve"> Zhao</w:t>
      </w:r>
      <w:r w:rsidRPr="00B342C2">
        <w:rPr>
          <w:sz w:val="20"/>
          <w:szCs w:val="20"/>
          <w:vertAlign w:val="superscript"/>
        </w:rPr>
        <w:t>1</w:t>
      </w:r>
      <w:r w:rsidRPr="00B342C2">
        <w:rPr>
          <w:sz w:val="20"/>
          <w:szCs w:val="20"/>
        </w:rPr>
        <w:t xml:space="preserve">, </w:t>
      </w:r>
      <w:proofErr w:type="spellStart"/>
      <w:r w:rsidRPr="00B342C2">
        <w:rPr>
          <w:sz w:val="20"/>
          <w:szCs w:val="20"/>
        </w:rPr>
        <w:t>Dongxun</w:t>
      </w:r>
      <w:proofErr w:type="spellEnd"/>
      <w:r w:rsidRPr="00B342C2">
        <w:rPr>
          <w:sz w:val="20"/>
          <w:szCs w:val="20"/>
        </w:rPr>
        <w:t xml:space="preserve"> Lyu</w:t>
      </w:r>
      <w:r w:rsidRPr="00B342C2">
        <w:rPr>
          <w:sz w:val="20"/>
          <w:szCs w:val="20"/>
          <w:vertAlign w:val="superscript"/>
        </w:rPr>
        <w:t>1</w:t>
      </w:r>
      <w:r w:rsidRPr="00B342C2">
        <w:rPr>
          <w:sz w:val="20"/>
          <w:szCs w:val="20"/>
        </w:rPr>
        <w:t xml:space="preserve">, </w:t>
      </w:r>
      <w:proofErr w:type="spellStart"/>
      <w:r w:rsidRPr="00B342C2">
        <w:rPr>
          <w:sz w:val="20"/>
          <w:szCs w:val="20"/>
        </w:rPr>
        <w:t>Shunsuke</w:t>
      </w:r>
      <w:proofErr w:type="spellEnd"/>
      <w:r w:rsidRPr="00B342C2">
        <w:rPr>
          <w:sz w:val="20"/>
          <w:szCs w:val="20"/>
        </w:rPr>
        <w:t xml:space="preserve"> Yamamoto</w:t>
      </w:r>
      <w:r w:rsidRPr="00B342C2">
        <w:rPr>
          <w:sz w:val="20"/>
          <w:szCs w:val="20"/>
          <w:vertAlign w:val="superscript"/>
        </w:rPr>
        <w:t>3,4</w:t>
      </w:r>
      <w:r w:rsidRPr="00B342C2">
        <w:rPr>
          <w:sz w:val="20"/>
          <w:szCs w:val="20"/>
        </w:rPr>
        <w:t xml:space="preserve">, </w:t>
      </w:r>
    </w:p>
    <w:p w14:paraId="3012C609" w14:textId="77777777" w:rsidR="006B3A83" w:rsidRPr="00B342C2" w:rsidRDefault="006B3A83" w:rsidP="006B3A83">
      <w:pPr>
        <w:jc w:val="center"/>
        <w:rPr>
          <w:color w:val="000000" w:themeColor="text1"/>
          <w:sz w:val="20"/>
          <w:szCs w:val="20"/>
          <w:vertAlign w:val="superscript"/>
        </w:rPr>
      </w:pPr>
      <w:r w:rsidRPr="00B342C2">
        <w:rPr>
          <w:color w:val="000000" w:themeColor="text1"/>
          <w:sz w:val="20"/>
          <w:szCs w:val="20"/>
        </w:rPr>
        <w:t>George G. Malliaras</w:t>
      </w:r>
      <w:r w:rsidRPr="00B342C2">
        <w:rPr>
          <w:color w:val="000000" w:themeColor="text1"/>
          <w:sz w:val="20"/>
          <w:szCs w:val="20"/>
          <w:vertAlign w:val="superscript"/>
        </w:rPr>
        <w:t>3</w:t>
      </w:r>
      <w:r w:rsidRPr="00B342C2">
        <w:rPr>
          <w:color w:val="000000" w:themeColor="text1"/>
          <w:sz w:val="20"/>
          <w:szCs w:val="20"/>
        </w:rPr>
        <w:t>, Clare P. Grey</w:t>
      </w:r>
      <w:r w:rsidRPr="00B342C2">
        <w:rPr>
          <w:color w:val="000000" w:themeColor="text1"/>
          <w:sz w:val="20"/>
          <w:szCs w:val="20"/>
          <w:vertAlign w:val="superscript"/>
        </w:rPr>
        <w:t>1</w:t>
      </w:r>
    </w:p>
    <w:p w14:paraId="5B4408C1" w14:textId="77777777" w:rsidR="006B3A83" w:rsidRPr="00B342C2" w:rsidRDefault="006B3A83" w:rsidP="006B3A83">
      <w:pPr>
        <w:jc w:val="center"/>
        <w:rPr>
          <w:color w:val="000000" w:themeColor="text1"/>
          <w:sz w:val="20"/>
          <w:szCs w:val="20"/>
        </w:rPr>
      </w:pPr>
    </w:p>
    <w:p w14:paraId="5C10CAE0" w14:textId="77777777" w:rsidR="006B3A83" w:rsidRPr="00B342C2" w:rsidRDefault="006B3A83" w:rsidP="006B3A83">
      <w:pPr>
        <w:jc w:val="center"/>
        <w:rPr>
          <w:color w:val="000000" w:themeColor="text1"/>
          <w:sz w:val="20"/>
          <w:szCs w:val="20"/>
        </w:rPr>
      </w:pPr>
      <w:r w:rsidRPr="00B342C2">
        <w:rPr>
          <w:color w:val="000000" w:themeColor="text1"/>
          <w:sz w:val="20"/>
          <w:szCs w:val="20"/>
          <w:vertAlign w:val="superscript"/>
        </w:rPr>
        <w:t>1</w:t>
      </w:r>
      <w:r w:rsidRPr="00B342C2">
        <w:rPr>
          <w:color w:val="000000" w:themeColor="text1"/>
          <w:sz w:val="20"/>
          <w:szCs w:val="20"/>
        </w:rPr>
        <w:t>Department of Chemistry, University of Cambridge, Cambridge CB2 1EW, UK</w:t>
      </w:r>
    </w:p>
    <w:p w14:paraId="0B43C965" w14:textId="77777777" w:rsidR="006B3A83" w:rsidRPr="00B342C2" w:rsidRDefault="006B3A83" w:rsidP="006B3A83">
      <w:pPr>
        <w:jc w:val="center"/>
        <w:rPr>
          <w:color w:val="000000" w:themeColor="text1"/>
          <w:sz w:val="20"/>
          <w:szCs w:val="20"/>
        </w:rPr>
      </w:pPr>
      <w:r w:rsidRPr="00B342C2">
        <w:rPr>
          <w:color w:val="000000" w:themeColor="text1"/>
          <w:sz w:val="20"/>
          <w:szCs w:val="20"/>
          <w:vertAlign w:val="superscript"/>
        </w:rPr>
        <w:t>2</w:t>
      </w:r>
      <w:r w:rsidRPr="00B342C2">
        <w:rPr>
          <w:color w:val="000000" w:themeColor="text1"/>
          <w:sz w:val="20"/>
          <w:szCs w:val="20"/>
        </w:rPr>
        <w:t>Science and Technology Facilities Council, Harwell Science and Innovation Campus, Didcot, OX11 0QX, UK</w:t>
      </w:r>
    </w:p>
    <w:p w14:paraId="4291EF40" w14:textId="77777777" w:rsidR="006B3A83" w:rsidRPr="00B342C2" w:rsidRDefault="006B3A83" w:rsidP="006B3A83">
      <w:pPr>
        <w:jc w:val="center"/>
        <w:rPr>
          <w:color w:val="000000" w:themeColor="text1"/>
          <w:sz w:val="20"/>
          <w:szCs w:val="20"/>
        </w:rPr>
      </w:pPr>
      <w:r w:rsidRPr="00B342C2">
        <w:rPr>
          <w:color w:val="000000" w:themeColor="text1"/>
          <w:sz w:val="20"/>
          <w:szCs w:val="20"/>
          <w:vertAlign w:val="superscript"/>
        </w:rPr>
        <w:t>3</w:t>
      </w:r>
      <w:r w:rsidRPr="00B342C2">
        <w:rPr>
          <w:color w:val="000000" w:themeColor="text1"/>
          <w:sz w:val="20"/>
          <w:szCs w:val="20"/>
        </w:rPr>
        <w:t>Electrical Engineering Division, Department of Engineering, University of Cambridge, Cambridge CB3 0FA, UK</w:t>
      </w:r>
    </w:p>
    <w:p w14:paraId="73942FA1" w14:textId="77777777" w:rsidR="006B3A83" w:rsidRPr="00B342C2" w:rsidRDefault="006B3A83" w:rsidP="006B3A83">
      <w:pPr>
        <w:jc w:val="center"/>
        <w:rPr>
          <w:color w:val="000000" w:themeColor="text1"/>
          <w:sz w:val="20"/>
          <w:szCs w:val="20"/>
        </w:rPr>
      </w:pPr>
      <w:r w:rsidRPr="00B342C2">
        <w:rPr>
          <w:color w:val="000000" w:themeColor="text1"/>
          <w:sz w:val="20"/>
          <w:szCs w:val="20"/>
          <w:vertAlign w:val="superscript"/>
        </w:rPr>
        <w:t>4</w:t>
      </w:r>
      <w:r w:rsidRPr="00B342C2">
        <w:rPr>
          <w:color w:val="000000" w:themeColor="text1"/>
          <w:sz w:val="20"/>
          <w:szCs w:val="20"/>
        </w:rPr>
        <w:t>Institute of Multidisciplinary Research for Advanced Materials (IMRAM), Tohoku University,</w:t>
      </w:r>
    </w:p>
    <w:p w14:paraId="16F43B56" w14:textId="77777777" w:rsidR="006B3A83" w:rsidRPr="00B342C2" w:rsidRDefault="006B3A83" w:rsidP="006B3A83">
      <w:pPr>
        <w:jc w:val="center"/>
        <w:rPr>
          <w:color w:val="000000" w:themeColor="text1"/>
          <w:sz w:val="20"/>
          <w:szCs w:val="20"/>
        </w:rPr>
      </w:pPr>
      <w:r w:rsidRPr="00B342C2">
        <w:rPr>
          <w:color w:val="000000" w:themeColor="text1"/>
          <w:sz w:val="20"/>
          <w:szCs w:val="20"/>
        </w:rPr>
        <w:t xml:space="preserve">2-1-1 </w:t>
      </w:r>
      <w:proofErr w:type="spellStart"/>
      <w:r w:rsidRPr="00B342C2">
        <w:rPr>
          <w:color w:val="000000" w:themeColor="text1"/>
          <w:sz w:val="20"/>
          <w:szCs w:val="20"/>
        </w:rPr>
        <w:t>Katahira</w:t>
      </w:r>
      <w:proofErr w:type="spellEnd"/>
      <w:r w:rsidRPr="00B342C2">
        <w:rPr>
          <w:color w:val="000000" w:themeColor="text1"/>
          <w:sz w:val="20"/>
          <w:szCs w:val="20"/>
        </w:rPr>
        <w:t>, Sendai 9808577, Japan</w:t>
      </w:r>
    </w:p>
    <w:p w14:paraId="0C3D312C" w14:textId="1FF9F703" w:rsidR="008311B0" w:rsidRPr="00B342C2" w:rsidRDefault="008311B0" w:rsidP="00C94A2D">
      <w:pPr>
        <w:tabs>
          <w:tab w:val="left" w:pos="1440"/>
        </w:tabs>
        <w:jc w:val="both"/>
        <w:rPr>
          <w:b/>
          <w:color w:val="000000" w:themeColor="text1"/>
          <w:sz w:val="20"/>
          <w:szCs w:val="20"/>
        </w:rPr>
      </w:pPr>
    </w:p>
    <w:p w14:paraId="31ED7F7D" w14:textId="77777777" w:rsidR="00BC00CE" w:rsidRDefault="00BC00CE">
      <w:pPr>
        <w:spacing w:line="360" w:lineRule="auto"/>
        <w:rPr>
          <w:rFonts w:cs="Arial"/>
        </w:rPr>
      </w:pPr>
      <w:bookmarkStart w:id="8" w:name="_Toc51013884"/>
      <w:bookmarkStart w:id="9" w:name="_Toc70409050"/>
    </w:p>
    <w:p w14:paraId="10090593" w14:textId="302A9210" w:rsidR="00BC00CE" w:rsidRPr="00BC00CE" w:rsidRDefault="00BC00CE" w:rsidP="00BC00CE">
      <w:pPr>
        <w:pStyle w:val="TOC1"/>
        <w:rPr>
          <w:rStyle w:val="Hyperlink"/>
          <w:rFonts w:ascii="Arial" w:hAnsi="Arial"/>
          <w:sz w:val="22"/>
          <w:szCs w:val="22"/>
        </w:rPr>
      </w:pPr>
      <w:r w:rsidRPr="00BC00CE">
        <w:rPr>
          <w:rFonts w:ascii="Arial" w:hAnsi="Arial"/>
        </w:rPr>
        <w:t xml:space="preserve">Table of </w:t>
      </w:r>
      <w:r>
        <w:rPr>
          <w:rFonts w:ascii="Arial" w:hAnsi="Arial"/>
        </w:rPr>
        <w:t>C</w:t>
      </w:r>
      <w:r w:rsidRPr="00BC00CE">
        <w:rPr>
          <w:rFonts w:ascii="Arial" w:hAnsi="Arial"/>
        </w:rPr>
        <w:t>ontent</w:t>
      </w:r>
      <w:r>
        <w:rPr>
          <w:rFonts w:ascii="Arial" w:hAnsi="Arial"/>
        </w:rPr>
        <w:t>s</w:t>
      </w:r>
      <w:r w:rsidRPr="00BC00CE">
        <w:rPr>
          <w:rStyle w:val="Hyperlink"/>
          <w:noProof/>
          <w:sz w:val="22"/>
          <w:szCs w:val="22"/>
        </w:rPr>
        <w:fldChar w:fldCharType="begin"/>
      </w:r>
      <w:r w:rsidRPr="00BC00CE">
        <w:rPr>
          <w:rStyle w:val="Hyperlink"/>
          <w:rFonts w:ascii="Arial" w:hAnsi="Arial"/>
          <w:noProof/>
          <w:sz w:val="22"/>
          <w:szCs w:val="22"/>
        </w:rPr>
        <w:instrText xml:space="preserve"> TOC \o "1-3" \h \z \u </w:instrText>
      </w:r>
      <w:r w:rsidRPr="00BC00CE">
        <w:rPr>
          <w:rStyle w:val="Hyperlink"/>
          <w:noProof/>
          <w:sz w:val="22"/>
          <w:szCs w:val="22"/>
        </w:rPr>
        <w:fldChar w:fldCharType="separate"/>
      </w:r>
    </w:p>
    <w:p w14:paraId="452791B9" w14:textId="1F2384CD" w:rsidR="00BC00CE" w:rsidRPr="00BC00CE" w:rsidRDefault="00A22F9F">
      <w:pPr>
        <w:pStyle w:val="TOC2"/>
        <w:rPr>
          <w:rFonts w:ascii="Arial" w:eastAsiaTheme="minorEastAsia" w:hAnsi="Arial"/>
          <w:b w:val="0"/>
          <w:bCs w:val="0"/>
          <w:noProof/>
          <w:sz w:val="24"/>
          <w:szCs w:val="24"/>
        </w:rPr>
      </w:pPr>
      <w:hyperlink w:anchor="_Toc71013756" w:history="1">
        <w:r w:rsidR="00BC00CE" w:rsidRPr="00BC00CE">
          <w:rPr>
            <w:rStyle w:val="Hyperlink"/>
            <w:rFonts w:ascii="Arial" w:hAnsi="Arial"/>
            <w:noProof/>
          </w:rPr>
          <w:t>Experimental and simulation details:</w:t>
        </w:r>
        <w:r w:rsidR="00BC00CE" w:rsidRPr="00BC00CE">
          <w:rPr>
            <w:rFonts w:ascii="Arial" w:hAnsi="Arial"/>
            <w:noProof/>
            <w:webHidden/>
          </w:rPr>
          <w:tab/>
        </w:r>
        <w:r w:rsidR="00BC00CE" w:rsidRPr="00BC00CE">
          <w:rPr>
            <w:rFonts w:ascii="Arial" w:hAnsi="Arial"/>
            <w:noProof/>
            <w:webHidden/>
          </w:rPr>
          <w:fldChar w:fldCharType="begin"/>
        </w:r>
        <w:r w:rsidR="00BC00CE" w:rsidRPr="00BC00CE">
          <w:rPr>
            <w:rFonts w:ascii="Arial" w:hAnsi="Arial"/>
            <w:noProof/>
            <w:webHidden/>
          </w:rPr>
          <w:instrText xml:space="preserve"> PAGEREF _Toc71013756 \h </w:instrText>
        </w:r>
        <w:r w:rsidR="00BC00CE" w:rsidRPr="00BC00CE">
          <w:rPr>
            <w:rFonts w:ascii="Arial" w:hAnsi="Arial"/>
            <w:noProof/>
            <w:webHidden/>
          </w:rPr>
        </w:r>
        <w:r w:rsidR="00BC00CE" w:rsidRPr="00BC00CE">
          <w:rPr>
            <w:rFonts w:ascii="Arial" w:hAnsi="Arial"/>
            <w:noProof/>
            <w:webHidden/>
          </w:rPr>
          <w:fldChar w:fldCharType="separate"/>
        </w:r>
        <w:r w:rsidR="007C1E9B">
          <w:rPr>
            <w:rFonts w:ascii="Arial" w:hAnsi="Arial"/>
            <w:noProof/>
            <w:webHidden/>
          </w:rPr>
          <w:t>2</w:t>
        </w:r>
        <w:r w:rsidR="00BC00CE" w:rsidRPr="00BC00CE">
          <w:rPr>
            <w:rFonts w:ascii="Arial" w:hAnsi="Arial"/>
            <w:noProof/>
            <w:webHidden/>
          </w:rPr>
          <w:fldChar w:fldCharType="end"/>
        </w:r>
      </w:hyperlink>
    </w:p>
    <w:p w14:paraId="0690ED24" w14:textId="2C0CDCA6" w:rsidR="00BC00CE" w:rsidRPr="00BC00CE" w:rsidRDefault="00A22F9F">
      <w:pPr>
        <w:pStyle w:val="TOC2"/>
        <w:rPr>
          <w:rFonts w:ascii="Arial" w:eastAsiaTheme="minorEastAsia" w:hAnsi="Arial"/>
          <w:b w:val="0"/>
          <w:bCs w:val="0"/>
          <w:noProof/>
          <w:sz w:val="24"/>
          <w:szCs w:val="24"/>
        </w:rPr>
      </w:pPr>
      <w:hyperlink w:anchor="_Toc71013762" w:history="1">
        <w:r w:rsidR="00BC00CE" w:rsidRPr="00BC00CE">
          <w:rPr>
            <w:rStyle w:val="Hyperlink"/>
            <w:rFonts w:ascii="Arial" w:hAnsi="Arial"/>
            <w:noProof/>
          </w:rPr>
          <w:t>Additional data</w:t>
        </w:r>
        <w:r w:rsidR="00BC00CE" w:rsidRPr="00BC00CE">
          <w:rPr>
            <w:rFonts w:ascii="Arial" w:hAnsi="Arial"/>
            <w:noProof/>
            <w:webHidden/>
          </w:rPr>
          <w:tab/>
        </w:r>
        <w:r w:rsidR="00BC00CE" w:rsidRPr="00BC00CE">
          <w:rPr>
            <w:rFonts w:ascii="Arial" w:hAnsi="Arial"/>
            <w:noProof/>
            <w:webHidden/>
          </w:rPr>
          <w:fldChar w:fldCharType="begin"/>
        </w:r>
        <w:r w:rsidR="00BC00CE" w:rsidRPr="00BC00CE">
          <w:rPr>
            <w:rFonts w:ascii="Arial" w:hAnsi="Arial"/>
            <w:noProof/>
            <w:webHidden/>
          </w:rPr>
          <w:instrText xml:space="preserve"> PAGEREF _Toc71013762 \h </w:instrText>
        </w:r>
        <w:r w:rsidR="00BC00CE" w:rsidRPr="00BC00CE">
          <w:rPr>
            <w:rFonts w:ascii="Arial" w:hAnsi="Arial"/>
            <w:noProof/>
            <w:webHidden/>
          </w:rPr>
        </w:r>
        <w:r w:rsidR="00BC00CE" w:rsidRPr="00BC00CE">
          <w:rPr>
            <w:rFonts w:ascii="Arial" w:hAnsi="Arial"/>
            <w:noProof/>
            <w:webHidden/>
          </w:rPr>
          <w:fldChar w:fldCharType="separate"/>
        </w:r>
        <w:r w:rsidR="007C1E9B">
          <w:rPr>
            <w:rFonts w:ascii="Arial" w:hAnsi="Arial"/>
            <w:noProof/>
            <w:webHidden/>
          </w:rPr>
          <w:t>3</w:t>
        </w:r>
        <w:r w:rsidR="00BC00CE" w:rsidRPr="00BC00CE">
          <w:rPr>
            <w:rFonts w:ascii="Arial" w:hAnsi="Arial"/>
            <w:noProof/>
            <w:webHidden/>
          </w:rPr>
          <w:fldChar w:fldCharType="end"/>
        </w:r>
      </w:hyperlink>
    </w:p>
    <w:p w14:paraId="00E62FC2" w14:textId="4A6EC509" w:rsidR="00BC00CE" w:rsidRPr="00BC00CE" w:rsidRDefault="00A22F9F">
      <w:pPr>
        <w:pStyle w:val="TOC3"/>
        <w:rPr>
          <w:rFonts w:ascii="Arial" w:eastAsiaTheme="minorEastAsia" w:hAnsi="Arial"/>
          <w:noProof/>
          <w:sz w:val="24"/>
          <w:szCs w:val="24"/>
        </w:rPr>
      </w:pPr>
      <w:hyperlink w:anchor="_Toc71013763" w:history="1">
        <w:r w:rsidR="00BC00CE" w:rsidRPr="00BC00CE">
          <w:rPr>
            <w:rStyle w:val="Hyperlink"/>
            <w:rFonts w:ascii="Arial" w:hAnsi="Arial"/>
            <w:noProof/>
          </w:rPr>
          <w:t>1.</w:t>
        </w:r>
        <w:r w:rsidR="00BC00CE" w:rsidRPr="00BC00CE">
          <w:rPr>
            <w:rFonts w:ascii="Arial" w:eastAsiaTheme="minorEastAsia" w:hAnsi="Arial"/>
            <w:noProof/>
            <w:sz w:val="24"/>
            <w:szCs w:val="24"/>
          </w:rPr>
          <w:tab/>
        </w:r>
        <w:r w:rsidR="00BC00CE" w:rsidRPr="00BC00CE">
          <w:rPr>
            <w:rStyle w:val="Hyperlink"/>
            <w:rFonts w:ascii="Arial" w:hAnsi="Arial"/>
            <w:noProof/>
          </w:rPr>
          <w:t xml:space="preserve">Ex-situ </w:t>
        </w:r>
        <w:r w:rsidR="00BC00CE" w:rsidRPr="00BC00CE">
          <w:rPr>
            <w:rStyle w:val="Hyperlink"/>
            <w:rFonts w:ascii="Arial" w:hAnsi="Arial"/>
            <w:noProof/>
            <w:vertAlign w:val="superscript"/>
          </w:rPr>
          <w:t>23</w:t>
        </w:r>
        <w:r w:rsidR="00BC00CE" w:rsidRPr="00BC00CE">
          <w:rPr>
            <w:rStyle w:val="Hyperlink"/>
            <w:rFonts w:ascii="Arial" w:hAnsi="Arial"/>
            <w:noProof/>
          </w:rPr>
          <w:t>Na NMR of PEDOT: PSS and PSS samples</w:t>
        </w:r>
        <w:r w:rsidR="00BC00CE" w:rsidRPr="00BC00CE">
          <w:rPr>
            <w:rFonts w:ascii="Arial" w:hAnsi="Arial"/>
            <w:noProof/>
            <w:webHidden/>
          </w:rPr>
          <w:tab/>
        </w:r>
        <w:r w:rsidR="00BC00CE" w:rsidRPr="00BC00CE">
          <w:rPr>
            <w:rFonts w:ascii="Arial" w:hAnsi="Arial"/>
            <w:noProof/>
            <w:webHidden/>
          </w:rPr>
          <w:fldChar w:fldCharType="begin"/>
        </w:r>
        <w:r w:rsidR="00BC00CE" w:rsidRPr="00BC00CE">
          <w:rPr>
            <w:rFonts w:ascii="Arial" w:hAnsi="Arial"/>
            <w:noProof/>
            <w:webHidden/>
          </w:rPr>
          <w:instrText xml:space="preserve"> PAGEREF _Toc71013763 \h </w:instrText>
        </w:r>
        <w:r w:rsidR="00BC00CE" w:rsidRPr="00BC00CE">
          <w:rPr>
            <w:rFonts w:ascii="Arial" w:hAnsi="Arial"/>
            <w:noProof/>
            <w:webHidden/>
          </w:rPr>
        </w:r>
        <w:r w:rsidR="00BC00CE" w:rsidRPr="00BC00CE">
          <w:rPr>
            <w:rFonts w:ascii="Arial" w:hAnsi="Arial"/>
            <w:noProof/>
            <w:webHidden/>
          </w:rPr>
          <w:fldChar w:fldCharType="separate"/>
        </w:r>
        <w:r w:rsidR="007C1E9B">
          <w:rPr>
            <w:rFonts w:ascii="Arial" w:hAnsi="Arial"/>
            <w:noProof/>
            <w:webHidden/>
          </w:rPr>
          <w:t>3</w:t>
        </w:r>
        <w:r w:rsidR="00BC00CE" w:rsidRPr="00BC00CE">
          <w:rPr>
            <w:rFonts w:ascii="Arial" w:hAnsi="Arial"/>
            <w:noProof/>
            <w:webHidden/>
          </w:rPr>
          <w:fldChar w:fldCharType="end"/>
        </w:r>
      </w:hyperlink>
    </w:p>
    <w:p w14:paraId="19C2E95D" w14:textId="3DDC1BDA" w:rsidR="00BC00CE" w:rsidRPr="00BC00CE" w:rsidRDefault="00A22F9F">
      <w:pPr>
        <w:pStyle w:val="TOC3"/>
        <w:rPr>
          <w:rFonts w:ascii="Arial" w:eastAsiaTheme="minorEastAsia" w:hAnsi="Arial"/>
          <w:noProof/>
          <w:sz w:val="24"/>
          <w:szCs w:val="24"/>
        </w:rPr>
      </w:pPr>
      <w:hyperlink w:anchor="_Toc71013764" w:history="1">
        <w:r w:rsidR="00BC00CE" w:rsidRPr="00BC00CE">
          <w:rPr>
            <w:rStyle w:val="Hyperlink"/>
            <w:rFonts w:ascii="Arial" w:hAnsi="Arial"/>
            <w:noProof/>
          </w:rPr>
          <w:t>2.</w:t>
        </w:r>
        <w:r w:rsidR="00BC00CE" w:rsidRPr="00BC00CE">
          <w:rPr>
            <w:rFonts w:ascii="Arial" w:eastAsiaTheme="minorEastAsia" w:hAnsi="Arial"/>
            <w:noProof/>
            <w:sz w:val="24"/>
            <w:szCs w:val="24"/>
          </w:rPr>
          <w:tab/>
        </w:r>
        <w:r w:rsidR="00BC00CE" w:rsidRPr="00BC00CE">
          <w:rPr>
            <w:rStyle w:val="Hyperlink"/>
            <w:rFonts w:ascii="Arial" w:hAnsi="Arial"/>
            <w:noProof/>
          </w:rPr>
          <w:t>Effect of salt concentration on the quadrupolar splitting</w:t>
        </w:r>
        <w:r w:rsidR="00BC00CE" w:rsidRPr="00BC00CE">
          <w:rPr>
            <w:rFonts w:ascii="Arial" w:hAnsi="Arial"/>
            <w:noProof/>
            <w:webHidden/>
          </w:rPr>
          <w:tab/>
        </w:r>
        <w:r w:rsidR="00BC00CE" w:rsidRPr="00BC00CE">
          <w:rPr>
            <w:rFonts w:ascii="Arial" w:hAnsi="Arial"/>
            <w:noProof/>
            <w:webHidden/>
          </w:rPr>
          <w:fldChar w:fldCharType="begin"/>
        </w:r>
        <w:r w:rsidR="00BC00CE" w:rsidRPr="00BC00CE">
          <w:rPr>
            <w:rFonts w:ascii="Arial" w:hAnsi="Arial"/>
            <w:noProof/>
            <w:webHidden/>
          </w:rPr>
          <w:instrText xml:space="preserve"> PAGEREF _Toc71013764 \h </w:instrText>
        </w:r>
        <w:r w:rsidR="00BC00CE" w:rsidRPr="00BC00CE">
          <w:rPr>
            <w:rFonts w:ascii="Arial" w:hAnsi="Arial"/>
            <w:noProof/>
            <w:webHidden/>
          </w:rPr>
        </w:r>
        <w:r w:rsidR="00BC00CE" w:rsidRPr="00BC00CE">
          <w:rPr>
            <w:rFonts w:ascii="Arial" w:hAnsi="Arial"/>
            <w:noProof/>
            <w:webHidden/>
          </w:rPr>
          <w:fldChar w:fldCharType="separate"/>
        </w:r>
        <w:r w:rsidR="007C1E9B">
          <w:rPr>
            <w:rFonts w:ascii="Arial" w:hAnsi="Arial"/>
            <w:noProof/>
            <w:webHidden/>
          </w:rPr>
          <w:t>4</w:t>
        </w:r>
        <w:r w:rsidR="00BC00CE" w:rsidRPr="00BC00CE">
          <w:rPr>
            <w:rFonts w:ascii="Arial" w:hAnsi="Arial"/>
            <w:noProof/>
            <w:webHidden/>
          </w:rPr>
          <w:fldChar w:fldCharType="end"/>
        </w:r>
      </w:hyperlink>
    </w:p>
    <w:p w14:paraId="657F5DFD" w14:textId="74EA39DC" w:rsidR="00BC00CE" w:rsidRPr="00BC00CE" w:rsidRDefault="00A22F9F">
      <w:pPr>
        <w:pStyle w:val="TOC3"/>
        <w:rPr>
          <w:rFonts w:ascii="Arial" w:eastAsiaTheme="minorEastAsia" w:hAnsi="Arial"/>
          <w:noProof/>
          <w:sz w:val="24"/>
          <w:szCs w:val="24"/>
        </w:rPr>
      </w:pPr>
      <w:hyperlink w:anchor="_Toc71013765" w:history="1">
        <w:r w:rsidR="00BC00CE" w:rsidRPr="00BC00CE">
          <w:rPr>
            <w:rStyle w:val="Hyperlink"/>
            <w:rFonts w:ascii="Arial" w:hAnsi="Arial"/>
            <w:noProof/>
          </w:rPr>
          <w:t>3.</w:t>
        </w:r>
        <w:r w:rsidR="00BC00CE" w:rsidRPr="00BC00CE">
          <w:rPr>
            <w:rFonts w:ascii="Arial" w:eastAsiaTheme="minorEastAsia" w:hAnsi="Arial"/>
            <w:noProof/>
            <w:sz w:val="24"/>
            <w:szCs w:val="24"/>
          </w:rPr>
          <w:tab/>
        </w:r>
        <w:r w:rsidR="00BC00CE" w:rsidRPr="00BC00CE">
          <w:rPr>
            <w:rStyle w:val="Hyperlink"/>
            <w:rFonts w:ascii="Arial" w:hAnsi="Arial"/>
            <w:noProof/>
          </w:rPr>
          <w:t>NMR integral analysis</w:t>
        </w:r>
        <w:r w:rsidR="00BC00CE" w:rsidRPr="00BC00CE">
          <w:rPr>
            <w:rFonts w:ascii="Arial" w:hAnsi="Arial"/>
            <w:noProof/>
            <w:webHidden/>
          </w:rPr>
          <w:tab/>
        </w:r>
        <w:r w:rsidR="00BC00CE" w:rsidRPr="00BC00CE">
          <w:rPr>
            <w:rFonts w:ascii="Arial" w:hAnsi="Arial"/>
            <w:noProof/>
            <w:webHidden/>
          </w:rPr>
          <w:fldChar w:fldCharType="begin"/>
        </w:r>
        <w:r w:rsidR="00BC00CE" w:rsidRPr="00BC00CE">
          <w:rPr>
            <w:rFonts w:ascii="Arial" w:hAnsi="Arial"/>
            <w:noProof/>
            <w:webHidden/>
          </w:rPr>
          <w:instrText xml:space="preserve"> PAGEREF _Toc71013765 \h </w:instrText>
        </w:r>
        <w:r w:rsidR="00BC00CE" w:rsidRPr="00BC00CE">
          <w:rPr>
            <w:rFonts w:ascii="Arial" w:hAnsi="Arial"/>
            <w:noProof/>
            <w:webHidden/>
          </w:rPr>
        </w:r>
        <w:r w:rsidR="00BC00CE" w:rsidRPr="00BC00CE">
          <w:rPr>
            <w:rFonts w:ascii="Arial" w:hAnsi="Arial"/>
            <w:noProof/>
            <w:webHidden/>
          </w:rPr>
          <w:fldChar w:fldCharType="separate"/>
        </w:r>
        <w:r w:rsidR="007C1E9B">
          <w:rPr>
            <w:rFonts w:ascii="Arial" w:hAnsi="Arial"/>
            <w:noProof/>
            <w:webHidden/>
          </w:rPr>
          <w:t>5</w:t>
        </w:r>
        <w:r w:rsidR="00BC00CE" w:rsidRPr="00BC00CE">
          <w:rPr>
            <w:rFonts w:ascii="Arial" w:hAnsi="Arial"/>
            <w:noProof/>
            <w:webHidden/>
          </w:rPr>
          <w:fldChar w:fldCharType="end"/>
        </w:r>
      </w:hyperlink>
    </w:p>
    <w:p w14:paraId="6245AA02" w14:textId="0990F8D5" w:rsidR="00BC00CE" w:rsidRPr="00BC00CE" w:rsidRDefault="00A22F9F">
      <w:pPr>
        <w:pStyle w:val="TOC3"/>
        <w:rPr>
          <w:rFonts w:ascii="Arial" w:eastAsiaTheme="minorEastAsia" w:hAnsi="Arial"/>
          <w:noProof/>
          <w:sz w:val="24"/>
          <w:szCs w:val="24"/>
        </w:rPr>
      </w:pPr>
      <w:hyperlink w:anchor="_Toc71013766" w:history="1">
        <w:r w:rsidR="00BC00CE" w:rsidRPr="00BC00CE">
          <w:rPr>
            <w:rStyle w:val="Hyperlink"/>
            <w:rFonts w:ascii="Arial" w:hAnsi="Arial"/>
            <w:noProof/>
          </w:rPr>
          <w:t>4.</w:t>
        </w:r>
        <w:r w:rsidR="00BC00CE" w:rsidRPr="00BC00CE">
          <w:rPr>
            <w:rFonts w:ascii="Arial" w:eastAsiaTheme="minorEastAsia" w:hAnsi="Arial"/>
            <w:noProof/>
            <w:sz w:val="24"/>
            <w:szCs w:val="24"/>
          </w:rPr>
          <w:tab/>
        </w:r>
        <w:r w:rsidR="00BC00CE" w:rsidRPr="00BC00CE">
          <w:rPr>
            <w:rStyle w:val="Hyperlink"/>
            <w:rFonts w:ascii="Arial" w:hAnsi="Arial"/>
            <w:noProof/>
          </w:rPr>
          <w:t>Capacitance of the PEDOT: PSS in operando NMR</w:t>
        </w:r>
        <w:r w:rsidR="00BC00CE" w:rsidRPr="00BC00CE">
          <w:rPr>
            <w:rFonts w:ascii="Arial" w:hAnsi="Arial"/>
            <w:noProof/>
            <w:webHidden/>
          </w:rPr>
          <w:tab/>
        </w:r>
        <w:r w:rsidR="00BC00CE" w:rsidRPr="00BC00CE">
          <w:rPr>
            <w:rFonts w:ascii="Arial" w:hAnsi="Arial"/>
            <w:noProof/>
            <w:webHidden/>
          </w:rPr>
          <w:fldChar w:fldCharType="begin"/>
        </w:r>
        <w:r w:rsidR="00BC00CE" w:rsidRPr="00BC00CE">
          <w:rPr>
            <w:rFonts w:ascii="Arial" w:hAnsi="Arial"/>
            <w:noProof/>
            <w:webHidden/>
          </w:rPr>
          <w:instrText xml:space="preserve"> PAGEREF _Toc71013766 \h </w:instrText>
        </w:r>
        <w:r w:rsidR="00BC00CE" w:rsidRPr="00BC00CE">
          <w:rPr>
            <w:rFonts w:ascii="Arial" w:hAnsi="Arial"/>
            <w:noProof/>
            <w:webHidden/>
          </w:rPr>
        </w:r>
        <w:r w:rsidR="00BC00CE" w:rsidRPr="00BC00CE">
          <w:rPr>
            <w:rFonts w:ascii="Arial" w:hAnsi="Arial"/>
            <w:noProof/>
            <w:webHidden/>
          </w:rPr>
          <w:fldChar w:fldCharType="separate"/>
        </w:r>
        <w:r w:rsidR="007C1E9B">
          <w:rPr>
            <w:rFonts w:ascii="Arial" w:hAnsi="Arial"/>
            <w:noProof/>
            <w:webHidden/>
          </w:rPr>
          <w:t>7</w:t>
        </w:r>
        <w:r w:rsidR="00BC00CE" w:rsidRPr="00BC00CE">
          <w:rPr>
            <w:rFonts w:ascii="Arial" w:hAnsi="Arial"/>
            <w:noProof/>
            <w:webHidden/>
          </w:rPr>
          <w:fldChar w:fldCharType="end"/>
        </w:r>
      </w:hyperlink>
    </w:p>
    <w:p w14:paraId="2597F0E2" w14:textId="29DBF717" w:rsidR="00BC00CE" w:rsidRPr="00BC00CE" w:rsidRDefault="00A22F9F">
      <w:pPr>
        <w:pStyle w:val="TOC3"/>
        <w:rPr>
          <w:rFonts w:ascii="Arial" w:eastAsiaTheme="minorEastAsia" w:hAnsi="Arial"/>
          <w:noProof/>
          <w:sz w:val="24"/>
          <w:szCs w:val="24"/>
        </w:rPr>
      </w:pPr>
      <w:hyperlink w:anchor="_Toc71013767" w:history="1">
        <w:r w:rsidR="00BC00CE" w:rsidRPr="00BC00CE">
          <w:rPr>
            <w:rStyle w:val="Hyperlink"/>
            <w:rFonts w:ascii="Arial" w:hAnsi="Arial"/>
            <w:noProof/>
          </w:rPr>
          <w:t>6.</w:t>
        </w:r>
        <w:r w:rsidR="00BC00CE" w:rsidRPr="00BC00CE">
          <w:rPr>
            <w:rFonts w:ascii="Arial" w:eastAsiaTheme="minorEastAsia" w:hAnsi="Arial"/>
            <w:noProof/>
            <w:sz w:val="24"/>
            <w:szCs w:val="24"/>
          </w:rPr>
          <w:tab/>
        </w:r>
        <w:r w:rsidR="00BC00CE" w:rsidRPr="00BC00CE">
          <w:rPr>
            <w:rStyle w:val="Hyperlink"/>
            <w:rFonts w:ascii="Arial" w:hAnsi="Arial"/>
            <w:noProof/>
          </w:rPr>
          <w:t>Interpreting the charge-splitting correlation</w:t>
        </w:r>
        <w:r w:rsidR="00BC00CE" w:rsidRPr="00BC00CE">
          <w:rPr>
            <w:rFonts w:ascii="Arial" w:hAnsi="Arial"/>
            <w:noProof/>
            <w:webHidden/>
          </w:rPr>
          <w:tab/>
        </w:r>
        <w:r w:rsidR="00BC00CE" w:rsidRPr="00BC00CE">
          <w:rPr>
            <w:rFonts w:ascii="Arial" w:hAnsi="Arial"/>
            <w:noProof/>
            <w:webHidden/>
          </w:rPr>
          <w:fldChar w:fldCharType="begin"/>
        </w:r>
        <w:r w:rsidR="00BC00CE" w:rsidRPr="00BC00CE">
          <w:rPr>
            <w:rFonts w:ascii="Arial" w:hAnsi="Arial"/>
            <w:noProof/>
            <w:webHidden/>
          </w:rPr>
          <w:instrText xml:space="preserve"> PAGEREF _Toc71013767 \h </w:instrText>
        </w:r>
        <w:r w:rsidR="00BC00CE" w:rsidRPr="00BC00CE">
          <w:rPr>
            <w:rFonts w:ascii="Arial" w:hAnsi="Arial"/>
            <w:noProof/>
            <w:webHidden/>
          </w:rPr>
        </w:r>
        <w:r w:rsidR="00BC00CE" w:rsidRPr="00BC00CE">
          <w:rPr>
            <w:rFonts w:ascii="Arial" w:hAnsi="Arial"/>
            <w:noProof/>
            <w:webHidden/>
          </w:rPr>
          <w:fldChar w:fldCharType="separate"/>
        </w:r>
        <w:r w:rsidR="007C1E9B">
          <w:rPr>
            <w:rFonts w:ascii="Arial" w:hAnsi="Arial"/>
            <w:noProof/>
            <w:webHidden/>
          </w:rPr>
          <w:t>11</w:t>
        </w:r>
        <w:r w:rsidR="00BC00CE" w:rsidRPr="00BC00CE">
          <w:rPr>
            <w:rFonts w:ascii="Arial" w:hAnsi="Arial"/>
            <w:noProof/>
            <w:webHidden/>
          </w:rPr>
          <w:fldChar w:fldCharType="end"/>
        </w:r>
      </w:hyperlink>
    </w:p>
    <w:p w14:paraId="5100E5FE" w14:textId="6269F39C" w:rsidR="00BC00CE" w:rsidRPr="00BC00CE" w:rsidRDefault="00A22F9F">
      <w:pPr>
        <w:pStyle w:val="TOC3"/>
        <w:rPr>
          <w:rFonts w:ascii="Arial" w:eastAsiaTheme="minorEastAsia" w:hAnsi="Arial"/>
          <w:noProof/>
          <w:sz w:val="24"/>
          <w:szCs w:val="24"/>
        </w:rPr>
      </w:pPr>
      <w:hyperlink w:anchor="_Toc71013768" w:history="1">
        <w:r w:rsidR="00BC00CE" w:rsidRPr="00BC00CE">
          <w:rPr>
            <w:rStyle w:val="Hyperlink"/>
            <w:rFonts w:ascii="Arial" w:hAnsi="Arial"/>
            <w:noProof/>
          </w:rPr>
          <w:t>7.</w:t>
        </w:r>
        <w:r w:rsidR="00BC00CE" w:rsidRPr="00BC00CE">
          <w:rPr>
            <w:rFonts w:ascii="Arial" w:eastAsiaTheme="minorEastAsia" w:hAnsi="Arial"/>
            <w:noProof/>
            <w:sz w:val="24"/>
            <w:szCs w:val="24"/>
          </w:rPr>
          <w:tab/>
        </w:r>
        <w:r w:rsidR="00BC00CE" w:rsidRPr="00BC00CE">
          <w:rPr>
            <w:rStyle w:val="Hyperlink"/>
            <w:rFonts w:ascii="Arial" w:hAnsi="Arial"/>
            <w:noProof/>
          </w:rPr>
          <w:t>Effect of orientation on the quadrupolar splitting</w:t>
        </w:r>
        <w:r w:rsidR="00BC00CE" w:rsidRPr="00BC00CE">
          <w:rPr>
            <w:rFonts w:ascii="Arial" w:hAnsi="Arial"/>
            <w:noProof/>
            <w:webHidden/>
          </w:rPr>
          <w:tab/>
        </w:r>
        <w:r w:rsidR="00BC00CE" w:rsidRPr="00BC00CE">
          <w:rPr>
            <w:rFonts w:ascii="Arial" w:hAnsi="Arial"/>
            <w:noProof/>
            <w:webHidden/>
          </w:rPr>
          <w:fldChar w:fldCharType="begin"/>
        </w:r>
        <w:r w:rsidR="00BC00CE" w:rsidRPr="00BC00CE">
          <w:rPr>
            <w:rFonts w:ascii="Arial" w:hAnsi="Arial"/>
            <w:noProof/>
            <w:webHidden/>
          </w:rPr>
          <w:instrText xml:space="preserve"> PAGEREF _Toc71013768 \h </w:instrText>
        </w:r>
        <w:r w:rsidR="00BC00CE" w:rsidRPr="00BC00CE">
          <w:rPr>
            <w:rFonts w:ascii="Arial" w:hAnsi="Arial"/>
            <w:noProof/>
            <w:webHidden/>
          </w:rPr>
        </w:r>
        <w:r w:rsidR="00BC00CE" w:rsidRPr="00BC00CE">
          <w:rPr>
            <w:rFonts w:ascii="Arial" w:hAnsi="Arial"/>
            <w:noProof/>
            <w:webHidden/>
          </w:rPr>
          <w:fldChar w:fldCharType="separate"/>
        </w:r>
        <w:r w:rsidR="007C1E9B">
          <w:rPr>
            <w:rFonts w:ascii="Arial" w:hAnsi="Arial"/>
            <w:noProof/>
            <w:webHidden/>
          </w:rPr>
          <w:t>14</w:t>
        </w:r>
        <w:r w:rsidR="00BC00CE" w:rsidRPr="00BC00CE">
          <w:rPr>
            <w:rFonts w:ascii="Arial" w:hAnsi="Arial"/>
            <w:noProof/>
            <w:webHidden/>
          </w:rPr>
          <w:fldChar w:fldCharType="end"/>
        </w:r>
      </w:hyperlink>
    </w:p>
    <w:p w14:paraId="2A841D96" w14:textId="2356C66F" w:rsidR="00BC00CE" w:rsidRPr="00BC00CE" w:rsidRDefault="00A22F9F">
      <w:pPr>
        <w:pStyle w:val="TOC3"/>
        <w:rPr>
          <w:rFonts w:ascii="Arial" w:eastAsiaTheme="minorEastAsia" w:hAnsi="Arial"/>
          <w:noProof/>
          <w:sz w:val="24"/>
          <w:szCs w:val="24"/>
        </w:rPr>
      </w:pPr>
      <w:hyperlink w:anchor="_Toc71013769" w:history="1">
        <w:r w:rsidR="00BC00CE" w:rsidRPr="00BC00CE">
          <w:rPr>
            <w:rStyle w:val="Hyperlink"/>
            <w:rFonts w:ascii="Arial" w:hAnsi="Arial"/>
            <w:noProof/>
          </w:rPr>
          <w:t>8.</w:t>
        </w:r>
        <w:r w:rsidR="00BC00CE" w:rsidRPr="00BC00CE">
          <w:rPr>
            <w:rFonts w:ascii="Arial" w:eastAsiaTheme="minorEastAsia" w:hAnsi="Arial"/>
            <w:noProof/>
            <w:sz w:val="24"/>
            <w:szCs w:val="24"/>
          </w:rPr>
          <w:tab/>
        </w:r>
        <w:r w:rsidR="00BC00CE" w:rsidRPr="00BC00CE">
          <w:rPr>
            <w:rStyle w:val="Hyperlink"/>
            <w:rFonts w:ascii="Arial" w:hAnsi="Arial"/>
            <w:noProof/>
          </w:rPr>
          <w:t>Normalized charge-splitting correlation for PEDOT:PSS films</w:t>
        </w:r>
        <w:r w:rsidR="00BC00CE" w:rsidRPr="00BC00CE">
          <w:rPr>
            <w:rFonts w:ascii="Arial" w:hAnsi="Arial"/>
            <w:noProof/>
            <w:webHidden/>
          </w:rPr>
          <w:tab/>
        </w:r>
        <w:r w:rsidR="00BC00CE" w:rsidRPr="00BC00CE">
          <w:rPr>
            <w:rFonts w:ascii="Arial" w:hAnsi="Arial"/>
            <w:noProof/>
            <w:webHidden/>
          </w:rPr>
          <w:fldChar w:fldCharType="begin"/>
        </w:r>
        <w:r w:rsidR="00BC00CE" w:rsidRPr="00BC00CE">
          <w:rPr>
            <w:rFonts w:ascii="Arial" w:hAnsi="Arial"/>
            <w:noProof/>
            <w:webHidden/>
          </w:rPr>
          <w:instrText xml:space="preserve"> PAGEREF _Toc71013769 \h </w:instrText>
        </w:r>
        <w:r w:rsidR="00BC00CE" w:rsidRPr="00BC00CE">
          <w:rPr>
            <w:rFonts w:ascii="Arial" w:hAnsi="Arial"/>
            <w:noProof/>
            <w:webHidden/>
          </w:rPr>
        </w:r>
        <w:r w:rsidR="00BC00CE" w:rsidRPr="00BC00CE">
          <w:rPr>
            <w:rFonts w:ascii="Arial" w:hAnsi="Arial"/>
            <w:noProof/>
            <w:webHidden/>
          </w:rPr>
          <w:fldChar w:fldCharType="separate"/>
        </w:r>
        <w:r w:rsidR="007C1E9B">
          <w:rPr>
            <w:rFonts w:ascii="Arial" w:hAnsi="Arial"/>
            <w:noProof/>
            <w:webHidden/>
          </w:rPr>
          <w:t>15</w:t>
        </w:r>
        <w:r w:rsidR="00BC00CE" w:rsidRPr="00BC00CE">
          <w:rPr>
            <w:rFonts w:ascii="Arial" w:hAnsi="Arial"/>
            <w:noProof/>
            <w:webHidden/>
          </w:rPr>
          <w:fldChar w:fldCharType="end"/>
        </w:r>
      </w:hyperlink>
    </w:p>
    <w:p w14:paraId="296FD4F1" w14:textId="5D7DEA91" w:rsidR="00BC00CE" w:rsidRPr="00BC00CE" w:rsidRDefault="00A22F9F">
      <w:pPr>
        <w:pStyle w:val="TOC3"/>
        <w:rPr>
          <w:rFonts w:ascii="Arial" w:eastAsiaTheme="minorEastAsia" w:hAnsi="Arial"/>
          <w:noProof/>
          <w:sz w:val="24"/>
          <w:szCs w:val="24"/>
        </w:rPr>
      </w:pPr>
      <w:hyperlink w:anchor="_Toc71013770" w:history="1">
        <w:r w:rsidR="00BC00CE" w:rsidRPr="00BC00CE">
          <w:rPr>
            <w:rStyle w:val="Hyperlink"/>
            <w:rFonts w:ascii="Arial" w:hAnsi="Arial"/>
            <w:noProof/>
          </w:rPr>
          <w:t>9.</w:t>
        </w:r>
        <w:r w:rsidR="00BC00CE" w:rsidRPr="00BC00CE">
          <w:rPr>
            <w:rFonts w:ascii="Arial" w:eastAsiaTheme="minorEastAsia" w:hAnsi="Arial"/>
            <w:noProof/>
            <w:sz w:val="24"/>
            <w:szCs w:val="24"/>
          </w:rPr>
          <w:tab/>
        </w:r>
        <w:r w:rsidR="00BC00CE" w:rsidRPr="00BC00CE">
          <w:rPr>
            <w:rStyle w:val="Hyperlink"/>
            <w:rFonts w:ascii="Arial" w:hAnsi="Arial"/>
            <w:noProof/>
          </w:rPr>
          <w:t>Grid charge model: effect of Na</w:t>
        </w:r>
        <w:r w:rsidR="00BC00CE" w:rsidRPr="00BC00CE">
          <w:rPr>
            <w:rStyle w:val="Hyperlink"/>
            <w:rFonts w:ascii="Arial" w:hAnsi="Arial"/>
            <w:noProof/>
            <w:vertAlign w:val="superscript"/>
          </w:rPr>
          <w:t>+</w:t>
        </w:r>
        <w:r w:rsidR="00BC00CE" w:rsidRPr="00BC00CE">
          <w:rPr>
            <w:rStyle w:val="Hyperlink"/>
            <w:rFonts w:ascii="Arial" w:hAnsi="Arial"/>
            <w:noProof/>
          </w:rPr>
          <w:t xml:space="preserve"> concentration on its EFG values</w:t>
        </w:r>
        <w:r w:rsidR="00BC00CE" w:rsidRPr="00BC00CE">
          <w:rPr>
            <w:rFonts w:ascii="Arial" w:hAnsi="Arial"/>
            <w:noProof/>
            <w:webHidden/>
          </w:rPr>
          <w:tab/>
        </w:r>
        <w:r w:rsidR="00BC00CE" w:rsidRPr="00BC00CE">
          <w:rPr>
            <w:rFonts w:ascii="Arial" w:hAnsi="Arial"/>
            <w:noProof/>
            <w:webHidden/>
          </w:rPr>
          <w:fldChar w:fldCharType="begin"/>
        </w:r>
        <w:r w:rsidR="00BC00CE" w:rsidRPr="00BC00CE">
          <w:rPr>
            <w:rFonts w:ascii="Arial" w:hAnsi="Arial"/>
            <w:noProof/>
            <w:webHidden/>
          </w:rPr>
          <w:instrText xml:space="preserve"> PAGEREF _Toc71013770 \h </w:instrText>
        </w:r>
        <w:r w:rsidR="00BC00CE" w:rsidRPr="00BC00CE">
          <w:rPr>
            <w:rFonts w:ascii="Arial" w:hAnsi="Arial"/>
            <w:noProof/>
            <w:webHidden/>
          </w:rPr>
        </w:r>
        <w:r w:rsidR="00BC00CE" w:rsidRPr="00BC00CE">
          <w:rPr>
            <w:rFonts w:ascii="Arial" w:hAnsi="Arial"/>
            <w:noProof/>
            <w:webHidden/>
          </w:rPr>
          <w:fldChar w:fldCharType="separate"/>
        </w:r>
        <w:r w:rsidR="007C1E9B">
          <w:rPr>
            <w:rFonts w:ascii="Arial" w:hAnsi="Arial"/>
            <w:noProof/>
            <w:webHidden/>
          </w:rPr>
          <w:t>15</w:t>
        </w:r>
        <w:r w:rsidR="00BC00CE" w:rsidRPr="00BC00CE">
          <w:rPr>
            <w:rFonts w:ascii="Arial" w:hAnsi="Arial"/>
            <w:noProof/>
            <w:webHidden/>
          </w:rPr>
          <w:fldChar w:fldCharType="end"/>
        </w:r>
      </w:hyperlink>
    </w:p>
    <w:p w14:paraId="4248E609" w14:textId="100CEC2D" w:rsidR="00BC00CE" w:rsidRPr="00BC00CE" w:rsidRDefault="00A22F9F">
      <w:pPr>
        <w:pStyle w:val="TOC3"/>
        <w:rPr>
          <w:rFonts w:ascii="Arial" w:eastAsiaTheme="minorEastAsia" w:hAnsi="Arial"/>
          <w:noProof/>
          <w:sz w:val="24"/>
          <w:szCs w:val="24"/>
        </w:rPr>
      </w:pPr>
      <w:hyperlink w:anchor="_Toc71013771" w:history="1">
        <w:r w:rsidR="00BC00CE" w:rsidRPr="00BC00CE">
          <w:rPr>
            <w:rStyle w:val="Hyperlink"/>
            <w:rFonts w:ascii="Arial" w:hAnsi="Arial"/>
            <w:noProof/>
          </w:rPr>
          <w:t>10.</w:t>
        </w:r>
        <w:r w:rsidR="00BC00CE" w:rsidRPr="00BC00CE">
          <w:rPr>
            <w:rFonts w:ascii="Arial" w:eastAsiaTheme="minorEastAsia" w:hAnsi="Arial"/>
            <w:noProof/>
            <w:sz w:val="24"/>
            <w:szCs w:val="24"/>
          </w:rPr>
          <w:tab/>
        </w:r>
        <w:r w:rsidR="00BC00CE" w:rsidRPr="00BC00CE">
          <w:rPr>
            <w:rStyle w:val="Hyperlink"/>
            <w:rFonts w:ascii="Arial" w:hAnsi="Arial"/>
            <w:noProof/>
          </w:rPr>
          <w:t xml:space="preserve">Initial multinuclear </w:t>
        </w:r>
        <w:r w:rsidR="00BC00CE" w:rsidRPr="00BC00CE">
          <w:rPr>
            <w:rStyle w:val="Hyperlink"/>
            <w:rFonts w:ascii="Arial" w:hAnsi="Arial"/>
            <w:noProof/>
            <w:vertAlign w:val="superscript"/>
          </w:rPr>
          <w:t>35</w:t>
        </w:r>
        <w:r w:rsidR="00BC00CE" w:rsidRPr="00BC00CE">
          <w:rPr>
            <w:rStyle w:val="Hyperlink"/>
            <w:rFonts w:ascii="Arial" w:hAnsi="Arial"/>
            <w:noProof/>
          </w:rPr>
          <w:t xml:space="preserve">Cl, </w:t>
        </w:r>
        <w:r w:rsidR="00BC00CE" w:rsidRPr="00BC00CE">
          <w:rPr>
            <w:rStyle w:val="Hyperlink"/>
            <w:rFonts w:ascii="Arial" w:hAnsi="Arial"/>
            <w:noProof/>
            <w:vertAlign w:val="superscript"/>
          </w:rPr>
          <w:t>23</w:t>
        </w:r>
        <w:r w:rsidR="00BC00CE" w:rsidRPr="00BC00CE">
          <w:rPr>
            <w:rStyle w:val="Hyperlink"/>
            <w:rFonts w:ascii="Arial" w:hAnsi="Arial"/>
            <w:noProof/>
          </w:rPr>
          <w:t>Na and</w:t>
        </w:r>
        <w:r w:rsidR="00BC00CE" w:rsidRPr="00BC00CE">
          <w:rPr>
            <w:rStyle w:val="Hyperlink"/>
            <w:rFonts w:ascii="Arial" w:hAnsi="Arial"/>
            <w:noProof/>
            <w:vertAlign w:val="superscript"/>
          </w:rPr>
          <w:t xml:space="preserve"> 1</w:t>
        </w:r>
        <w:r w:rsidR="00BC00CE" w:rsidRPr="00BC00CE">
          <w:rPr>
            <w:rStyle w:val="Hyperlink"/>
            <w:rFonts w:ascii="Arial" w:hAnsi="Arial"/>
            <w:noProof/>
          </w:rPr>
          <w:t xml:space="preserve">H operando NMR data </w:t>
        </w:r>
        <w:r w:rsidR="00BC00CE" w:rsidRPr="00BC00CE">
          <w:rPr>
            <w:rFonts w:ascii="Arial" w:hAnsi="Arial"/>
            <w:noProof/>
            <w:webHidden/>
          </w:rPr>
          <w:tab/>
        </w:r>
        <w:r w:rsidR="00BC00CE" w:rsidRPr="00BC00CE">
          <w:rPr>
            <w:rFonts w:ascii="Arial" w:hAnsi="Arial"/>
            <w:noProof/>
            <w:webHidden/>
          </w:rPr>
          <w:fldChar w:fldCharType="begin"/>
        </w:r>
        <w:r w:rsidR="00BC00CE" w:rsidRPr="00BC00CE">
          <w:rPr>
            <w:rFonts w:ascii="Arial" w:hAnsi="Arial"/>
            <w:noProof/>
            <w:webHidden/>
          </w:rPr>
          <w:instrText xml:space="preserve"> PAGEREF _Toc71013771 \h </w:instrText>
        </w:r>
        <w:r w:rsidR="00BC00CE" w:rsidRPr="00BC00CE">
          <w:rPr>
            <w:rFonts w:ascii="Arial" w:hAnsi="Arial"/>
            <w:noProof/>
            <w:webHidden/>
          </w:rPr>
        </w:r>
        <w:r w:rsidR="00BC00CE" w:rsidRPr="00BC00CE">
          <w:rPr>
            <w:rFonts w:ascii="Arial" w:hAnsi="Arial"/>
            <w:noProof/>
            <w:webHidden/>
          </w:rPr>
          <w:fldChar w:fldCharType="separate"/>
        </w:r>
        <w:r w:rsidR="007C1E9B">
          <w:rPr>
            <w:rFonts w:ascii="Arial" w:hAnsi="Arial"/>
            <w:noProof/>
            <w:webHidden/>
          </w:rPr>
          <w:t>16</w:t>
        </w:r>
        <w:r w:rsidR="00BC00CE" w:rsidRPr="00BC00CE">
          <w:rPr>
            <w:rFonts w:ascii="Arial" w:hAnsi="Arial"/>
            <w:noProof/>
            <w:webHidden/>
          </w:rPr>
          <w:fldChar w:fldCharType="end"/>
        </w:r>
      </w:hyperlink>
    </w:p>
    <w:p w14:paraId="01ADC1DD" w14:textId="0BC89050" w:rsidR="00BC00CE" w:rsidRPr="00BC00CE" w:rsidRDefault="00A22F9F">
      <w:pPr>
        <w:pStyle w:val="TOC3"/>
        <w:rPr>
          <w:rFonts w:ascii="Arial" w:eastAsiaTheme="minorEastAsia" w:hAnsi="Arial"/>
          <w:noProof/>
          <w:sz w:val="24"/>
          <w:szCs w:val="24"/>
        </w:rPr>
      </w:pPr>
      <w:hyperlink w:anchor="_Toc71013772" w:history="1">
        <w:r w:rsidR="00BC00CE" w:rsidRPr="00BC00CE">
          <w:rPr>
            <w:rStyle w:val="Hyperlink"/>
            <w:rFonts w:ascii="Arial" w:hAnsi="Arial"/>
            <w:noProof/>
          </w:rPr>
          <w:t>11.</w:t>
        </w:r>
        <w:r w:rsidR="00BC00CE" w:rsidRPr="00BC00CE">
          <w:rPr>
            <w:rFonts w:ascii="Arial" w:eastAsiaTheme="minorEastAsia" w:hAnsi="Arial"/>
            <w:noProof/>
            <w:sz w:val="24"/>
            <w:szCs w:val="24"/>
          </w:rPr>
          <w:tab/>
        </w:r>
        <w:r w:rsidR="00BC00CE" w:rsidRPr="00BC00CE">
          <w:rPr>
            <w:rStyle w:val="Hyperlink"/>
            <w:rFonts w:ascii="Arial" w:hAnsi="Arial"/>
            <w:noProof/>
          </w:rPr>
          <w:t xml:space="preserve">Physical Interpretation of the </w:t>
        </w:r>
        <w:r w:rsidR="00BC00CE" w:rsidRPr="00BC00CE">
          <w:rPr>
            <w:rStyle w:val="Hyperlink"/>
            <w:rFonts w:ascii="Arial" w:hAnsi="Arial"/>
            <w:noProof/>
            <w:vertAlign w:val="superscript"/>
          </w:rPr>
          <w:t>23</w:t>
        </w:r>
        <w:r w:rsidR="00BC00CE" w:rsidRPr="00BC00CE">
          <w:rPr>
            <w:rStyle w:val="Hyperlink"/>
            <w:rFonts w:ascii="Arial" w:hAnsi="Arial"/>
            <w:noProof/>
          </w:rPr>
          <w:t>Na NMR splitting</w:t>
        </w:r>
        <w:r w:rsidR="00BC00CE" w:rsidRPr="00BC00CE">
          <w:rPr>
            <w:rFonts w:ascii="Arial" w:hAnsi="Arial"/>
            <w:noProof/>
            <w:webHidden/>
          </w:rPr>
          <w:tab/>
        </w:r>
        <w:r w:rsidR="00BC00CE" w:rsidRPr="00BC00CE">
          <w:rPr>
            <w:rFonts w:ascii="Arial" w:hAnsi="Arial"/>
            <w:noProof/>
            <w:webHidden/>
          </w:rPr>
          <w:fldChar w:fldCharType="begin"/>
        </w:r>
        <w:r w:rsidR="00BC00CE" w:rsidRPr="00BC00CE">
          <w:rPr>
            <w:rFonts w:ascii="Arial" w:hAnsi="Arial"/>
            <w:noProof/>
            <w:webHidden/>
          </w:rPr>
          <w:instrText xml:space="preserve"> PAGEREF _Toc71013772 \h </w:instrText>
        </w:r>
        <w:r w:rsidR="00BC00CE" w:rsidRPr="00BC00CE">
          <w:rPr>
            <w:rFonts w:ascii="Arial" w:hAnsi="Arial"/>
            <w:noProof/>
            <w:webHidden/>
          </w:rPr>
        </w:r>
        <w:r w:rsidR="00BC00CE" w:rsidRPr="00BC00CE">
          <w:rPr>
            <w:rFonts w:ascii="Arial" w:hAnsi="Arial"/>
            <w:noProof/>
            <w:webHidden/>
          </w:rPr>
          <w:fldChar w:fldCharType="separate"/>
        </w:r>
        <w:r w:rsidR="007C1E9B">
          <w:rPr>
            <w:rFonts w:ascii="Arial" w:hAnsi="Arial"/>
            <w:noProof/>
            <w:webHidden/>
          </w:rPr>
          <w:t>17</w:t>
        </w:r>
        <w:r w:rsidR="00BC00CE" w:rsidRPr="00BC00CE">
          <w:rPr>
            <w:rFonts w:ascii="Arial" w:hAnsi="Arial"/>
            <w:noProof/>
            <w:webHidden/>
          </w:rPr>
          <w:fldChar w:fldCharType="end"/>
        </w:r>
      </w:hyperlink>
    </w:p>
    <w:p w14:paraId="7008E1BE" w14:textId="01F2DF8E" w:rsidR="0027336F" w:rsidRPr="00BC00CE" w:rsidRDefault="00BC00CE">
      <w:pPr>
        <w:spacing w:line="360" w:lineRule="auto"/>
        <w:rPr>
          <w:rFonts w:eastAsia="Calibri" w:cs="Arial"/>
          <w:b/>
          <w:color w:val="000000" w:themeColor="text1"/>
        </w:rPr>
      </w:pPr>
      <w:r w:rsidRPr="00BC00CE">
        <w:rPr>
          <w:rFonts w:cs="Arial"/>
        </w:rPr>
        <w:fldChar w:fldCharType="end"/>
      </w:r>
      <w:r w:rsidR="0027336F" w:rsidRPr="00BC00CE">
        <w:rPr>
          <w:rFonts w:cs="Arial"/>
        </w:rPr>
        <w:br w:type="page"/>
      </w:r>
    </w:p>
    <w:p w14:paraId="2E039C34" w14:textId="1E24421C" w:rsidR="00513065" w:rsidRPr="0027336F" w:rsidRDefault="00BD788B" w:rsidP="00EA25F7">
      <w:pPr>
        <w:pStyle w:val="Heading2"/>
        <w:rPr>
          <w:rFonts w:cs="Arial"/>
          <w:sz w:val="24"/>
          <w:szCs w:val="24"/>
        </w:rPr>
      </w:pPr>
      <w:bookmarkStart w:id="10" w:name="_Toc71013756"/>
      <w:r w:rsidRPr="0027336F">
        <w:rPr>
          <w:rFonts w:cs="Arial"/>
          <w:sz w:val="24"/>
          <w:szCs w:val="24"/>
        </w:rPr>
        <w:lastRenderedPageBreak/>
        <w:t>Experimental and simulation details:</w:t>
      </w:r>
      <w:bookmarkEnd w:id="8"/>
      <w:bookmarkEnd w:id="9"/>
      <w:bookmarkEnd w:id="10"/>
    </w:p>
    <w:p w14:paraId="5B8C4ABC" w14:textId="26511456" w:rsidR="00513065" w:rsidRPr="00B342C2" w:rsidRDefault="00BD788B" w:rsidP="0027336F">
      <w:pPr>
        <w:pStyle w:val="Heading3"/>
        <w:rPr>
          <w:rFonts w:cs="Arial"/>
          <w:sz w:val="20"/>
          <w:szCs w:val="20"/>
        </w:rPr>
      </w:pPr>
      <w:bookmarkStart w:id="11" w:name="_Toc51013885"/>
      <w:bookmarkStart w:id="12" w:name="_Toc64283063"/>
      <w:bookmarkStart w:id="13" w:name="_Toc70409051"/>
      <w:bookmarkStart w:id="14" w:name="_Toc71013757"/>
      <w:r w:rsidRPr="00B342C2">
        <w:rPr>
          <w:rFonts w:cs="Arial"/>
          <w:sz w:val="20"/>
          <w:szCs w:val="20"/>
        </w:rPr>
        <w:t>Ex-situ NMR</w:t>
      </w:r>
      <w:bookmarkEnd w:id="11"/>
      <w:bookmarkEnd w:id="12"/>
      <w:bookmarkEnd w:id="13"/>
      <w:bookmarkEnd w:id="14"/>
    </w:p>
    <w:p w14:paraId="4DD20F1D" w14:textId="1F2ADD1D" w:rsidR="00AA3F4E" w:rsidRDefault="00EC7116" w:rsidP="0027336F">
      <w:pPr>
        <w:spacing w:line="360" w:lineRule="auto"/>
        <w:jc w:val="both"/>
        <w:rPr>
          <w:color w:val="000000" w:themeColor="text1"/>
          <w:sz w:val="20"/>
          <w:szCs w:val="20"/>
        </w:rPr>
      </w:pPr>
      <w:r w:rsidRPr="00B342C2">
        <w:rPr>
          <w:sz w:val="20"/>
          <w:szCs w:val="20"/>
        </w:rPr>
        <w:t xml:space="preserve">The data shown in Figure S1 was acquired using 2.5 mm double resonance probe, where the </w:t>
      </w:r>
      <w:proofErr w:type="gramStart"/>
      <w:r w:rsidRPr="00B342C2">
        <w:rPr>
          <w:sz w:val="20"/>
          <w:szCs w:val="20"/>
        </w:rPr>
        <w:t>PEDOT:PSS</w:t>
      </w:r>
      <w:proofErr w:type="gramEnd"/>
      <w:r w:rsidRPr="00B342C2">
        <w:rPr>
          <w:sz w:val="20"/>
          <w:szCs w:val="20"/>
        </w:rPr>
        <w:t xml:space="preserve"> film </w:t>
      </w:r>
      <w:r w:rsidR="00605A14" w:rsidRPr="00B342C2">
        <w:rPr>
          <w:sz w:val="20"/>
          <w:szCs w:val="20"/>
        </w:rPr>
        <w:t xml:space="preserve">(dried overnight in 60˚C vacuum oven) </w:t>
      </w:r>
      <w:r w:rsidRPr="00B342C2">
        <w:rPr>
          <w:sz w:val="20"/>
          <w:szCs w:val="20"/>
        </w:rPr>
        <w:t xml:space="preserve">was cut into pieces and packed into a 2.5 </w:t>
      </w:r>
      <w:r w:rsidRPr="00B342C2">
        <w:rPr>
          <w:color w:val="000000" w:themeColor="text1"/>
          <w:sz w:val="20"/>
          <w:szCs w:val="20"/>
        </w:rPr>
        <w:t xml:space="preserve">mm rotor, and then different amount of </w:t>
      </w:r>
      <w:r w:rsidR="00CA12B1" w:rsidRPr="00B342C2">
        <w:rPr>
          <w:color w:val="000000" w:themeColor="text1"/>
          <w:sz w:val="20"/>
          <w:szCs w:val="20"/>
        </w:rPr>
        <w:t xml:space="preserve">NaCl </w:t>
      </w:r>
      <w:r w:rsidRPr="00B342C2">
        <w:rPr>
          <w:color w:val="000000" w:themeColor="text1"/>
          <w:sz w:val="20"/>
          <w:szCs w:val="20"/>
        </w:rPr>
        <w:t xml:space="preserve">solution was added into the </w:t>
      </w:r>
      <w:r w:rsidRPr="00BC2E1A">
        <w:rPr>
          <w:color w:val="000000" w:themeColor="text1"/>
          <w:sz w:val="20"/>
          <w:szCs w:val="20"/>
        </w:rPr>
        <w:t>rotor.</w:t>
      </w:r>
      <w:r w:rsidR="00C03697" w:rsidRPr="00BC2E1A">
        <w:rPr>
          <w:sz w:val="20"/>
          <w:szCs w:val="20"/>
        </w:rPr>
        <w:t xml:space="preserve"> Operando </w:t>
      </w:r>
      <w:r w:rsidR="00C03697" w:rsidRPr="00BC2E1A">
        <w:rPr>
          <w:sz w:val="20"/>
          <w:szCs w:val="20"/>
          <w:vertAlign w:val="superscript"/>
        </w:rPr>
        <w:t>35</w:t>
      </w:r>
      <w:r w:rsidR="00C03697" w:rsidRPr="00BC2E1A">
        <w:rPr>
          <w:sz w:val="20"/>
          <w:szCs w:val="20"/>
        </w:rPr>
        <w:t xml:space="preserve">Cl NMR were acquired using a </w:t>
      </w:r>
      <w:r w:rsidR="00605A14" w:rsidRPr="00BC2E1A">
        <w:rPr>
          <w:sz w:val="20"/>
          <w:szCs w:val="20"/>
        </w:rPr>
        <w:t xml:space="preserve">homemade </w:t>
      </w:r>
      <w:r w:rsidR="00C03697" w:rsidRPr="00BC2E1A">
        <w:rPr>
          <w:sz w:val="20"/>
          <w:szCs w:val="20"/>
        </w:rPr>
        <w:t xml:space="preserve">11-turn coil in </w:t>
      </w:r>
      <w:r w:rsidR="004108F7" w:rsidRPr="00BC2E1A">
        <w:rPr>
          <w:sz w:val="20"/>
          <w:szCs w:val="20"/>
        </w:rPr>
        <w:t xml:space="preserve">a </w:t>
      </w:r>
      <w:r w:rsidR="00C03697" w:rsidRPr="00BC2E1A">
        <w:rPr>
          <w:sz w:val="20"/>
          <w:szCs w:val="20"/>
        </w:rPr>
        <w:t>static probe.</w:t>
      </w:r>
      <w:r w:rsidR="00C03697" w:rsidRPr="00BC2E1A">
        <w:rPr>
          <w:color w:val="000000" w:themeColor="text1"/>
          <w:sz w:val="20"/>
          <w:szCs w:val="20"/>
        </w:rPr>
        <w:t xml:space="preserve"> </w:t>
      </w:r>
      <w:r w:rsidR="002D78CF" w:rsidRPr="00BC2E1A">
        <w:rPr>
          <w:color w:val="000000" w:themeColor="text1"/>
          <w:sz w:val="20"/>
          <w:szCs w:val="20"/>
        </w:rPr>
        <w:t xml:space="preserve"> </w:t>
      </w:r>
      <w:r w:rsidR="00BC2E1A" w:rsidRPr="00506604">
        <w:rPr>
          <w:color w:val="000000" w:themeColor="text1"/>
          <w:sz w:val="20"/>
          <w:szCs w:val="20"/>
        </w:rPr>
        <w:t xml:space="preserve">Both the </w:t>
      </w:r>
      <w:r w:rsidR="00BC2E1A" w:rsidRPr="00506604">
        <w:rPr>
          <w:color w:val="000000" w:themeColor="text1"/>
          <w:sz w:val="20"/>
          <w:szCs w:val="20"/>
          <w:vertAlign w:val="superscript"/>
        </w:rPr>
        <w:t>35</w:t>
      </w:r>
      <w:r w:rsidR="00BC2E1A" w:rsidRPr="00506604">
        <w:rPr>
          <w:color w:val="000000" w:themeColor="text1"/>
          <w:sz w:val="20"/>
          <w:szCs w:val="20"/>
        </w:rPr>
        <w:t xml:space="preserve">Cl NMR and the </w:t>
      </w:r>
      <w:r w:rsidR="004B419A">
        <w:rPr>
          <w:color w:val="000000" w:themeColor="text1"/>
          <w:sz w:val="20"/>
          <w:szCs w:val="20"/>
        </w:rPr>
        <w:t xml:space="preserve">static </w:t>
      </w:r>
      <w:r w:rsidR="00BC2E1A" w:rsidRPr="00506604">
        <w:rPr>
          <w:color w:val="000000" w:themeColor="text1"/>
          <w:sz w:val="20"/>
          <w:szCs w:val="20"/>
          <w:vertAlign w:val="superscript"/>
        </w:rPr>
        <w:t>23</w:t>
      </w:r>
      <w:r w:rsidR="00BC2E1A" w:rsidRPr="00506604">
        <w:rPr>
          <w:color w:val="000000" w:themeColor="text1"/>
          <w:sz w:val="20"/>
          <w:szCs w:val="20"/>
        </w:rPr>
        <w:t xml:space="preserve">Na </w:t>
      </w:r>
      <w:r w:rsidR="00AF3B53" w:rsidRPr="00506604">
        <w:rPr>
          <w:color w:val="000000" w:themeColor="text1"/>
          <w:sz w:val="20"/>
          <w:szCs w:val="20"/>
        </w:rPr>
        <w:t xml:space="preserve">NMR </w:t>
      </w:r>
      <w:r w:rsidR="00AF3B53">
        <w:rPr>
          <w:color w:val="000000" w:themeColor="text1"/>
          <w:sz w:val="20"/>
          <w:szCs w:val="20"/>
        </w:rPr>
        <w:t xml:space="preserve">experiments </w:t>
      </w:r>
      <w:r w:rsidR="00BC2E1A" w:rsidRPr="00506604">
        <w:rPr>
          <w:color w:val="000000" w:themeColor="text1"/>
          <w:sz w:val="20"/>
          <w:szCs w:val="20"/>
        </w:rPr>
        <w:t xml:space="preserve">shown in the SI and the main text were performed on </w:t>
      </w:r>
      <w:r w:rsidR="00BC2E1A" w:rsidRPr="00BC2E1A">
        <w:rPr>
          <w:color w:val="000000" w:themeColor="text1"/>
          <w:sz w:val="20"/>
          <w:szCs w:val="20"/>
        </w:rPr>
        <w:t xml:space="preserve">a Bruker </w:t>
      </w:r>
      <w:proofErr w:type="spellStart"/>
      <w:r w:rsidR="00BC2E1A" w:rsidRPr="00BC2E1A">
        <w:rPr>
          <w:color w:val="000000" w:themeColor="text1"/>
          <w:sz w:val="20"/>
          <w:szCs w:val="20"/>
        </w:rPr>
        <w:t>Avance</w:t>
      </w:r>
      <w:proofErr w:type="spellEnd"/>
      <w:r w:rsidR="00BC2E1A" w:rsidRPr="00BC2E1A">
        <w:rPr>
          <w:color w:val="000000" w:themeColor="text1"/>
          <w:sz w:val="20"/>
          <w:szCs w:val="20"/>
        </w:rPr>
        <w:t>, 300 MHz spectrometer.</w:t>
      </w:r>
      <w:r w:rsidR="00AA3F4E">
        <w:rPr>
          <w:color w:val="000000" w:themeColor="text1"/>
          <w:sz w:val="20"/>
          <w:szCs w:val="20"/>
        </w:rPr>
        <w:t xml:space="preserve"> </w:t>
      </w:r>
    </w:p>
    <w:p w14:paraId="5C5A15F8" w14:textId="77777777" w:rsidR="00AA3F4E" w:rsidRDefault="00AA3F4E" w:rsidP="0027336F">
      <w:pPr>
        <w:spacing w:line="360" w:lineRule="auto"/>
        <w:jc w:val="both"/>
        <w:rPr>
          <w:color w:val="000000" w:themeColor="text1"/>
          <w:sz w:val="20"/>
          <w:szCs w:val="20"/>
        </w:rPr>
      </w:pPr>
    </w:p>
    <w:p w14:paraId="37C598DD" w14:textId="0E9A9BDD" w:rsidR="00666A65" w:rsidRPr="00B342C2" w:rsidRDefault="00666A65" w:rsidP="0027336F">
      <w:pPr>
        <w:spacing w:line="360" w:lineRule="auto"/>
        <w:jc w:val="both"/>
        <w:rPr>
          <w:color w:val="000000" w:themeColor="text1"/>
          <w:sz w:val="20"/>
          <w:szCs w:val="20"/>
        </w:rPr>
      </w:pPr>
      <w:r w:rsidRPr="00B342C2">
        <w:rPr>
          <w:color w:val="000000" w:themeColor="text1"/>
          <w:sz w:val="20"/>
          <w:szCs w:val="20"/>
          <w:vertAlign w:val="superscript"/>
        </w:rPr>
        <w:t>23</w:t>
      </w:r>
      <w:r w:rsidRPr="00B342C2">
        <w:rPr>
          <w:color w:val="000000" w:themeColor="text1"/>
          <w:sz w:val="20"/>
          <w:szCs w:val="20"/>
        </w:rPr>
        <w:t xml:space="preserve">Na </w:t>
      </w:r>
      <w:r w:rsidR="00F352BD" w:rsidRPr="00B342C2">
        <w:rPr>
          <w:color w:val="000000" w:themeColor="text1"/>
          <w:sz w:val="20"/>
          <w:szCs w:val="20"/>
        </w:rPr>
        <w:t>Multiple Quantum (</w:t>
      </w:r>
      <w:r w:rsidRPr="00B342C2">
        <w:rPr>
          <w:color w:val="000000" w:themeColor="text1"/>
          <w:sz w:val="20"/>
          <w:szCs w:val="20"/>
        </w:rPr>
        <w:t>MQ</w:t>
      </w:r>
      <w:r w:rsidR="00F352BD" w:rsidRPr="00B342C2">
        <w:rPr>
          <w:color w:val="000000" w:themeColor="text1"/>
          <w:sz w:val="20"/>
          <w:szCs w:val="20"/>
        </w:rPr>
        <w:t xml:space="preserve">) </w:t>
      </w:r>
      <w:r w:rsidRPr="00B342C2">
        <w:rPr>
          <w:color w:val="000000" w:themeColor="text1"/>
          <w:sz w:val="20"/>
          <w:szCs w:val="20"/>
        </w:rPr>
        <w:t>MAS spectrum of PSS</w:t>
      </w:r>
      <w:r w:rsidR="00F352BD" w:rsidRPr="00B342C2">
        <w:rPr>
          <w:color w:val="000000" w:themeColor="text1"/>
          <w:sz w:val="20"/>
          <w:szCs w:val="20"/>
        </w:rPr>
        <w:t>-</w:t>
      </w:r>
      <w:r w:rsidRPr="00B342C2">
        <w:rPr>
          <w:color w:val="000000" w:themeColor="text1"/>
          <w:sz w:val="20"/>
          <w:szCs w:val="20"/>
        </w:rPr>
        <w:t xml:space="preserve">Na powder (Sigma Aldrich, Mw ~ 1,000,000) </w:t>
      </w:r>
      <w:r w:rsidR="00CA12B1" w:rsidRPr="00B342C2">
        <w:rPr>
          <w:color w:val="000000" w:themeColor="text1"/>
          <w:sz w:val="20"/>
          <w:szCs w:val="20"/>
        </w:rPr>
        <w:t>was</w:t>
      </w:r>
      <w:r w:rsidR="00C03697" w:rsidRPr="00B342C2">
        <w:rPr>
          <w:color w:val="000000" w:themeColor="text1"/>
          <w:sz w:val="20"/>
          <w:szCs w:val="20"/>
        </w:rPr>
        <w:t xml:space="preserve"> recorded with Bruker </w:t>
      </w:r>
      <w:proofErr w:type="spellStart"/>
      <w:r w:rsidR="00C03697" w:rsidRPr="00B342C2">
        <w:rPr>
          <w:color w:val="000000" w:themeColor="text1"/>
          <w:sz w:val="20"/>
          <w:szCs w:val="20"/>
        </w:rPr>
        <w:t>Avance</w:t>
      </w:r>
      <w:proofErr w:type="spellEnd"/>
      <w:r w:rsidR="00C03697" w:rsidRPr="00B342C2">
        <w:rPr>
          <w:color w:val="000000" w:themeColor="text1"/>
          <w:sz w:val="20"/>
          <w:szCs w:val="20"/>
        </w:rPr>
        <w:t xml:space="preserve"> III, 400 MHz </w:t>
      </w:r>
      <w:r w:rsidR="00CA12B1" w:rsidRPr="00B342C2">
        <w:rPr>
          <w:color w:val="000000" w:themeColor="text1"/>
          <w:sz w:val="20"/>
          <w:szCs w:val="20"/>
        </w:rPr>
        <w:t>s</w:t>
      </w:r>
      <w:r w:rsidR="00C03697" w:rsidRPr="00B342C2">
        <w:rPr>
          <w:color w:val="000000" w:themeColor="text1"/>
          <w:sz w:val="20"/>
          <w:szCs w:val="20"/>
        </w:rPr>
        <w:t>pectrometer using</w:t>
      </w:r>
      <w:r w:rsidRPr="00B342C2">
        <w:rPr>
          <w:color w:val="000000" w:themeColor="text1"/>
          <w:sz w:val="20"/>
          <w:szCs w:val="20"/>
        </w:rPr>
        <w:t xml:space="preserve"> a 2.5</w:t>
      </w:r>
      <w:r w:rsidR="004108F7" w:rsidRPr="00B342C2">
        <w:rPr>
          <w:color w:val="000000" w:themeColor="text1"/>
          <w:sz w:val="20"/>
          <w:szCs w:val="20"/>
        </w:rPr>
        <w:t xml:space="preserve"> </w:t>
      </w:r>
      <w:r w:rsidRPr="00B342C2">
        <w:rPr>
          <w:color w:val="000000" w:themeColor="text1"/>
          <w:sz w:val="20"/>
          <w:szCs w:val="20"/>
        </w:rPr>
        <w:t>mm diameter rotor spinning at 15 kHz</w:t>
      </w:r>
      <w:r w:rsidR="00C03697" w:rsidRPr="00B342C2">
        <w:rPr>
          <w:color w:val="000000" w:themeColor="text1"/>
          <w:sz w:val="20"/>
          <w:szCs w:val="20"/>
        </w:rPr>
        <w:t xml:space="preserve"> with a</w:t>
      </w:r>
      <w:r w:rsidRPr="00B342C2">
        <w:rPr>
          <w:color w:val="000000" w:themeColor="text1"/>
          <w:sz w:val="20"/>
          <w:szCs w:val="20"/>
        </w:rPr>
        <w:t xml:space="preserve"> recycle delay of 1 s</w:t>
      </w:r>
      <w:r w:rsidR="00C03697" w:rsidRPr="00B342C2">
        <w:rPr>
          <w:color w:val="000000" w:themeColor="text1"/>
          <w:sz w:val="20"/>
          <w:szCs w:val="20"/>
        </w:rPr>
        <w:t>.</w:t>
      </w:r>
    </w:p>
    <w:p w14:paraId="3C08C653" w14:textId="37AD3E96" w:rsidR="008F5FBC" w:rsidRPr="00B342C2" w:rsidRDefault="008F5FBC" w:rsidP="0027336F">
      <w:pPr>
        <w:spacing w:line="360" w:lineRule="auto"/>
        <w:jc w:val="both"/>
        <w:rPr>
          <w:sz w:val="20"/>
          <w:szCs w:val="20"/>
        </w:rPr>
      </w:pPr>
    </w:p>
    <w:p w14:paraId="13E26FAF" w14:textId="77777777" w:rsidR="008F5FBC" w:rsidRPr="00B342C2" w:rsidRDefault="008F5FBC" w:rsidP="0027336F">
      <w:pPr>
        <w:pStyle w:val="Heading3"/>
        <w:rPr>
          <w:sz w:val="20"/>
          <w:szCs w:val="20"/>
        </w:rPr>
      </w:pPr>
      <w:bookmarkStart w:id="15" w:name="_Toc70409052"/>
      <w:bookmarkStart w:id="16" w:name="_Toc71013758"/>
      <w:r w:rsidRPr="00B342C2">
        <w:rPr>
          <w:sz w:val="20"/>
          <w:szCs w:val="20"/>
          <w:vertAlign w:val="superscript"/>
        </w:rPr>
        <w:t>23</w:t>
      </w:r>
      <w:r w:rsidRPr="00B342C2">
        <w:rPr>
          <w:sz w:val="20"/>
          <w:szCs w:val="20"/>
        </w:rPr>
        <w:t>Na Pulse Field Gradient (PFG) NMR</w:t>
      </w:r>
      <w:bookmarkEnd w:id="15"/>
      <w:bookmarkEnd w:id="16"/>
    </w:p>
    <w:p w14:paraId="70E35567" w14:textId="2D96E1EA" w:rsidR="008F5FBC" w:rsidRPr="00B342C2" w:rsidRDefault="008F5FBC" w:rsidP="0027336F">
      <w:pPr>
        <w:spacing w:line="360" w:lineRule="auto"/>
        <w:jc w:val="both"/>
        <w:rPr>
          <w:sz w:val="20"/>
          <w:szCs w:val="20"/>
        </w:rPr>
      </w:pPr>
      <w:r w:rsidRPr="00B342C2">
        <w:rPr>
          <w:sz w:val="20"/>
          <w:szCs w:val="20"/>
        </w:rPr>
        <w:t xml:space="preserve">PFG NMR experiments were carried out using a Bruker </w:t>
      </w:r>
      <w:proofErr w:type="spellStart"/>
      <w:r w:rsidRPr="00B342C2">
        <w:rPr>
          <w:sz w:val="20"/>
          <w:szCs w:val="20"/>
        </w:rPr>
        <w:t>Avance</w:t>
      </w:r>
      <w:proofErr w:type="spellEnd"/>
      <w:r w:rsidRPr="00B342C2">
        <w:rPr>
          <w:sz w:val="20"/>
          <w:szCs w:val="20"/>
        </w:rPr>
        <w:t xml:space="preserve"> spectrometer and a Diff-50 probe head at a magnetic field strength of 7.1 T (</w:t>
      </w:r>
      <w:r w:rsidRPr="00B342C2">
        <w:rPr>
          <w:sz w:val="20"/>
          <w:szCs w:val="20"/>
          <w:vertAlign w:val="superscript"/>
        </w:rPr>
        <w:t>1</w:t>
      </w:r>
      <w:r w:rsidRPr="00B342C2">
        <w:rPr>
          <w:sz w:val="20"/>
          <w:szCs w:val="20"/>
        </w:rPr>
        <w:t xml:space="preserve">H Larmor frequency at 300 MHz). The pulse gradient stimulated echo was used for diffusion measurements. The amplitude of these gradient pulses is incremented between experiments in order to get a variable attenuation of the NMR signal. The maximum </w:t>
      </w:r>
      <w:r w:rsidRPr="00B342C2">
        <w:rPr>
          <w:b/>
          <w:bCs/>
          <w:sz w:val="20"/>
          <w:szCs w:val="20"/>
        </w:rPr>
        <w:t>g</w:t>
      </w:r>
      <w:r w:rsidRPr="00B342C2">
        <w:rPr>
          <w:sz w:val="20"/>
          <w:szCs w:val="20"/>
        </w:rPr>
        <w:t xml:space="preserve"> used was 17 T m</w:t>
      </w:r>
      <w:r w:rsidRPr="00B342C2">
        <w:rPr>
          <w:sz w:val="20"/>
          <w:szCs w:val="20"/>
          <w:vertAlign w:val="superscript"/>
        </w:rPr>
        <w:t>−1</w:t>
      </w:r>
      <w:r w:rsidRPr="00B342C2">
        <w:rPr>
          <w:sz w:val="20"/>
          <w:szCs w:val="20"/>
        </w:rPr>
        <w:t>, and the effective gradient pulse duration, δ</w:t>
      </w:r>
      <w:r w:rsidR="00B74811" w:rsidRPr="00B342C2">
        <w:rPr>
          <w:sz w:val="20"/>
          <w:szCs w:val="20"/>
        </w:rPr>
        <w:t xml:space="preserve">, </w:t>
      </w:r>
      <w:r w:rsidRPr="00B342C2">
        <w:rPr>
          <w:sz w:val="20"/>
          <w:szCs w:val="20"/>
        </w:rPr>
        <w:t>was 2 </w:t>
      </w:r>
      <w:proofErr w:type="spellStart"/>
      <w:r w:rsidRPr="00B342C2">
        <w:rPr>
          <w:sz w:val="20"/>
          <w:szCs w:val="20"/>
        </w:rPr>
        <w:t>ms</w:t>
      </w:r>
      <w:proofErr w:type="spellEnd"/>
      <w:r w:rsidRPr="00B342C2">
        <w:rPr>
          <w:sz w:val="20"/>
          <w:szCs w:val="20"/>
        </w:rPr>
        <w:t xml:space="preserve">. Sufficiently long delays of 1 s were inserted between PFG and radiofrequency pulses such that eddy currents did not influence diffusion measurements. </w:t>
      </w:r>
    </w:p>
    <w:p w14:paraId="28DB956B" w14:textId="77777777" w:rsidR="00573F09" w:rsidRPr="00B342C2" w:rsidRDefault="00573F09" w:rsidP="0027336F">
      <w:pPr>
        <w:spacing w:line="360" w:lineRule="auto"/>
        <w:rPr>
          <w:sz w:val="20"/>
          <w:szCs w:val="20"/>
        </w:rPr>
      </w:pPr>
    </w:p>
    <w:p w14:paraId="57935419" w14:textId="54C610A7" w:rsidR="0002320E" w:rsidRPr="00B342C2" w:rsidRDefault="00C10FB2" w:rsidP="0027336F">
      <w:pPr>
        <w:pStyle w:val="Heading3"/>
        <w:rPr>
          <w:sz w:val="20"/>
          <w:szCs w:val="20"/>
        </w:rPr>
      </w:pPr>
      <w:bookmarkStart w:id="17" w:name="_Toc70409053"/>
      <w:bookmarkStart w:id="18" w:name="_Toc71013759"/>
      <w:r w:rsidRPr="00B342C2">
        <w:rPr>
          <w:sz w:val="20"/>
          <w:szCs w:val="20"/>
        </w:rPr>
        <w:t>Data process</w:t>
      </w:r>
      <w:r w:rsidR="0063554F" w:rsidRPr="00B342C2">
        <w:rPr>
          <w:sz w:val="20"/>
          <w:szCs w:val="20"/>
        </w:rPr>
        <w:t>ing</w:t>
      </w:r>
      <w:r w:rsidRPr="00B342C2">
        <w:rPr>
          <w:sz w:val="20"/>
          <w:szCs w:val="20"/>
        </w:rPr>
        <w:t>:</w:t>
      </w:r>
      <w:bookmarkEnd w:id="17"/>
      <w:bookmarkEnd w:id="18"/>
      <w:r w:rsidRPr="00B342C2">
        <w:rPr>
          <w:sz w:val="20"/>
          <w:szCs w:val="20"/>
        </w:rPr>
        <w:t xml:space="preserve"> </w:t>
      </w:r>
    </w:p>
    <w:p w14:paraId="0BC053BB" w14:textId="0709BD23" w:rsidR="00C10FB2" w:rsidRPr="00B342C2" w:rsidRDefault="0002320E" w:rsidP="0027336F">
      <w:pPr>
        <w:spacing w:line="360" w:lineRule="auto"/>
        <w:rPr>
          <w:sz w:val="20"/>
          <w:szCs w:val="20"/>
        </w:rPr>
      </w:pPr>
      <w:r w:rsidRPr="00B342C2">
        <w:rPr>
          <w:sz w:val="20"/>
          <w:szCs w:val="20"/>
        </w:rPr>
        <w:t xml:space="preserve">Operando </w:t>
      </w:r>
      <w:r w:rsidR="00F31F3C" w:rsidRPr="00B342C2">
        <w:rPr>
          <w:sz w:val="20"/>
          <w:szCs w:val="20"/>
        </w:rPr>
        <w:t xml:space="preserve">NMR data were processed by </w:t>
      </w:r>
      <w:r w:rsidR="00AA4663" w:rsidRPr="00B342C2">
        <w:rPr>
          <w:sz w:val="20"/>
          <w:szCs w:val="20"/>
        </w:rPr>
        <w:t>a</w:t>
      </w:r>
      <w:r w:rsidR="00CB07E6" w:rsidRPr="00B342C2">
        <w:rPr>
          <w:sz w:val="20"/>
          <w:szCs w:val="20"/>
        </w:rPr>
        <w:t>n R script. A</w:t>
      </w:r>
      <w:r w:rsidR="005C63F5" w:rsidRPr="00B342C2">
        <w:rPr>
          <w:sz w:val="20"/>
          <w:szCs w:val="20"/>
        </w:rPr>
        <w:t>n</w:t>
      </w:r>
      <w:r w:rsidR="00F31F3C" w:rsidRPr="00B342C2">
        <w:rPr>
          <w:sz w:val="20"/>
          <w:szCs w:val="20"/>
        </w:rPr>
        <w:t xml:space="preserve"> </w:t>
      </w:r>
      <w:r w:rsidR="00C10FB2" w:rsidRPr="00B342C2">
        <w:rPr>
          <w:sz w:val="20"/>
          <w:szCs w:val="20"/>
        </w:rPr>
        <w:t xml:space="preserve">R </w:t>
      </w:r>
      <w:r w:rsidR="00F31F3C" w:rsidRPr="00B342C2">
        <w:rPr>
          <w:sz w:val="20"/>
          <w:szCs w:val="20"/>
        </w:rPr>
        <w:t>package</w:t>
      </w:r>
      <w:r w:rsidR="00C10FB2" w:rsidRPr="00B342C2">
        <w:rPr>
          <w:sz w:val="20"/>
          <w:szCs w:val="20"/>
        </w:rPr>
        <w:t xml:space="preserve"> “NMR Utils” developed by Dr Josh </w:t>
      </w:r>
      <w:r w:rsidR="00F31F3C" w:rsidRPr="00B342C2">
        <w:rPr>
          <w:sz w:val="20"/>
          <w:szCs w:val="20"/>
        </w:rPr>
        <w:t xml:space="preserve">M. </w:t>
      </w:r>
      <w:r w:rsidR="00C10FB2" w:rsidRPr="00B342C2">
        <w:rPr>
          <w:sz w:val="20"/>
          <w:szCs w:val="20"/>
        </w:rPr>
        <w:t>Stratford</w:t>
      </w:r>
      <w:r w:rsidR="00CB07E6" w:rsidRPr="00B342C2">
        <w:rPr>
          <w:sz w:val="20"/>
          <w:szCs w:val="20"/>
        </w:rPr>
        <w:t xml:space="preserve"> was used for peak deconvolution and data visualization</w:t>
      </w:r>
      <w:r w:rsidR="00F31F3C" w:rsidRPr="00B342C2">
        <w:rPr>
          <w:sz w:val="20"/>
          <w:szCs w:val="20"/>
        </w:rPr>
        <w:t xml:space="preserve">. </w:t>
      </w:r>
    </w:p>
    <w:p w14:paraId="754297E6" w14:textId="77777777" w:rsidR="00F665AE" w:rsidRPr="00B342C2" w:rsidRDefault="00F665AE" w:rsidP="0027336F">
      <w:pPr>
        <w:spacing w:line="360" w:lineRule="auto"/>
        <w:rPr>
          <w:sz w:val="20"/>
          <w:szCs w:val="20"/>
        </w:rPr>
      </w:pPr>
    </w:p>
    <w:p w14:paraId="2DE5DC41" w14:textId="4A3F7531" w:rsidR="00751F62" w:rsidRPr="00B342C2" w:rsidRDefault="00751F62" w:rsidP="0027336F">
      <w:pPr>
        <w:pStyle w:val="Heading3"/>
        <w:rPr>
          <w:sz w:val="20"/>
          <w:szCs w:val="20"/>
        </w:rPr>
      </w:pPr>
      <w:bookmarkStart w:id="19" w:name="_Toc70409055"/>
      <w:bookmarkStart w:id="20" w:name="_Toc71013761"/>
      <w:r w:rsidRPr="00B342C2">
        <w:rPr>
          <w:sz w:val="20"/>
          <w:szCs w:val="20"/>
        </w:rPr>
        <w:t>Simulation of the grid charge model:</w:t>
      </w:r>
      <w:bookmarkEnd w:id="19"/>
      <w:bookmarkEnd w:id="20"/>
      <w:r w:rsidRPr="00B342C2">
        <w:rPr>
          <w:sz w:val="20"/>
          <w:szCs w:val="20"/>
        </w:rPr>
        <w:t xml:space="preserve"> </w:t>
      </w:r>
    </w:p>
    <w:p w14:paraId="5E9DEEC4" w14:textId="608D31C7" w:rsidR="00421A06" w:rsidRPr="00B342C2" w:rsidRDefault="00421A06" w:rsidP="0027336F">
      <w:pPr>
        <w:spacing w:line="360" w:lineRule="auto"/>
        <w:jc w:val="both"/>
        <w:rPr>
          <w:sz w:val="20"/>
          <w:szCs w:val="20"/>
        </w:rPr>
      </w:pPr>
      <w:r w:rsidRPr="00B342C2">
        <w:rPr>
          <w:sz w:val="20"/>
          <w:szCs w:val="20"/>
        </w:rPr>
        <w:t>The Python librar</w:t>
      </w:r>
      <w:r w:rsidR="005314A5" w:rsidRPr="00B342C2">
        <w:rPr>
          <w:sz w:val="20"/>
          <w:szCs w:val="20"/>
        </w:rPr>
        <w:t>ies</w:t>
      </w:r>
      <w:r w:rsidRPr="00B342C2">
        <w:rPr>
          <w:sz w:val="20"/>
          <w:szCs w:val="20"/>
        </w:rPr>
        <w:t xml:space="preserve"> Soprano</w:t>
      </w:r>
      <w:r w:rsidR="005314A5" w:rsidRPr="00B342C2">
        <w:rPr>
          <w:sz w:val="20"/>
          <w:szCs w:val="20"/>
        </w:rPr>
        <w:t xml:space="preserve"> and ASE</w:t>
      </w:r>
      <w:r w:rsidRPr="00B342C2">
        <w:rPr>
          <w:sz w:val="20"/>
          <w:szCs w:val="20"/>
        </w:rPr>
        <w:fldChar w:fldCharType="begin" w:fldLock="1"/>
      </w:r>
      <w:r w:rsidRPr="00B342C2">
        <w:rPr>
          <w:sz w:val="20"/>
          <w:szCs w:val="20"/>
        </w:rPr>
        <w:instrText>ADDIN CSL_CITATION {"citationItems":[{"id":"ITEM-1","itemData":{"URL":"https://ccp-nc.github.io/soprano/","author":[{"dropping-particle":"","family":"Simone Sturniolo","given":"","non-dropping-particle":"","parse-names":false,"suffix":""}],"id":"ITEM-1","issued":{"date-parts":[["0"]]},"title":"Soprano","type":"webpage"},"uris":["http://www.mendeley.com/documents/?uuid=e91bf33f-a03c-45fe-a945-2aab29eb45c6"]}],"mendeley":{"formattedCitation":"&lt;sup&gt;1&lt;/sup&gt;","plainTextFormattedCitation":"1","previouslyFormattedCitation":"&lt;sup&gt;1&lt;/sup&gt;"},"properties":{"noteIndex":0},"schema":"https://github.com/citation-style-language/schema/raw/master/csl-citation.json"}</w:instrText>
      </w:r>
      <w:r w:rsidRPr="00B342C2">
        <w:rPr>
          <w:sz w:val="20"/>
          <w:szCs w:val="20"/>
        </w:rPr>
        <w:fldChar w:fldCharType="separate"/>
      </w:r>
      <w:r w:rsidRPr="00B342C2">
        <w:rPr>
          <w:noProof/>
          <w:sz w:val="20"/>
          <w:szCs w:val="20"/>
          <w:vertAlign w:val="superscript"/>
        </w:rPr>
        <w:t>1</w:t>
      </w:r>
      <w:r w:rsidRPr="00B342C2">
        <w:rPr>
          <w:sz w:val="20"/>
          <w:szCs w:val="20"/>
        </w:rPr>
        <w:fldChar w:fldCharType="end"/>
      </w:r>
      <w:r w:rsidRPr="00B342C2">
        <w:rPr>
          <w:sz w:val="20"/>
          <w:szCs w:val="20"/>
        </w:rPr>
        <w:t xml:space="preserve"> </w:t>
      </w:r>
      <w:r w:rsidR="005314A5" w:rsidRPr="00B342C2">
        <w:rPr>
          <w:sz w:val="20"/>
          <w:szCs w:val="20"/>
        </w:rPr>
        <w:t>were</w:t>
      </w:r>
      <w:r w:rsidRPr="00B342C2">
        <w:rPr>
          <w:sz w:val="20"/>
          <w:szCs w:val="20"/>
        </w:rPr>
        <w:t xml:space="preserve"> used for the </w:t>
      </w:r>
      <w:r w:rsidR="005314A5" w:rsidRPr="00B342C2">
        <w:rPr>
          <w:sz w:val="20"/>
          <w:szCs w:val="20"/>
        </w:rPr>
        <w:t xml:space="preserve">gird charge </w:t>
      </w:r>
      <w:r w:rsidRPr="00B342C2">
        <w:rPr>
          <w:sz w:val="20"/>
          <w:szCs w:val="20"/>
        </w:rPr>
        <w:t xml:space="preserve">simulation. We </w:t>
      </w:r>
      <w:r w:rsidR="005314A5" w:rsidRPr="00B342C2">
        <w:rPr>
          <w:sz w:val="20"/>
          <w:szCs w:val="20"/>
        </w:rPr>
        <w:t>create</w:t>
      </w:r>
      <w:r w:rsidR="00D26BAE" w:rsidRPr="00B342C2">
        <w:rPr>
          <w:sz w:val="20"/>
          <w:szCs w:val="20"/>
        </w:rPr>
        <w:t>d</w:t>
      </w:r>
      <w:r w:rsidR="005314A5" w:rsidRPr="00B342C2">
        <w:rPr>
          <w:sz w:val="20"/>
          <w:szCs w:val="20"/>
        </w:rPr>
        <w:t xml:space="preserve"> </w:t>
      </w:r>
      <w:r w:rsidR="00263393" w:rsidRPr="00B342C2">
        <w:rPr>
          <w:sz w:val="20"/>
          <w:szCs w:val="20"/>
        </w:rPr>
        <w:t xml:space="preserve">a </w:t>
      </w:r>
      <w:r w:rsidR="005314A5" w:rsidRPr="00B342C2">
        <w:rPr>
          <w:sz w:val="20"/>
          <w:szCs w:val="20"/>
        </w:rPr>
        <w:t>mesh</w:t>
      </w:r>
      <w:r w:rsidR="00D26BAE" w:rsidRPr="00B342C2">
        <w:rPr>
          <w:sz w:val="20"/>
          <w:szCs w:val="20"/>
        </w:rPr>
        <w:t xml:space="preserve"> grid and randomly place</w:t>
      </w:r>
      <w:r w:rsidR="00AA4663" w:rsidRPr="00B342C2">
        <w:rPr>
          <w:sz w:val="20"/>
          <w:szCs w:val="20"/>
        </w:rPr>
        <w:t>d</w:t>
      </w:r>
      <w:r w:rsidR="00D26BAE" w:rsidRPr="00B342C2">
        <w:rPr>
          <w:sz w:val="20"/>
          <w:szCs w:val="20"/>
        </w:rPr>
        <w:t xml:space="preserve"> Na atoms onto the grid</w:t>
      </w:r>
      <w:r w:rsidR="00AB2534" w:rsidRPr="00B342C2">
        <w:rPr>
          <w:sz w:val="20"/>
          <w:szCs w:val="20"/>
        </w:rPr>
        <w:t>, then calculate the average</w:t>
      </w:r>
      <w:r w:rsidR="00263393" w:rsidRPr="00B342C2">
        <w:rPr>
          <w:sz w:val="20"/>
          <w:szCs w:val="20"/>
        </w:rPr>
        <w:t>d</w:t>
      </w:r>
      <w:r w:rsidR="00AB2534" w:rsidRPr="00B342C2">
        <w:rPr>
          <w:sz w:val="20"/>
          <w:szCs w:val="20"/>
        </w:rPr>
        <w:t xml:space="preserve"> EFG tensor on </w:t>
      </w:r>
      <w:r w:rsidRPr="00B342C2">
        <w:rPr>
          <w:sz w:val="20"/>
          <w:szCs w:val="20"/>
        </w:rPr>
        <w:t xml:space="preserve">Na </w:t>
      </w:r>
      <w:r w:rsidR="00AB2534" w:rsidRPr="00B342C2">
        <w:rPr>
          <w:sz w:val="20"/>
          <w:szCs w:val="20"/>
        </w:rPr>
        <w:t xml:space="preserve">nucleus as a function of the occupation percentage by Na. </w:t>
      </w:r>
    </w:p>
    <w:p w14:paraId="0AD3D5B8" w14:textId="77777777" w:rsidR="0063554F" w:rsidRPr="00B342C2" w:rsidRDefault="0063554F" w:rsidP="0027336F">
      <w:pPr>
        <w:spacing w:line="360" w:lineRule="auto"/>
        <w:jc w:val="both"/>
        <w:rPr>
          <w:sz w:val="20"/>
          <w:szCs w:val="20"/>
        </w:rPr>
      </w:pPr>
    </w:p>
    <w:p w14:paraId="0510FAA4" w14:textId="77777777" w:rsidR="00751F62" w:rsidRPr="00B342C2" w:rsidRDefault="00751F62">
      <w:pPr>
        <w:rPr>
          <w:b/>
          <w:bCs/>
          <w:sz w:val="20"/>
          <w:szCs w:val="20"/>
        </w:rPr>
      </w:pPr>
    </w:p>
    <w:p w14:paraId="2B9E6920" w14:textId="77777777" w:rsidR="00F352BD" w:rsidRPr="00B342C2" w:rsidRDefault="00F352BD">
      <w:pPr>
        <w:spacing w:line="360" w:lineRule="auto"/>
        <w:rPr>
          <w:rFonts w:eastAsia="Calibri" w:cs="Arial"/>
          <w:b/>
          <w:color w:val="000000" w:themeColor="text1"/>
          <w:sz w:val="20"/>
          <w:szCs w:val="20"/>
        </w:rPr>
      </w:pPr>
      <w:bookmarkStart w:id="21" w:name="_Toc51013886"/>
      <w:bookmarkStart w:id="22" w:name="_Toc70409056"/>
      <w:r w:rsidRPr="00B342C2">
        <w:rPr>
          <w:rFonts w:cs="Arial"/>
          <w:sz w:val="20"/>
          <w:szCs w:val="20"/>
        </w:rPr>
        <w:br w:type="page"/>
      </w:r>
    </w:p>
    <w:p w14:paraId="7E628233" w14:textId="700FDD01" w:rsidR="00513065" w:rsidRPr="0027336F" w:rsidRDefault="00BD788B" w:rsidP="005A4011">
      <w:pPr>
        <w:pStyle w:val="Heading2"/>
        <w:rPr>
          <w:rFonts w:cs="Arial"/>
          <w:sz w:val="24"/>
          <w:szCs w:val="24"/>
        </w:rPr>
      </w:pPr>
      <w:bookmarkStart w:id="23" w:name="_Toc71013762"/>
      <w:r w:rsidRPr="0027336F">
        <w:rPr>
          <w:rFonts w:cs="Arial"/>
          <w:sz w:val="24"/>
          <w:szCs w:val="24"/>
        </w:rPr>
        <w:lastRenderedPageBreak/>
        <w:t>Additional data</w:t>
      </w:r>
      <w:bookmarkEnd w:id="21"/>
      <w:bookmarkEnd w:id="22"/>
      <w:bookmarkEnd w:id="23"/>
    </w:p>
    <w:p w14:paraId="4FFF9D84" w14:textId="77777777" w:rsidR="00E064F3" w:rsidRPr="00B342C2" w:rsidRDefault="00E064F3" w:rsidP="005A4011">
      <w:pPr>
        <w:pStyle w:val="Heading3"/>
        <w:numPr>
          <w:ilvl w:val="0"/>
          <w:numId w:val="14"/>
        </w:numPr>
        <w:rPr>
          <w:rFonts w:cs="Arial"/>
          <w:sz w:val="20"/>
          <w:szCs w:val="20"/>
        </w:rPr>
      </w:pPr>
      <w:bookmarkStart w:id="24" w:name="_Toc51013887"/>
      <w:bookmarkStart w:id="25" w:name="_Toc70409057"/>
      <w:bookmarkStart w:id="26" w:name="_Toc71013763"/>
      <w:r w:rsidRPr="00B342C2">
        <w:rPr>
          <w:rFonts w:cs="Arial"/>
          <w:sz w:val="20"/>
          <w:szCs w:val="20"/>
        </w:rPr>
        <w:t xml:space="preserve">Ex-situ </w:t>
      </w:r>
      <w:r w:rsidRPr="00B342C2">
        <w:rPr>
          <w:rFonts w:cs="Arial"/>
          <w:sz w:val="20"/>
          <w:szCs w:val="20"/>
          <w:vertAlign w:val="superscript"/>
        </w:rPr>
        <w:t>23</w:t>
      </w:r>
      <w:r w:rsidRPr="00B342C2">
        <w:rPr>
          <w:rFonts w:cs="Arial"/>
          <w:sz w:val="20"/>
          <w:szCs w:val="20"/>
        </w:rPr>
        <w:t>Na NMR of PEDOT: PSS and PSS samples</w:t>
      </w:r>
      <w:bookmarkEnd w:id="24"/>
      <w:bookmarkEnd w:id="25"/>
      <w:bookmarkEnd w:id="26"/>
    </w:p>
    <w:p w14:paraId="75CE1831" w14:textId="77777777" w:rsidR="00513065" w:rsidRPr="00B342C2" w:rsidRDefault="00BD788B">
      <w:pPr>
        <w:keepNext/>
        <w:widowControl w:val="0"/>
        <w:spacing w:before="100" w:after="200"/>
        <w:ind w:left="640" w:hanging="640"/>
        <w:jc w:val="center"/>
        <w:rPr>
          <w:sz w:val="20"/>
          <w:szCs w:val="20"/>
        </w:rPr>
      </w:pPr>
      <w:r w:rsidRPr="00B342C2">
        <w:rPr>
          <w:noProof/>
          <w:sz w:val="20"/>
          <w:szCs w:val="20"/>
        </w:rPr>
        <w:drawing>
          <wp:inline distT="0" distB="0" distL="0" distR="0" wp14:anchorId="26B604A7" wp14:editId="2FDD3E7B">
            <wp:extent cx="5727700" cy="2119630"/>
            <wp:effectExtent l="0" t="0" r="0" b="0"/>
            <wp:docPr id="1" name="image11.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close up of a map&#10;&#10;Description automatically generated"/>
                    <pic:cNvPicPr preferRelativeResize="0"/>
                  </pic:nvPicPr>
                  <pic:blipFill>
                    <a:blip r:embed="rId8"/>
                    <a:srcRect/>
                    <a:stretch>
                      <a:fillRect/>
                    </a:stretch>
                  </pic:blipFill>
                  <pic:spPr>
                    <a:xfrm>
                      <a:off x="0" y="0"/>
                      <a:ext cx="5727700" cy="2119630"/>
                    </a:xfrm>
                    <a:prstGeom prst="rect">
                      <a:avLst/>
                    </a:prstGeom>
                    <a:ln/>
                  </pic:spPr>
                </pic:pic>
              </a:graphicData>
            </a:graphic>
          </wp:inline>
        </w:drawing>
      </w:r>
    </w:p>
    <w:p w14:paraId="7E8305BC" w14:textId="0E3665D6" w:rsidR="00513065" w:rsidRPr="00B342C2" w:rsidRDefault="00BD788B">
      <w:pPr>
        <w:pBdr>
          <w:top w:val="nil"/>
          <w:left w:val="nil"/>
          <w:bottom w:val="nil"/>
          <w:right w:val="nil"/>
          <w:between w:val="nil"/>
        </w:pBdr>
        <w:spacing w:after="200"/>
        <w:jc w:val="both"/>
        <w:rPr>
          <w:rFonts w:eastAsia="Times"/>
          <w:i/>
          <w:color w:val="000000" w:themeColor="text1"/>
          <w:sz w:val="20"/>
          <w:szCs w:val="20"/>
        </w:rPr>
      </w:pPr>
      <w:r w:rsidRPr="00B342C2">
        <w:rPr>
          <w:rFonts w:eastAsia="Times"/>
          <w:b/>
          <w:i/>
          <w:color w:val="000000" w:themeColor="text1"/>
          <w:sz w:val="20"/>
          <w:szCs w:val="20"/>
        </w:rPr>
        <w:t>Figure S1</w:t>
      </w:r>
      <w:r w:rsidRPr="00B342C2">
        <w:rPr>
          <w:rFonts w:eastAsia="Times"/>
          <w:i/>
          <w:color w:val="000000" w:themeColor="text1"/>
          <w:sz w:val="20"/>
          <w:szCs w:val="20"/>
        </w:rPr>
        <w:t xml:space="preserve">: </w:t>
      </w:r>
      <w:r w:rsidRPr="00B342C2">
        <w:rPr>
          <w:rFonts w:eastAsia="Times"/>
          <w:i/>
          <w:color w:val="000000" w:themeColor="text1"/>
          <w:sz w:val="20"/>
          <w:szCs w:val="20"/>
          <w:vertAlign w:val="superscript"/>
        </w:rPr>
        <w:t>23</w:t>
      </w:r>
      <w:r w:rsidRPr="00B342C2">
        <w:rPr>
          <w:rFonts w:eastAsia="Times"/>
          <w:i/>
          <w:color w:val="000000" w:themeColor="text1"/>
          <w:sz w:val="20"/>
          <w:szCs w:val="20"/>
        </w:rPr>
        <w:t xml:space="preserve">Na NMR of </w:t>
      </w:r>
      <w:r w:rsidR="00FD4D74" w:rsidRPr="00B342C2">
        <w:rPr>
          <w:rFonts w:eastAsia="Times"/>
          <w:i/>
          <w:color w:val="000000" w:themeColor="text1"/>
          <w:sz w:val="20"/>
          <w:szCs w:val="20"/>
        </w:rPr>
        <w:t xml:space="preserve">the </w:t>
      </w:r>
      <w:proofErr w:type="gramStart"/>
      <w:r w:rsidRPr="00B342C2">
        <w:rPr>
          <w:rFonts w:eastAsia="Times"/>
          <w:i/>
          <w:color w:val="000000" w:themeColor="text1"/>
          <w:sz w:val="20"/>
          <w:szCs w:val="20"/>
        </w:rPr>
        <w:t>PEDOT:PSS</w:t>
      </w:r>
      <w:proofErr w:type="gramEnd"/>
      <w:r w:rsidRPr="00B342C2">
        <w:rPr>
          <w:rFonts w:eastAsia="Times"/>
          <w:i/>
          <w:color w:val="000000" w:themeColor="text1"/>
          <w:sz w:val="20"/>
          <w:szCs w:val="20"/>
        </w:rPr>
        <w:t xml:space="preserve"> </w:t>
      </w:r>
      <w:r w:rsidR="00040992" w:rsidRPr="00B342C2">
        <w:rPr>
          <w:rFonts w:eastAsia="Times"/>
          <w:i/>
          <w:color w:val="000000" w:themeColor="text1"/>
          <w:sz w:val="20"/>
          <w:szCs w:val="20"/>
        </w:rPr>
        <w:t>powder</w:t>
      </w:r>
      <w:r w:rsidRPr="00B342C2">
        <w:rPr>
          <w:rFonts w:eastAsia="Times"/>
          <w:i/>
          <w:color w:val="000000" w:themeColor="text1"/>
          <w:sz w:val="20"/>
          <w:szCs w:val="20"/>
        </w:rPr>
        <w:t xml:space="preserve"> </w:t>
      </w:r>
      <w:r w:rsidR="00040992" w:rsidRPr="00B342C2">
        <w:rPr>
          <w:rFonts w:eastAsia="Times"/>
          <w:i/>
          <w:color w:val="000000" w:themeColor="text1"/>
          <w:sz w:val="20"/>
          <w:szCs w:val="20"/>
        </w:rPr>
        <w:t>sample</w:t>
      </w:r>
      <w:r w:rsidR="00FD4D74" w:rsidRPr="00B342C2">
        <w:rPr>
          <w:rFonts w:eastAsia="Times"/>
          <w:i/>
          <w:color w:val="000000" w:themeColor="text1"/>
          <w:sz w:val="20"/>
          <w:szCs w:val="20"/>
        </w:rPr>
        <w:t>s</w:t>
      </w:r>
      <w:r w:rsidR="00040992" w:rsidRPr="00B342C2">
        <w:rPr>
          <w:rFonts w:eastAsia="Times"/>
          <w:i/>
          <w:color w:val="000000" w:themeColor="text1"/>
          <w:sz w:val="20"/>
          <w:szCs w:val="20"/>
        </w:rPr>
        <w:t xml:space="preserve"> </w:t>
      </w:r>
      <w:r w:rsidRPr="00B342C2">
        <w:rPr>
          <w:rFonts w:eastAsia="Times"/>
          <w:i/>
          <w:color w:val="000000" w:themeColor="text1"/>
          <w:sz w:val="20"/>
          <w:szCs w:val="20"/>
        </w:rPr>
        <w:t>with varying amount</w:t>
      </w:r>
      <w:r w:rsidR="00FD4D74" w:rsidRPr="00B342C2">
        <w:rPr>
          <w:rFonts w:eastAsia="Times"/>
          <w:i/>
          <w:color w:val="000000" w:themeColor="text1"/>
          <w:sz w:val="20"/>
          <w:szCs w:val="20"/>
        </w:rPr>
        <w:t>s</w:t>
      </w:r>
      <w:r w:rsidRPr="00B342C2">
        <w:rPr>
          <w:rFonts w:eastAsia="Times"/>
          <w:i/>
          <w:color w:val="000000" w:themeColor="text1"/>
          <w:sz w:val="20"/>
          <w:szCs w:val="20"/>
        </w:rPr>
        <w:t xml:space="preserve"> of </w:t>
      </w:r>
      <w:r w:rsidR="00FD4D74" w:rsidRPr="00B342C2">
        <w:rPr>
          <w:rFonts w:eastAsia="Times"/>
          <w:i/>
          <w:color w:val="000000" w:themeColor="text1"/>
          <w:sz w:val="20"/>
          <w:szCs w:val="20"/>
        </w:rPr>
        <w:t xml:space="preserve">a </w:t>
      </w:r>
      <w:r w:rsidRPr="00B342C2">
        <w:rPr>
          <w:rFonts w:eastAsia="Times"/>
          <w:i/>
          <w:color w:val="000000" w:themeColor="text1"/>
          <w:sz w:val="20"/>
          <w:szCs w:val="20"/>
        </w:rPr>
        <w:t>0.1M NaCl solution</w:t>
      </w:r>
      <w:r w:rsidR="00473853" w:rsidRPr="00B342C2">
        <w:rPr>
          <w:rFonts w:eastAsia="Times"/>
          <w:i/>
          <w:color w:val="000000" w:themeColor="text1"/>
          <w:sz w:val="20"/>
          <w:szCs w:val="20"/>
        </w:rPr>
        <w:t>.</w:t>
      </w:r>
      <w:r w:rsidRPr="00B342C2">
        <w:rPr>
          <w:rFonts w:eastAsia="Times"/>
          <w:i/>
          <w:color w:val="000000" w:themeColor="text1"/>
          <w:sz w:val="20"/>
          <w:szCs w:val="20"/>
        </w:rPr>
        <w:t xml:space="preserve"> </w:t>
      </w:r>
      <w:r w:rsidR="00473853" w:rsidRPr="00B342C2">
        <w:rPr>
          <w:rFonts w:eastAsia="Times"/>
          <w:i/>
          <w:color w:val="000000" w:themeColor="text1"/>
          <w:sz w:val="20"/>
          <w:szCs w:val="20"/>
        </w:rPr>
        <w:t>(a) Spectra acquired with magic angle spinning (MAS) at 5 kHz</w:t>
      </w:r>
      <w:r w:rsidR="00F2295B" w:rsidRPr="00B342C2">
        <w:rPr>
          <w:rFonts w:eastAsia="Times"/>
          <w:i/>
          <w:color w:val="000000" w:themeColor="text1"/>
          <w:sz w:val="20"/>
          <w:szCs w:val="20"/>
        </w:rPr>
        <w:t>.</w:t>
      </w:r>
      <w:r w:rsidR="00473853" w:rsidRPr="00B342C2">
        <w:rPr>
          <w:rFonts w:eastAsia="Times"/>
          <w:i/>
          <w:color w:val="000000" w:themeColor="text1"/>
          <w:sz w:val="20"/>
          <w:szCs w:val="20"/>
        </w:rPr>
        <w:t xml:space="preserve"> </w:t>
      </w:r>
      <w:r w:rsidR="00651DF2" w:rsidRPr="00B342C2">
        <w:rPr>
          <w:rFonts w:eastAsia="Times"/>
          <w:i/>
          <w:color w:val="000000" w:themeColor="text1"/>
          <w:sz w:val="20"/>
          <w:szCs w:val="20"/>
        </w:rPr>
        <w:t xml:space="preserve">No spinning sidebands associated with </w:t>
      </w:r>
      <w:r w:rsidR="00AA4663" w:rsidRPr="00B342C2">
        <w:rPr>
          <w:rFonts w:eastAsia="Times"/>
          <w:i/>
          <w:color w:val="000000" w:themeColor="text1"/>
          <w:sz w:val="20"/>
          <w:szCs w:val="20"/>
        </w:rPr>
        <w:t xml:space="preserve">the </w:t>
      </w:r>
      <w:r w:rsidR="00651DF2" w:rsidRPr="00B342C2">
        <w:rPr>
          <w:rFonts w:eastAsia="Times"/>
          <w:i/>
          <w:color w:val="000000" w:themeColor="text1"/>
          <w:sz w:val="20"/>
          <w:szCs w:val="20"/>
        </w:rPr>
        <w:t>(residual) quadrupole coupling were observed in the spectra acquired at this MAS rate</w:t>
      </w:r>
      <w:r w:rsidR="005E17A0" w:rsidRPr="00B342C2">
        <w:rPr>
          <w:rFonts w:eastAsia="Times"/>
          <w:i/>
          <w:color w:val="000000" w:themeColor="text1"/>
          <w:sz w:val="20"/>
          <w:szCs w:val="20"/>
        </w:rPr>
        <w:t>.</w:t>
      </w:r>
      <w:r w:rsidR="007955EE" w:rsidRPr="00B342C2">
        <w:rPr>
          <w:rFonts w:eastAsia="Times"/>
          <w:i/>
          <w:color w:val="000000" w:themeColor="text1"/>
          <w:sz w:val="20"/>
          <w:szCs w:val="20"/>
        </w:rPr>
        <w:t xml:space="preserve"> </w:t>
      </w:r>
      <w:r w:rsidR="00473853" w:rsidRPr="00B342C2">
        <w:rPr>
          <w:rFonts w:eastAsia="Times"/>
          <w:i/>
          <w:color w:val="000000" w:themeColor="text1"/>
          <w:sz w:val="20"/>
          <w:szCs w:val="20"/>
        </w:rPr>
        <w:t>(b-c) static spectra and (c) enlarged</w:t>
      </w:r>
      <w:r w:rsidR="00AA4663" w:rsidRPr="00B342C2">
        <w:rPr>
          <w:rFonts w:eastAsia="Times"/>
          <w:i/>
          <w:color w:val="000000" w:themeColor="text1"/>
          <w:sz w:val="20"/>
          <w:szCs w:val="20"/>
        </w:rPr>
        <w:t xml:space="preserve"> view </w:t>
      </w:r>
      <w:r w:rsidR="00881BE7" w:rsidRPr="00B342C2">
        <w:rPr>
          <w:rFonts w:eastAsia="Times"/>
          <w:i/>
          <w:color w:val="000000" w:themeColor="text1"/>
          <w:sz w:val="20"/>
          <w:szCs w:val="20"/>
        </w:rPr>
        <w:t>of</w:t>
      </w:r>
      <w:r w:rsidR="00473853" w:rsidRPr="00B342C2">
        <w:rPr>
          <w:rFonts w:eastAsia="Times"/>
          <w:i/>
          <w:color w:val="000000" w:themeColor="text1"/>
          <w:sz w:val="20"/>
          <w:szCs w:val="20"/>
        </w:rPr>
        <w:t xml:space="preserve"> </w:t>
      </w:r>
      <w:r w:rsidRPr="00B342C2">
        <w:rPr>
          <w:rFonts w:eastAsia="Times"/>
          <w:i/>
          <w:color w:val="000000" w:themeColor="text1"/>
          <w:sz w:val="20"/>
          <w:szCs w:val="20"/>
        </w:rPr>
        <w:t>(</w:t>
      </w:r>
      <w:proofErr w:type="spellStart"/>
      <w:r w:rsidRPr="00B342C2">
        <w:rPr>
          <w:rFonts w:eastAsia="Times"/>
          <w:i/>
          <w:color w:val="000000" w:themeColor="text1"/>
          <w:sz w:val="20"/>
          <w:szCs w:val="20"/>
        </w:rPr>
        <w:t>i</w:t>
      </w:r>
      <w:proofErr w:type="spellEnd"/>
      <w:r w:rsidRPr="00B342C2">
        <w:rPr>
          <w:rFonts w:eastAsia="Times"/>
          <w:i/>
          <w:color w:val="000000" w:themeColor="text1"/>
          <w:sz w:val="20"/>
          <w:szCs w:val="20"/>
        </w:rPr>
        <w:t xml:space="preserve">) </w:t>
      </w:r>
      <w:r w:rsidR="008735D6">
        <w:rPr>
          <w:rFonts w:eastAsia="Times"/>
          <w:i/>
          <w:color w:val="000000" w:themeColor="text1"/>
          <w:sz w:val="20"/>
          <w:szCs w:val="20"/>
        </w:rPr>
        <w:t>dry</w:t>
      </w:r>
      <w:r w:rsidR="008735D6" w:rsidRPr="00B342C2">
        <w:rPr>
          <w:rFonts w:eastAsia="Times"/>
          <w:i/>
          <w:color w:val="000000" w:themeColor="text1"/>
          <w:sz w:val="20"/>
          <w:szCs w:val="20"/>
        </w:rPr>
        <w:t xml:space="preserve"> </w:t>
      </w:r>
      <w:r w:rsidRPr="00B342C2">
        <w:rPr>
          <w:rFonts w:eastAsia="Times"/>
          <w:i/>
          <w:color w:val="000000" w:themeColor="text1"/>
          <w:sz w:val="20"/>
          <w:szCs w:val="20"/>
        </w:rPr>
        <w:t>polymer, (ii) polymer</w:t>
      </w:r>
      <w:r w:rsidR="00881BE7" w:rsidRPr="00B342C2">
        <w:rPr>
          <w:rFonts w:eastAsia="Times"/>
          <w:i/>
          <w:color w:val="000000" w:themeColor="text1"/>
          <w:sz w:val="20"/>
          <w:szCs w:val="20"/>
        </w:rPr>
        <w:t xml:space="preserve"> mixed with added </w:t>
      </w:r>
      <w:r w:rsidR="00EF277A" w:rsidRPr="00B342C2">
        <w:rPr>
          <w:rFonts w:eastAsia="Times"/>
          <w:i/>
          <w:color w:val="000000" w:themeColor="text1"/>
          <w:sz w:val="20"/>
          <w:szCs w:val="20"/>
        </w:rPr>
        <w:t xml:space="preserve">0.1 M NaCl </w:t>
      </w:r>
      <w:r w:rsidRPr="00B342C2">
        <w:rPr>
          <w:rFonts w:eastAsia="Times"/>
          <w:i/>
          <w:color w:val="000000" w:themeColor="text1"/>
          <w:sz w:val="20"/>
          <w:szCs w:val="20"/>
        </w:rPr>
        <w:t xml:space="preserve">solution </w:t>
      </w:r>
      <w:r w:rsidR="00881BE7" w:rsidRPr="00B342C2">
        <w:rPr>
          <w:rFonts w:eastAsia="Times"/>
          <w:i/>
          <w:color w:val="000000" w:themeColor="text1"/>
          <w:sz w:val="20"/>
          <w:szCs w:val="20"/>
        </w:rPr>
        <w:t>with</w:t>
      </w:r>
      <w:r w:rsidR="00FD4D74" w:rsidRPr="00B342C2">
        <w:rPr>
          <w:rFonts w:eastAsia="Times"/>
          <w:i/>
          <w:color w:val="000000" w:themeColor="text1"/>
          <w:sz w:val="20"/>
          <w:szCs w:val="20"/>
        </w:rPr>
        <w:t xml:space="preserve"> a</w:t>
      </w:r>
      <w:r w:rsidR="00881BE7" w:rsidRPr="00B342C2">
        <w:rPr>
          <w:rFonts w:eastAsia="Times"/>
          <w:i/>
          <w:color w:val="000000" w:themeColor="text1"/>
          <w:sz w:val="20"/>
          <w:szCs w:val="20"/>
        </w:rPr>
        <w:t xml:space="preserve"> </w:t>
      </w:r>
      <w:r w:rsidRPr="00B342C2">
        <w:rPr>
          <w:rFonts w:eastAsia="Times"/>
          <w:i/>
          <w:color w:val="000000" w:themeColor="text1"/>
          <w:sz w:val="20"/>
          <w:szCs w:val="20"/>
        </w:rPr>
        <w:t xml:space="preserve">mass ratio </w:t>
      </w:r>
      <w:r w:rsidR="00881BE7" w:rsidRPr="00B342C2">
        <w:rPr>
          <w:rFonts w:eastAsia="Times"/>
          <w:i/>
          <w:color w:val="000000" w:themeColor="text1"/>
          <w:sz w:val="20"/>
          <w:szCs w:val="20"/>
        </w:rPr>
        <w:t>of</w:t>
      </w:r>
      <w:r w:rsidRPr="00B342C2">
        <w:rPr>
          <w:rFonts w:eastAsia="Times"/>
          <w:i/>
          <w:color w:val="000000" w:themeColor="text1"/>
          <w:sz w:val="20"/>
          <w:szCs w:val="20"/>
        </w:rPr>
        <w:t xml:space="preserve"> 1:1, (iii) polymer</w:t>
      </w:r>
      <w:r w:rsidR="00F2295B" w:rsidRPr="00B342C2">
        <w:rPr>
          <w:rFonts w:eastAsia="Times"/>
          <w:i/>
          <w:color w:val="000000" w:themeColor="text1"/>
          <w:sz w:val="20"/>
          <w:szCs w:val="20"/>
        </w:rPr>
        <w:t xml:space="preserve"> and </w:t>
      </w:r>
      <w:r w:rsidRPr="00B342C2">
        <w:rPr>
          <w:rFonts w:eastAsia="Times"/>
          <w:i/>
          <w:color w:val="000000" w:themeColor="text1"/>
          <w:sz w:val="20"/>
          <w:szCs w:val="20"/>
        </w:rPr>
        <w:t xml:space="preserve">solution </w:t>
      </w:r>
      <w:r w:rsidR="00F2295B" w:rsidRPr="00B342C2">
        <w:rPr>
          <w:rFonts w:eastAsia="Times"/>
          <w:i/>
          <w:color w:val="000000" w:themeColor="text1"/>
          <w:sz w:val="20"/>
          <w:szCs w:val="20"/>
        </w:rPr>
        <w:t xml:space="preserve">with </w:t>
      </w:r>
      <w:r w:rsidR="00FD4D74" w:rsidRPr="00B342C2">
        <w:rPr>
          <w:rFonts w:eastAsia="Times"/>
          <w:i/>
          <w:color w:val="000000" w:themeColor="text1"/>
          <w:sz w:val="20"/>
          <w:szCs w:val="20"/>
        </w:rPr>
        <w:t xml:space="preserve">a </w:t>
      </w:r>
      <w:r w:rsidRPr="00B342C2">
        <w:rPr>
          <w:rFonts w:eastAsia="Times"/>
          <w:i/>
          <w:color w:val="000000" w:themeColor="text1"/>
          <w:sz w:val="20"/>
          <w:szCs w:val="20"/>
        </w:rPr>
        <w:t xml:space="preserve">mass ratio </w:t>
      </w:r>
      <w:r w:rsidR="00F2295B" w:rsidRPr="00B342C2">
        <w:rPr>
          <w:rFonts w:eastAsia="Times"/>
          <w:i/>
          <w:color w:val="000000" w:themeColor="text1"/>
          <w:sz w:val="20"/>
          <w:szCs w:val="20"/>
        </w:rPr>
        <w:t>of</w:t>
      </w:r>
      <w:r w:rsidRPr="00B342C2">
        <w:rPr>
          <w:rFonts w:eastAsia="Times"/>
          <w:i/>
          <w:color w:val="000000" w:themeColor="text1"/>
          <w:sz w:val="20"/>
          <w:szCs w:val="20"/>
        </w:rPr>
        <w:t xml:space="preserve"> 1:3.</w:t>
      </w:r>
      <w:r w:rsidR="00F2295B" w:rsidRPr="00B342C2">
        <w:rPr>
          <w:rFonts w:eastAsia="Times"/>
          <w:i/>
          <w:color w:val="000000" w:themeColor="text1"/>
          <w:sz w:val="20"/>
          <w:szCs w:val="20"/>
        </w:rPr>
        <w:t xml:space="preserve"> </w:t>
      </w:r>
    </w:p>
    <w:p w14:paraId="29834BE8" w14:textId="77777777" w:rsidR="001E751A" w:rsidRPr="00B342C2" w:rsidRDefault="001E751A" w:rsidP="00EF277A">
      <w:pPr>
        <w:jc w:val="center"/>
        <w:rPr>
          <w:sz w:val="20"/>
          <w:szCs w:val="20"/>
          <w:lang w:eastAsia="en-GB"/>
        </w:rPr>
      </w:pPr>
      <w:r w:rsidRPr="00B342C2">
        <w:rPr>
          <w:noProof/>
          <w:sz w:val="20"/>
          <w:szCs w:val="20"/>
          <w:lang w:eastAsia="en-GB"/>
        </w:rPr>
        <w:drawing>
          <wp:inline distT="0" distB="0" distL="0" distR="0" wp14:anchorId="3B0B3C3A" wp14:editId="0F2CDF5D">
            <wp:extent cx="2997200" cy="2628900"/>
            <wp:effectExtent l="0" t="0" r="0" b="0"/>
            <wp:docPr id="12" name="Picture 1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SS dryi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7200" cy="2628900"/>
                    </a:xfrm>
                    <a:prstGeom prst="rect">
                      <a:avLst/>
                    </a:prstGeom>
                  </pic:spPr>
                </pic:pic>
              </a:graphicData>
            </a:graphic>
          </wp:inline>
        </w:drawing>
      </w:r>
    </w:p>
    <w:p w14:paraId="0774E961" w14:textId="77777777" w:rsidR="001E751A" w:rsidRPr="00B342C2" w:rsidRDefault="001E751A" w:rsidP="00EF277A">
      <w:pPr>
        <w:jc w:val="center"/>
        <w:rPr>
          <w:sz w:val="20"/>
          <w:szCs w:val="20"/>
          <w:lang w:eastAsia="en-GB"/>
        </w:rPr>
      </w:pPr>
    </w:p>
    <w:p w14:paraId="383158F0" w14:textId="77777777" w:rsidR="00F352BD" w:rsidRPr="00B342C2" w:rsidRDefault="001E751A" w:rsidP="00F352BD">
      <w:pPr>
        <w:jc w:val="both"/>
        <w:rPr>
          <w:i/>
          <w:sz w:val="20"/>
          <w:szCs w:val="20"/>
        </w:rPr>
      </w:pPr>
      <w:r w:rsidRPr="00B342C2">
        <w:rPr>
          <w:rFonts w:eastAsia="Times"/>
          <w:b/>
          <w:i/>
          <w:color w:val="000000" w:themeColor="text1"/>
          <w:sz w:val="20"/>
          <w:szCs w:val="20"/>
        </w:rPr>
        <w:t>Figure S2</w:t>
      </w:r>
      <w:r w:rsidRPr="00B342C2">
        <w:rPr>
          <w:rFonts w:eastAsia="Times"/>
          <w:i/>
          <w:color w:val="000000" w:themeColor="text1"/>
          <w:sz w:val="20"/>
          <w:szCs w:val="20"/>
        </w:rPr>
        <w:t xml:space="preserve">: </w:t>
      </w:r>
      <w:r w:rsidR="00473853" w:rsidRPr="00B342C2">
        <w:rPr>
          <w:rFonts w:eastAsia="Times"/>
          <w:i/>
          <w:color w:val="000000" w:themeColor="text1"/>
          <w:sz w:val="20"/>
          <w:szCs w:val="20"/>
        </w:rPr>
        <w:t xml:space="preserve">Static </w:t>
      </w:r>
      <w:r w:rsidRPr="00B342C2">
        <w:rPr>
          <w:rFonts w:eastAsia="Times"/>
          <w:i/>
          <w:color w:val="000000" w:themeColor="text1"/>
          <w:sz w:val="20"/>
          <w:szCs w:val="20"/>
          <w:vertAlign w:val="superscript"/>
        </w:rPr>
        <w:t>23</w:t>
      </w:r>
      <w:r w:rsidRPr="00B342C2">
        <w:rPr>
          <w:rFonts w:eastAsia="Times"/>
          <w:i/>
          <w:color w:val="000000" w:themeColor="text1"/>
          <w:sz w:val="20"/>
          <w:szCs w:val="20"/>
        </w:rPr>
        <w:t xml:space="preserve">Na NMR of </w:t>
      </w:r>
      <w:r w:rsidR="00F352BD" w:rsidRPr="00B342C2">
        <w:rPr>
          <w:rFonts w:eastAsia="Times"/>
          <w:i/>
          <w:color w:val="000000" w:themeColor="text1"/>
          <w:sz w:val="20"/>
          <w:szCs w:val="20"/>
        </w:rPr>
        <w:t xml:space="preserve">wet vs dry </w:t>
      </w:r>
      <w:r w:rsidRPr="00B342C2">
        <w:rPr>
          <w:rFonts w:eastAsia="Times"/>
          <w:i/>
          <w:color w:val="000000" w:themeColor="text1"/>
          <w:sz w:val="20"/>
          <w:szCs w:val="20"/>
        </w:rPr>
        <w:t>PSS film</w:t>
      </w:r>
      <w:r w:rsidR="00F352BD" w:rsidRPr="00B342C2">
        <w:rPr>
          <w:rFonts w:eastAsia="Times"/>
          <w:i/>
          <w:color w:val="000000" w:themeColor="text1"/>
          <w:sz w:val="20"/>
          <w:szCs w:val="20"/>
        </w:rPr>
        <w:t xml:space="preserve">s, and the </w:t>
      </w:r>
      <w:r w:rsidRPr="00B342C2">
        <w:rPr>
          <w:rFonts w:eastAsia="Times"/>
          <w:i/>
          <w:color w:val="000000" w:themeColor="text1"/>
          <w:sz w:val="20"/>
          <w:szCs w:val="20"/>
        </w:rPr>
        <w:t>1M NaCl solution</w:t>
      </w:r>
      <w:r w:rsidR="00F352BD" w:rsidRPr="00B342C2">
        <w:rPr>
          <w:rFonts w:eastAsia="Times"/>
          <w:i/>
          <w:color w:val="000000" w:themeColor="text1"/>
          <w:sz w:val="20"/>
          <w:szCs w:val="20"/>
        </w:rPr>
        <w:t xml:space="preserve"> itself</w:t>
      </w:r>
      <w:r w:rsidR="00756486" w:rsidRPr="00B342C2">
        <w:rPr>
          <w:rFonts w:eastAsia="Times"/>
          <w:i/>
          <w:color w:val="000000" w:themeColor="text1"/>
          <w:sz w:val="20"/>
          <w:szCs w:val="20"/>
        </w:rPr>
        <w:t>.</w:t>
      </w:r>
      <w:r w:rsidRPr="00B342C2">
        <w:rPr>
          <w:i/>
          <w:sz w:val="20"/>
          <w:szCs w:val="20"/>
          <w:lang w:eastAsia="en-GB"/>
        </w:rPr>
        <w:t xml:space="preserve"> </w:t>
      </w:r>
      <w:r w:rsidR="00F352BD" w:rsidRPr="00B342C2">
        <w:rPr>
          <w:i/>
          <w:sz w:val="20"/>
          <w:szCs w:val="20"/>
        </w:rPr>
        <w:t xml:space="preserve">In an isotropic environment such as the PSS film, the </w:t>
      </w:r>
      <w:r w:rsidR="00F352BD" w:rsidRPr="00B342C2">
        <w:rPr>
          <w:i/>
          <w:sz w:val="20"/>
          <w:szCs w:val="20"/>
          <w:vertAlign w:val="superscript"/>
        </w:rPr>
        <w:t>23</w:t>
      </w:r>
      <w:r w:rsidR="00F352BD" w:rsidRPr="00B342C2">
        <w:rPr>
          <w:i/>
          <w:sz w:val="20"/>
          <w:szCs w:val="20"/>
        </w:rPr>
        <w:t xml:space="preserve">Na first order quadrupolar coupling is averaged to zero, thus no quadrupolar splitting.  Some broadening is seen (in comparison to that of the 1M NaCl solution), which is ascribed to the heterogeneity in local environments in the film and transverse (spin-spin) </w:t>
      </w:r>
      <w:r w:rsidR="00F352BD" w:rsidRPr="00B342C2">
        <w:rPr>
          <w:i/>
          <w:sz w:val="20"/>
          <w:szCs w:val="20"/>
          <w:vertAlign w:val="superscript"/>
        </w:rPr>
        <w:t>23</w:t>
      </w:r>
      <w:r w:rsidR="00F352BD" w:rsidRPr="00B342C2">
        <w:rPr>
          <w:i/>
          <w:sz w:val="20"/>
          <w:szCs w:val="20"/>
        </w:rPr>
        <w:t>Na NMR relaxation</w:t>
      </w:r>
      <w:r w:rsidR="00F352BD" w:rsidRPr="00B342C2" w:rsidDel="00A77BEC">
        <w:rPr>
          <w:i/>
          <w:sz w:val="20"/>
          <w:szCs w:val="20"/>
        </w:rPr>
        <w:t xml:space="preserve"> </w:t>
      </w:r>
      <w:r w:rsidR="00F352BD" w:rsidRPr="00B342C2">
        <w:rPr>
          <w:i/>
          <w:sz w:val="20"/>
          <w:szCs w:val="20"/>
        </w:rPr>
        <w:t>due the quadrupolar interaction.</w:t>
      </w:r>
    </w:p>
    <w:p w14:paraId="4D2DCEBC" w14:textId="582DCC9F" w:rsidR="007C1FC9" w:rsidRPr="00B342C2" w:rsidRDefault="007C1FC9" w:rsidP="00EF277A">
      <w:pPr>
        <w:jc w:val="center"/>
        <w:rPr>
          <w:i/>
          <w:sz w:val="20"/>
          <w:szCs w:val="20"/>
          <w:lang w:eastAsia="en-GB"/>
        </w:rPr>
      </w:pPr>
      <w:r w:rsidRPr="00B342C2">
        <w:rPr>
          <w:i/>
          <w:sz w:val="20"/>
          <w:szCs w:val="20"/>
          <w:lang w:eastAsia="en-GB"/>
        </w:rPr>
        <w:fldChar w:fldCharType="begin"/>
      </w:r>
      <w:r w:rsidRPr="00B342C2">
        <w:rPr>
          <w:i/>
          <w:sz w:val="20"/>
          <w:szCs w:val="20"/>
          <w:lang w:eastAsia="en-GB"/>
        </w:rPr>
        <w:instrText xml:space="preserve"> INCLUDEPICTURE "cid:C1A8348A-47C4-472F-A799-C08A373D05BB@openvpn" \* MERGEFORMATINET </w:instrText>
      </w:r>
      <w:r w:rsidRPr="00B342C2">
        <w:rPr>
          <w:i/>
          <w:sz w:val="20"/>
          <w:szCs w:val="20"/>
          <w:lang w:eastAsia="en-GB"/>
        </w:rPr>
        <w:fldChar w:fldCharType="end"/>
      </w:r>
    </w:p>
    <w:p w14:paraId="1136A563" w14:textId="78738381" w:rsidR="00037A3D" w:rsidRPr="00B342C2" w:rsidRDefault="00037A3D" w:rsidP="00037A3D">
      <w:pPr>
        <w:rPr>
          <w:sz w:val="20"/>
          <w:szCs w:val="20"/>
        </w:rPr>
      </w:pPr>
    </w:p>
    <w:p w14:paraId="4D1246DE" w14:textId="51358033" w:rsidR="00666A65" w:rsidRPr="00B342C2" w:rsidRDefault="00666A65" w:rsidP="00F53F83">
      <w:pPr>
        <w:jc w:val="both"/>
        <w:rPr>
          <w:sz w:val="20"/>
          <w:szCs w:val="20"/>
        </w:rPr>
      </w:pPr>
    </w:p>
    <w:p w14:paraId="0C83FE4B" w14:textId="3AEF4547" w:rsidR="00666A65" w:rsidRPr="00B342C2" w:rsidRDefault="00666A65" w:rsidP="001918D1">
      <w:pPr>
        <w:jc w:val="center"/>
        <w:rPr>
          <w:color w:val="000000" w:themeColor="text1"/>
          <w:sz w:val="20"/>
          <w:szCs w:val="20"/>
        </w:rPr>
      </w:pPr>
      <w:r w:rsidRPr="00B342C2">
        <w:rPr>
          <w:noProof/>
          <w:color w:val="000000" w:themeColor="text1"/>
          <w:sz w:val="20"/>
          <w:szCs w:val="20"/>
        </w:rPr>
        <w:lastRenderedPageBreak/>
        <w:drawing>
          <wp:inline distT="0" distB="0" distL="0" distR="0" wp14:anchorId="37247F46" wp14:editId="0E336032">
            <wp:extent cx="2863340" cy="2926271"/>
            <wp:effectExtent l="0" t="0" r="0"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0026" cy="2933104"/>
                    </a:xfrm>
                    <a:prstGeom prst="rect">
                      <a:avLst/>
                    </a:prstGeom>
                  </pic:spPr>
                </pic:pic>
              </a:graphicData>
            </a:graphic>
          </wp:inline>
        </w:drawing>
      </w:r>
    </w:p>
    <w:p w14:paraId="1774B18C" w14:textId="77777777" w:rsidR="00F352BD" w:rsidRPr="00B342C2" w:rsidRDefault="00F352BD" w:rsidP="00F352BD">
      <w:pPr>
        <w:jc w:val="both"/>
        <w:rPr>
          <w:rFonts w:eastAsia="Times"/>
          <w:b/>
          <w:i/>
          <w:color w:val="000000" w:themeColor="text1"/>
          <w:sz w:val="20"/>
          <w:szCs w:val="20"/>
        </w:rPr>
      </w:pPr>
    </w:p>
    <w:p w14:paraId="5F1327FB" w14:textId="6DE32D7D" w:rsidR="00666A65" w:rsidRDefault="00666A65" w:rsidP="00506604">
      <w:pPr>
        <w:jc w:val="both"/>
        <w:rPr>
          <w:rFonts w:eastAsia="Times"/>
          <w:i/>
          <w:color w:val="000000" w:themeColor="text1"/>
          <w:sz w:val="20"/>
          <w:szCs w:val="20"/>
        </w:rPr>
      </w:pPr>
      <w:r w:rsidRPr="00B342C2">
        <w:rPr>
          <w:rFonts w:eastAsia="Times"/>
          <w:b/>
          <w:i/>
          <w:color w:val="000000" w:themeColor="text1"/>
          <w:sz w:val="20"/>
          <w:szCs w:val="20"/>
        </w:rPr>
        <w:t>Figure S3</w:t>
      </w:r>
      <w:r w:rsidRPr="00B342C2">
        <w:rPr>
          <w:rFonts w:eastAsia="Times"/>
          <w:i/>
          <w:color w:val="000000" w:themeColor="text1"/>
          <w:sz w:val="20"/>
          <w:szCs w:val="20"/>
        </w:rPr>
        <w:t xml:space="preserve">: </w:t>
      </w:r>
      <w:r w:rsidRPr="00B342C2">
        <w:rPr>
          <w:rFonts w:eastAsia="Times"/>
          <w:i/>
          <w:color w:val="000000" w:themeColor="text1"/>
          <w:sz w:val="20"/>
          <w:szCs w:val="20"/>
          <w:vertAlign w:val="superscript"/>
        </w:rPr>
        <w:t>23</w:t>
      </w:r>
      <w:r w:rsidRPr="00B342C2">
        <w:rPr>
          <w:rFonts w:eastAsia="Times"/>
          <w:i/>
          <w:color w:val="000000" w:themeColor="text1"/>
          <w:sz w:val="20"/>
          <w:szCs w:val="20"/>
        </w:rPr>
        <w:t xml:space="preserve">Na MQMAS </w:t>
      </w:r>
      <w:r w:rsidR="00F352BD" w:rsidRPr="00B342C2">
        <w:rPr>
          <w:rFonts w:eastAsia="Times"/>
          <w:i/>
          <w:color w:val="000000" w:themeColor="text1"/>
          <w:sz w:val="20"/>
          <w:szCs w:val="20"/>
        </w:rPr>
        <w:t xml:space="preserve">spectrum </w:t>
      </w:r>
      <w:r w:rsidRPr="00B342C2">
        <w:rPr>
          <w:rFonts w:eastAsia="Times"/>
          <w:i/>
          <w:color w:val="000000" w:themeColor="text1"/>
          <w:sz w:val="20"/>
          <w:szCs w:val="20"/>
        </w:rPr>
        <w:t xml:space="preserve">of </w:t>
      </w:r>
      <w:r w:rsidR="00F352BD" w:rsidRPr="00B342C2">
        <w:rPr>
          <w:rFonts w:eastAsia="Times"/>
          <w:i/>
          <w:color w:val="000000" w:themeColor="text1"/>
          <w:sz w:val="20"/>
          <w:szCs w:val="20"/>
        </w:rPr>
        <w:t xml:space="preserve">the </w:t>
      </w:r>
      <w:r w:rsidR="003F6674" w:rsidRPr="00B342C2">
        <w:rPr>
          <w:rFonts w:eastAsia="Times"/>
          <w:i/>
          <w:color w:val="000000" w:themeColor="text1"/>
          <w:sz w:val="20"/>
          <w:szCs w:val="20"/>
        </w:rPr>
        <w:t xml:space="preserve">dry </w:t>
      </w:r>
      <w:proofErr w:type="spellStart"/>
      <w:r w:rsidRPr="00B342C2">
        <w:rPr>
          <w:rFonts w:eastAsia="Times"/>
          <w:i/>
          <w:color w:val="000000" w:themeColor="text1"/>
          <w:sz w:val="20"/>
          <w:szCs w:val="20"/>
        </w:rPr>
        <w:t>PSSNa</w:t>
      </w:r>
      <w:proofErr w:type="spellEnd"/>
      <w:r w:rsidRPr="00B342C2">
        <w:rPr>
          <w:rFonts w:eastAsia="Times"/>
          <w:i/>
          <w:color w:val="000000" w:themeColor="text1"/>
          <w:sz w:val="20"/>
          <w:szCs w:val="20"/>
        </w:rPr>
        <w:t xml:space="preserve"> powder</w:t>
      </w:r>
      <w:r w:rsidR="00F352BD" w:rsidRPr="00B342C2">
        <w:rPr>
          <w:rFonts w:eastAsia="Times"/>
          <w:i/>
          <w:color w:val="000000" w:themeColor="text1"/>
          <w:sz w:val="20"/>
          <w:szCs w:val="20"/>
        </w:rPr>
        <w:t xml:space="preserve"> (</w:t>
      </w:r>
      <w:proofErr w:type="gramStart"/>
      <w:r w:rsidR="00F352BD" w:rsidRPr="00B342C2">
        <w:rPr>
          <w:rFonts w:eastAsia="Times"/>
          <w:i/>
          <w:color w:val="000000" w:themeColor="text1"/>
          <w:sz w:val="20"/>
          <w:szCs w:val="20"/>
        </w:rPr>
        <w:t>blue-green</w:t>
      </w:r>
      <w:proofErr w:type="gramEnd"/>
      <w:r w:rsidR="00F352BD" w:rsidRPr="00B342C2">
        <w:rPr>
          <w:rFonts w:eastAsia="Times"/>
          <w:i/>
          <w:color w:val="000000" w:themeColor="text1"/>
          <w:sz w:val="20"/>
          <w:szCs w:val="20"/>
        </w:rPr>
        <w:t xml:space="preserve">), with the fit shown in black.  </w:t>
      </w:r>
      <w:r w:rsidR="003F6674" w:rsidRPr="00B342C2">
        <w:rPr>
          <w:rFonts w:eastAsia="Times"/>
          <w:i/>
          <w:color w:val="000000" w:themeColor="text1"/>
          <w:sz w:val="20"/>
          <w:szCs w:val="20"/>
        </w:rPr>
        <w:t xml:space="preserve">The green spectrum </w:t>
      </w:r>
      <w:r w:rsidR="00F352BD" w:rsidRPr="00B342C2">
        <w:rPr>
          <w:rFonts w:eastAsia="Times"/>
          <w:i/>
          <w:color w:val="000000" w:themeColor="text1"/>
          <w:sz w:val="20"/>
          <w:szCs w:val="20"/>
        </w:rPr>
        <w:t xml:space="preserve">below represents a 1D slice </w:t>
      </w:r>
      <w:r w:rsidR="005F6075" w:rsidRPr="00B342C2">
        <w:rPr>
          <w:rFonts w:eastAsia="Times"/>
          <w:i/>
          <w:color w:val="000000" w:themeColor="text1"/>
          <w:sz w:val="20"/>
          <w:szCs w:val="20"/>
        </w:rPr>
        <w:t>extracted</w:t>
      </w:r>
      <w:r w:rsidR="00C4250B" w:rsidRPr="00B342C2">
        <w:rPr>
          <w:rFonts w:eastAsia="Times"/>
          <w:i/>
          <w:color w:val="000000" w:themeColor="text1"/>
          <w:sz w:val="20"/>
          <w:szCs w:val="20"/>
        </w:rPr>
        <w:t xml:space="preserve"> from the 2D </w:t>
      </w:r>
      <w:r w:rsidR="00F352BD" w:rsidRPr="00B342C2">
        <w:rPr>
          <w:rFonts w:eastAsia="Times"/>
          <w:i/>
          <w:color w:val="000000" w:themeColor="text1"/>
          <w:sz w:val="20"/>
          <w:szCs w:val="20"/>
        </w:rPr>
        <w:t xml:space="preserve">fit to the </w:t>
      </w:r>
      <w:r w:rsidR="002D78CF" w:rsidRPr="00B342C2">
        <w:rPr>
          <w:rFonts w:eastAsia="Times"/>
          <w:i/>
          <w:color w:val="000000" w:themeColor="text1"/>
          <w:sz w:val="20"/>
          <w:szCs w:val="20"/>
        </w:rPr>
        <w:t>spectrum</w:t>
      </w:r>
      <w:r w:rsidR="00483367">
        <w:rPr>
          <w:rFonts w:eastAsia="Times"/>
          <w:i/>
          <w:color w:val="000000" w:themeColor="text1"/>
          <w:sz w:val="20"/>
          <w:szCs w:val="20"/>
        </w:rPr>
        <w:t xml:space="preserve">, showing the fit with obtained with a </w:t>
      </w:r>
      <w:r w:rsidR="00483367" w:rsidRPr="00B342C2">
        <w:rPr>
          <w:rFonts w:eastAsia="Times"/>
          <w:i/>
          <w:color w:val="000000" w:themeColor="text1"/>
          <w:sz w:val="20"/>
          <w:szCs w:val="20"/>
        </w:rPr>
        <w:t>quadrupolar coupling constant for the Na</w:t>
      </w:r>
      <w:r w:rsidR="00483367" w:rsidRPr="00B342C2">
        <w:rPr>
          <w:rFonts w:eastAsia="Times"/>
          <w:i/>
          <w:color w:val="000000" w:themeColor="text1"/>
          <w:sz w:val="20"/>
          <w:szCs w:val="20"/>
          <w:vertAlign w:val="superscript"/>
        </w:rPr>
        <w:t>+</w:t>
      </w:r>
      <w:r w:rsidR="00483367" w:rsidRPr="00B342C2">
        <w:rPr>
          <w:rFonts w:eastAsia="Times"/>
          <w:i/>
          <w:color w:val="000000" w:themeColor="text1"/>
          <w:sz w:val="20"/>
          <w:szCs w:val="20"/>
        </w:rPr>
        <w:t xml:space="preserve"> ions bound to PSS sulfonate groups </w:t>
      </w:r>
      <w:r w:rsidR="00483367">
        <w:rPr>
          <w:rFonts w:eastAsia="Times"/>
          <w:i/>
          <w:color w:val="000000" w:themeColor="text1"/>
          <w:sz w:val="20"/>
          <w:szCs w:val="20"/>
        </w:rPr>
        <w:t xml:space="preserve">of </w:t>
      </w:r>
      <w:r w:rsidR="00483367" w:rsidRPr="00B342C2">
        <w:rPr>
          <w:rFonts w:eastAsia="Times"/>
          <w:i/>
          <w:color w:val="000000" w:themeColor="text1"/>
          <w:sz w:val="20"/>
          <w:szCs w:val="20"/>
        </w:rPr>
        <w:t>1.3 MHz</w:t>
      </w:r>
      <w:r w:rsidR="00483367">
        <w:rPr>
          <w:rFonts w:eastAsia="Times"/>
          <w:i/>
          <w:color w:val="000000" w:themeColor="text1"/>
          <w:sz w:val="20"/>
          <w:szCs w:val="20"/>
        </w:rPr>
        <w:t xml:space="preserve"> and an asymmetry parameter of 0.4.</w:t>
      </w:r>
    </w:p>
    <w:p w14:paraId="6B9A4300" w14:textId="77777777" w:rsidR="00483367" w:rsidRPr="00B342C2" w:rsidRDefault="00483367" w:rsidP="00506604">
      <w:pPr>
        <w:jc w:val="both"/>
        <w:rPr>
          <w:rFonts w:eastAsia="Times"/>
          <w:i/>
          <w:color w:val="000000" w:themeColor="text1"/>
          <w:sz w:val="20"/>
          <w:szCs w:val="20"/>
        </w:rPr>
      </w:pPr>
    </w:p>
    <w:p w14:paraId="08417A68" w14:textId="77777777" w:rsidR="00666A65" w:rsidRPr="00B342C2" w:rsidRDefault="00666A65" w:rsidP="00666A65">
      <w:pPr>
        <w:jc w:val="center"/>
        <w:rPr>
          <w:sz w:val="20"/>
          <w:szCs w:val="20"/>
        </w:rPr>
      </w:pPr>
    </w:p>
    <w:p w14:paraId="17FDE098" w14:textId="348AD05F" w:rsidR="00513065" w:rsidRPr="007D1ADF" w:rsidRDefault="006834F6" w:rsidP="007D1ADF">
      <w:pPr>
        <w:pStyle w:val="Heading3"/>
        <w:numPr>
          <w:ilvl w:val="0"/>
          <w:numId w:val="14"/>
        </w:numPr>
        <w:rPr>
          <w:sz w:val="20"/>
          <w:szCs w:val="20"/>
        </w:rPr>
      </w:pPr>
      <w:bookmarkStart w:id="27" w:name="_Toc51013889"/>
      <w:bookmarkStart w:id="28" w:name="_Toc70409058"/>
      <w:bookmarkStart w:id="29" w:name="_Toc71013764"/>
      <w:r w:rsidRPr="00B342C2">
        <w:rPr>
          <w:rFonts w:cs="Arial"/>
          <w:sz w:val="20"/>
          <w:szCs w:val="20"/>
        </w:rPr>
        <w:t xml:space="preserve">Effect of </w:t>
      </w:r>
      <w:r w:rsidR="00C94A2D" w:rsidRPr="00B342C2">
        <w:rPr>
          <w:rFonts w:cs="Arial"/>
          <w:sz w:val="20"/>
          <w:szCs w:val="20"/>
        </w:rPr>
        <w:t xml:space="preserve">salt </w:t>
      </w:r>
      <w:r w:rsidR="0094471E" w:rsidRPr="00B342C2">
        <w:rPr>
          <w:rFonts w:cs="Arial"/>
          <w:sz w:val="20"/>
          <w:szCs w:val="20"/>
        </w:rPr>
        <w:t>concentration on</w:t>
      </w:r>
      <w:r w:rsidRPr="00B342C2">
        <w:rPr>
          <w:rFonts w:cs="Arial"/>
          <w:sz w:val="20"/>
          <w:szCs w:val="20"/>
        </w:rPr>
        <w:t xml:space="preserve"> </w:t>
      </w:r>
      <w:r w:rsidR="002D78CF" w:rsidRPr="00B342C2">
        <w:rPr>
          <w:rFonts w:cs="Arial"/>
          <w:sz w:val="20"/>
          <w:szCs w:val="20"/>
        </w:rPr>
        <w:t xml:space="preserve">the </w:t>
      </w:r>
      <w:r w:rsidRPr="00B342C2">
        <w:rPr>
          <w:rFonts w:cs="Arial"/>
          <w:sz w:val="20"/>
          <w:szCs w:val="20"/>
        </w:rPr>
        <w:t>quadrupolar splitting</w:t>
      </w:r>
      <w:bookmarkEnd w:id="27"/>
      <w:bookmarkEnd w:id="28"/>
      <w:bookmarkEnd w:id="29"/>
    </w:p>
    <w:p w14:paraId="02FBD5CF" w14:textId="77777777" w:rsidR="00D957CD" w:rsidRPr="00B342C2" w:rsidRDefault="00D957CD" w:rsidP="00D957CD">
      <w:pPr>
        <w:pBdr>
          <w:top w:val="nil"/>
          <w:left w:val="nil"/>
          <w:bottom w:val="nil"/>
          <w:right w:val="nil"/>
          <w:between w:val="nil"/>
        </w:pBdr>
        <w:spacing w:after="200"/>
        <w:jc w:val="center"/>
        <w:rPr>
          <w:rFonts w:eastAsia="Times"/>
          <w:b/>
          <w:iCs/>
          <w:color w:val="000000" w:themeColor="text1"/>
          <w:sz w:val="20"/>
          <w:szCs w:val="20"/>
        </w:rPr>
      </w:pPr>
      <w:r w:rsidRPr="00B342C2">
        <w:rPr>
          <w:rFonts w:eastAsia="Times"/>
          <w:b/>
          <w:iCs/>
          <w:noProof/>
          <w:color w:val="000000" w:themeColor="text1"/>
          <w:sz w:val="20"/>
          <w:szCs w:val="20"/>
        </w:rPr>
        <w:drawing>
          <wp:inline distT="0" distB="0" distL="0" distR="0" wp14:anchorId="28873A2D" wp14:editId="66CF9847">
            <wp:extent cx="1778962" cy="1638300"/>
            <wp:effectExtent l="0" t="0" r="0" b="0"/>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ncentratio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0846" cy="1649245"/>
                    </a:xfrm>
                    <a:prstGeom prst="rect">
                      <a:avLst/>
                    </a:prstGeom>
                  </pic:spPr>
                </pic:pic>
              </a:graphicData>
            </a:graphic>
          </wp:inline>
        </w:drawing>
      </w:r>
    </w:p>
    <w:p w14:paraId="2EB309CB" w14:textId="1CD402C7" w:rsidR="00666A65" w:rsidRPr="00B342C2" w:rsidRDefault="00D957CD" w:rsidP="00D957CD">
      <w:pPr>
        <w:pBdr>
          <w:top w:val="nil"/>
          <w:left w:val="nil"/>
          <w:bottom w:val="nil"/>
          <w:right w:val="nil"/>
          <w:between w:val="nil"/>
        </w:pBdr>
        <w:spacing w:after="200"/>
        <w:rPr>
          <w:rFonts w:eastAsia="Times"/>
          <w:i/>
          <w:color w:val="000000" w:themeColor="text1"/>
          <w:sz w:val="20"/>
          <w:szCs w:val="20"/>
        </w:rPr>
      </w:pPr>
      <w:r w:rsidRPr="00B342C2">
        <w:rPr>
          <w:rFonts w:eastAsia="Times"/>
          <w:b/>
          <w:i/>
          <w:color w:val="000000" w:themeColor="text1"/>
          <w:sz w:val="20"/>
          <w:szCs w:val="20"/>
        </w:rPr>
        <w:t xml:space="preserve">Figure </w:t>
      </w:r>
      <w:r w:rsidR="003A1BDD" w:rsidRPr="00B342C2">
        <w:rPr>
          <w:rFonts w:eastAsia="Times"/>
          <w:b/>
          <w:i/>
          <w:color w:val="000000" w:themeColor="text1"/>
          <w:sz w:val="20"/>
          <w:szCs w:val="20"/>
        </w:rPr>
        <w:t>S4</w:t>
      </w:r>
      <w:r w:rsidRPr="00B342C2">
        <w:rPr>
          <w:rFonts w:eastAsia="Times"/>
          <w:i/>
          <w:color w:val="000000" w:themeColor="text1"/>
          <w:sz w:val="20"/>
          <w:szCs w:val="20"/>
        </w:rPr>
        <w:t xml:space="preserve">:  </w:t>
      </w:r>
      <w:r w:rsidRPr="00B342C2">
        <w:rPr>
          <w:rFonts w:eastAsia="Times"/>
          <w:i/>
          <w:color w:val="000000" w:themeColor="text1"/>
          <w:sz w:val="20"/>
          <w:szCs w:val="20"/>
          <w:vertAlign w:val="superscript"/>
        </w:rPr>
        <w:t>23</w:t>
      </w:r>
      <w:r w:rsidRPr="00B342C2">
        <w:rPr>
          <w:rFonts w:eastAsia="Times"/>
          <w:i/>
          <w:color w:val="000000" w:themeColor="text1"/>
          <w:sz w:val="20"/>
          <w:szCs w:val="20"/>
        </w:rPr>
        <w:t xml:space="preserve">Na NMR spectra of the vertically aligned </w:t>
      </w:r>
      <w:proofErr w:type="gramStart"/>
      <w:r w:rsidRPr="00B342C2">
        <w:rPr>
          <w:rFonts w:eastAsia="Times"/>
          <w:i/>
          <w:color w:val="000000" w:themeColor="text1"/>
          <w:sz w:val="20"/>
          <w:szCs w:val="20"/>
        </w:rPr>
        <w:t>PEDOT:PSS</w:t>
      </w:r>
      <w:proofErr w:type="gramEnd"/>
      <w:r w:rsidRPr="00B342C2">
        <w:rPr>
          <w:rFonts w:eastAsia="Times"/>
          <w:i/>
          <w:color w:val="000000" w:themeColor="text1"/>
          <w:sz w:val="20"/>
          <w:szCs w:val="20"/>
        </w:rPr>
        <w:t xml:space="preserve"> film soaked in 1</w:t>
      </w:r>
      <w:r w:rsidR="00F05F76" w:rsidRPr="00B342C2">
        <w:rPr>
          <w:rFonts w:eastAsia="Times"/>
          <w:i/>
          <w:color w:val="000000" w:themeColor="text1"/>
          <w:sz w:val="20"/>
          <w:szCs w:val="20"/>
        </w:rPr>
        <w:t> </w:t>
      </w:r>
      <w:r w:rsidRPr="00B342C2">
        <w:rPr>
          <w:rFonts w:eastAsia="Times"/>
          <w:i/>
          <w:color w:val="000000" w:themeColor="text1"/>
          <w:sz w:val="20"/>
          <w:szCs w:val="20"/>
        </w:rPr>
        <w:t xml:space="preserve">M </w:t>
      </w:r>
      <w:r w:rsidR="00AA4663" w:rsidRPr="00B342C2">
        <w:rPr>
          <w:rFonts w:eastAsia="Times"/>
          <w:i/>
          <w:color w:val="000000" w:themeColor="text1"/>
          <w:sz w:val="20"/>
          <w:szCs w:val="20"/>
        </w:rPr>
        <w:t xml:space="preserve">and </w:t>
      </w:r>
      <w:r w:rsidRPr="00B342C2">
        <w:rPr>
          <w:rFonts w:eastAsia="Times"/>
          <w:i/>
          <w:color w:val="000000" w:themeColor="text1"/>
          <w:sz w:val="20"/>
          <w:szCs w:val="20"/>
        </w:rPr>
        <w:t>5</w:t>
      </w:r>
      <w:r w:rsidR="00F05F76" w:rsidRPr="00B342C2">
        <w:rPr>
          <w:rFonts w:eastAsia="Times"/>
          <w:i/>
          <w:color w:val="000000" w:themeColor="text1"/>
          <w:sz w:val="20"/>
          <w:szCs w:val="20"/>
        </w:rPr>
        <w:t> </w:t>
      </w:r>
      <w:r w:rsidRPr="00B342C2">
        <w:rPr>
          <w:rFonts w:eastAsia="Times"/>
          <w:i/>
          <w:color w:val="000000" w:themeColor="text1"/>
          <w:sz w:val="20"/>
          <w:szCs w:val="20"/>
        </w:rPr>
        <w:t>M NaCl solutions.</w:t>
      </w:r>
    </w:p>
    <w:p w14:paraId="5A5C99D9" w14:textId="66FF6BD3" w:rsidR="00740194" w:rsidRPr="00B342C2" w:rsidRDefault="00740194" w:rsidP="00944942">
      <w:pPr>
        <w:rPr>
          <w:sz w:val="20"/>
          <w:szCs w:val="20"/>
        </w:rPr>
      </w:pPr>
    </w:p>
    <w:p w14:paraId="572F8E30" w14:textId="77777777" w:rsidR="00944942" w:rsidRPr="00B342C2" w:rsidRDefault="00944942" w:rsidP="00D957CD">
      <w:pPr>
        <w:pBdr>
          <w:top w:val="nil"/>
          <w:left w:val="nil"/>
          <w:bottom w:val="nil"/>
          <w:right w:val="nil"/>
          <w:between w:val="nil"/>
        </w:pBdr>
        <w:spacing w:after="200"/>
        <w:rPr>
          <w:rFonts w:eastAsia="Times"/>
          <w:i/>
          <w:color w:val="000000" w:themeColor="text1"/>
          <w:sz w:val="20"/>
          <w:szCs w:val="20"/>
        </w:rPr>
      </w:pPr>
    </w:p>
    <w:p w14:paraId="083E1B66" w14:textId="5AD6B19D" w:rsidR="00F05F76" w:rsidRPr="00B342C2" w:rsidRDefault="00F05F76" w:rsidP="00F05F76">
      <w:pPr>
        <w:pStyle w:val="Heading3"/>
        <w:numPr>
          <w:ilvl w:val="0"/>
          <w:numId w:val="14"/>
        </w:numPr>
        <w:rPr>
          <w:rFonts w:cs="Arial"/>
          <w:color w:val="000000"/>
          <w:sz w:val="20"/>
          <w:szCs w:val="20"/>
        </w:rPr>
      </w:pPr>
      <w:bookmarkStart w:id="30" w:name="_Toc51013890"/>
      <w:bookmarkStart w:id="31" w:name="_Toc70409059"/>
      <w:bookmarkStart w:id="32" w:name="_Toc71013765"/>
      <w:r w:rsidRPr="00B342C2">
        <w:rPr>
          <w:rFonts w:cs="Arial"/>
          <w:sz w:val="20"/>
          <w:szCs w:val="20"/>
        </w:rPr>
        <w:lastRenderedPageBreak/>
        <w:t>NMR integral analysis</w:t>
      </w:r>
      <w:bookmarkEnd w:id="30"/>
      <w:bookmarkEnd w:id="31"/>
      <w:bookmarkEnd w:id="32"/>
    </w:p>
    <w:p w14:paraId="51ADDA5E" w14:textId="573EC726" w:rsidR="00F05F76" w:rsidRPr="00B342C2" w:rsidRDefault="0045794A" w:rsidP="00F05F76">
      <w:pPr>
        <w:keepNext/>
        <w:jc w:val="center"/>
        <w:rPr>
          <w:sz w:val="20"/>
          <w:szCs w:val="20"/>
        </w:rPr>
      </w:pPr>
      <w:r w:rsidRPr="00B342C2">
        <w:rPr>
          <w:noProof/>
          <w:sz w:val="20"/>
          <w:szCs w:val="20"/>
        </w:rPr>
        <w:drawing>
          <wp:inline distT="0" distB="0" distL="0" distR="0" wp14:anchorId="1E6AE51B" wp14:editId="641632D5">
            <wp:extent cx="2080700" cy="3612721"/>
            <wp:effectExtent l="0" t="0" r="2540" b="0"/>
            <wp:docPr id="19" name="Picture 19"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line chart, scatte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2690" cy="3650902"/>
                    </a:xfrm>
                    <a:prstGeom prst="rect">
                      <a:avLst/>
                    </a:prstGeom>
                  </pic:spPr>
                </pic:pic>
              </a:graphicData>
            </a:graphic>
          </wp:inline>
        </w:drawing>
      </w:r>
    </w:p>
    <w:p w14:paraId="159F1879" w14:textId="7C6EFC60" w:rsidR="00F05F76" w:rsidRPr="00B342C2" w:rsidRDefault="00F05F76" w:rsidP="007D1ADF">
      <w:pPr>
        <w:pBdr>
          <w:top w:val="nil"/>
          <w:left w:val="nil"/>
          <w:bottom w:val="nil"/>
          <w:right w:val="nil"/>
          <w:between w:val="nil"/>
        </w:pBdr>
        <w:spacing w:after="200"/>
        <w:jc w:val="both"/>
        <w:rPr>
          <w:rFonts w:eastAsia="Times"/>
          <w:i/>
          <w:color w:val="000000" w:themeColor="text1"/>
          <w:sz w:val="20"/>
          <w:szCs w:val="20"/>
        </w:rPr>
      </w:pPr>
      <w:r w:rsidRPr="00B342C2">
        <w:rPr>
          <w:rFonts w:eastAsia="Times"/>
          <w:b/>
          <w:i/>
          <w:color w:val="000000" w:themeColor="text1"/>
          <w:sz w:val="20"/>
          <w:szCs w:val="20"/>
        </w:rPr>
        <w:t xml:space="preserve">Figure </w:t>
      </w:r>
      <w:r w:rsidR="006C75E3" w:rsidRPr="00B342C2">
        <w:rPr>
          <w:rFonts w:eastAsia="Times"/>
          <w:b/>
          <w:i/>
          <w:color w:val="000000" w:themeColor="text1"/>
          <w:sz w:val="20"/>
          <w:szCs w:val="20"/>
        </w:rPr>
        <w:t>S5</w:t>
      </w:r>
      <w:r w:rsidRPr="00B342C2">
        <w:rPr>
          <w:rFonts w:eastAsia="Times"/>
          <w:i/>
          <w:color w:val="000000" w:themeColor="text1"/>
          <w:sz w:val="20"/>
          <w:szCs w:val="20"/>
        </w:rPr>
        <w:t xml:space="preserve">: </w:t>
      </w:r>
      <w:r w:rsidRPr="00B342C2">
        <w:rPr>
          <w:rFonts w:eastAsia="Times"/>
          <w:i/>
          <w:color w:val="000000" w:themeColor="text1"/>
          <w:sz w:val="20"/>
          <w:szCs w:val="20"/>
          <w:vertAlign w:val="superscript"/>
        </w:rPr>
        <w:t>23</w:t>
      </w:r>
      <w:r w:rsidRPr="00B342C2">
        <w:rPr>
          <w:rFonts w:eastAsia="Times"/>
          <w:i/>
          <w:color w:val="000000" w:themeColor="text1"/>
          <w:sz w:val="20"/>
          <w:szCs w:val="20"/>
        </w:rPr>
        <w:t>Na NMR integral</w:t>
      </w:r>
      <w:r w:rsidR="0007017E" w:rsidRPr="00B342C2">
        <w:rPr>
          <w:rFonts w:eastAsia="Times"/>
          <w:i/>
          <w:color w:val="000000" w:themeColor="text1"/>
          <w:sz w:val="20"/>
          <w:szCs w:val="20"/>
        </w:rPr>
        <w:t xml:space="preserve"> change </w:t>
      </w:r>
      <w:r w:rsidR="00B45651" w:rsidRPr="00B342C2">
        <w:rPr>
          <w:rFonts w:eastAsia="Times"/>
          <w:i/>
          <w:color w:val="000000" w:themeColor="text1"/>
          <w:sz w:val="20"/>
          <w:szCs w:val="20"/>
        </w:rPr>
        <w:t xml:space="preserve">when the bias voltage switches from -0.6V to +0.6V </w:t>
      </w:r>
      <w:r w:rsidR="00A76B28" w:rsidRPr="00B342C2">
        <w:rPr>
          <w:rFonts w:eastAsia="Times"/>
          <w:i/>
          <w:color w:val="000000" w:themeColor="text1"/>
          <w:sz w:val="20"/>
          <w:szCs w:val="20"/>
        </w:rPr>
        <w:t xml:space="preserve">(zoom in </w:t>
      </w:r>
      <w:r w:rsidR="002D78CF" w:rsidRPr="00B342C2">
        <w:rPr>
          <w:rFonts w:eastAsia="Times"/>
          <w:i/>
          <w:color w:val="000000" w:themeColor="text1"/>
          <w:sz w:val="20"/>
          <w:szCs w:val="20"/>
        </w:rPr>
        <w:t xml:space="preserve">of the </w:t>
      </w:r>
      <w:r w:rsidR="0007017E" w:rsidRPr="00B342C2">
        <w:rPr>
          <w:rFonts w:eastAsia="Times"/>
          <w:i/>
          <w:color w:val="000000" w:themeColor="text1"/>
          <w:sz w:val="20"/>
          <w:szCs w:val="20"/>
        </w:rPr>
        <w:t xml:space="preserve">data </w:t>
      </w:r>
      <w:r w:rsidR="002D78CF" w:rsidRPr="00B342C2">
        <w:rPr>
          <w:rFonts w:eastAsia="Times"/>
          <w:i/>
          <w:color w:val="000000" w:themeColor="text1"/>
          <w:sz w:val="20"/>
          <w:szCs w:val="20"/>
        </w:rPr>
        <w:t xml:space="preserve">shown in </w:t>
      </w:r>
      <w:r w:rsidRPr="00B342C2">
        <w:rPr>
          <w:rFonts w:eastAsia="Times"/>
          <w:i/>
          <w:color w:val="000000" w:themeColor="text1"/>
          <w:sz w:val="20"/>
          <w:szCs w:val="20"/>
        </w:rPr>
        <w:t>Figure</w:t>
      </w:r>
      <w:r w:rsidR="002D78CF" w:rsidRPr="00B342C2">
        <w:rPr>
          <w:rFonts w:eastAsia="Times"/>
          <w:i/>
          <w:color w:val="000000" w:themeColor="text1"/>
          <w:sz w:val="20"/>
          <w:szCs w:val="20"/>
        </w:rPr>
        <w:t xml:space="preserve"> </w:t>
      </w:r>
      <w:r w:rsidR="0007017E" w:rsidRPr="00B342C2">
        <w:rPr>
          <w:rFonts w:eastAsia="Times"/>
          <w:i/>
          <w:color w:val="000000" w:themeColor="text1"/>
          <w:sz w:val="20"/>
          <w:szCs w:val="20"/>
        </w:rPr>
        <w:t>3iv-vi</w:t>
      </w:r>
      <w:r w:rsidR="002D78CF" w:rsidRPr="00B342C2">
        <w:rPr>
          <w:rFonts w:eastAsia="Times"/>
          <w:i/>
          <w:color w:val="000000" w:themeColor="text1"/>
          <w:sz w:val="20"/>
          <w:szCs w:val="20"/>
        </w:rPr>
        <w:t>, main text</w:t>
      </w:r>
      <w:r w:rsidR="00A76B28" w:rsidRPr="00B342C2">
        <w:rPr>
          <w:rFonts w:eastAsia="Times"/>
          <w:i/>
          <w:color w:val="000000" w:themeColor="text1"/>
          <w:sz w:val="20"/>
          <w:szCs w:val="20"/>
        </w:rPr>
        <w:t>)</w:t>
      </w:r>
      <w:r w:rsidRPr="00B342C2">
        <w:rPr>
          <w:rFonts w:eastAsia="Times"/>
          <w:i/>
          <w:color w:val="000000" w:themeColor="text1"/>
          <w:sz w:val="20"/>
          <w:szCs w:val="20"/>
        </w:rPr>
        <w:t>.</w:t>
      </w:r>
      <w:r w:rsidR="002D78CF" w:rsidRPr="00B342C2">
        <w:rPr>
          <w:rFonts w:eastAsia="Times"/>
          <w:i/>
          <w:color w:val="000000" w:themeColor="text1"/>
          <w:sz w:val="20"/>
          <w:szCs w:val="20"/>
        </w:rPr>
        <w:t xml:space="preserve">  </w:t>
      </w:r>
      <w:r w:rsidR="00B45651" w:rsidRPr="00B342C2">
        <w:rPr>
          <w:rFonts w:eastAsia="Times"/>
          <w:i/>
          <w:color w:val="000000" w:themeColor="text1"/>
          <w:sz w:val="20"/>
          <w:szCs w:val="20"/>
        </w:rPr>
        <w:t>T</w:t>
      </w:r>
      <w:r w:rsidR="003A3FA6" w:rsidRPr="00B342C2">
        <w:rPr>
          <w:rFonts w:eastAsia="Times"/>
          <w:i/>
          <w:color w:val="000000" w:themeColor="text1"/>
          <w:sz w:val="20"/>
          <w:szCs w:val="20"/>
        </w:rPr>
        <w:t xml:space="preserve">he NMR integral is fitted with </w:t>
      </w:r>
      <w:r w:rsidR="00B45651" w:rsidRPr="00B342C2">
        <w:rPr>
          <w:i/>
          <w:color w:val="000000" w:themeColor="text1"/>
          <w:sz w:val="20"/>
          <w:szCs w:val="20"/>
        </w:rPr>
        <w:t>exponential function A</w:t>
      </w:r>
      <m:oMath>
        <m:r>
          <w:rPr>
            <w:rFonts w:ascii="Cambria Math" w:hAnsi="Cambria Math"/>
            <w:color w:val="000000" w:themeColor="text1"/>
            <w:sz w:val="20"/>
            <w:szCs w:val="20"/>
          </w:rPr>
          <m:t>*</m:t>
        </m:r>
        <m:func>
          <m:funcPr>
            <m:ctrlPr>
              <w:rPr>
                <w:rFonts w:ascii="Cambria Math" w:hAnsi="Cambria Math"/>
                <w:i/>
                <w:color w:val="000000" w:themeColor="text1"/>
                <w:sz w:val="20"/>
                <w:szCs w:val="20"/>
              </w:rPr>
            </m:ctrlPr>
          </m:funcPr>
          <m:fName>
            <m:r>
              <w:rPr>
                <w:rFonts w:ascii="Cambria Math" w:hAnsi="Cambria Math"/>
                <w:color w:val="000000" w:themeColor="text1"/>
                <w:sz w:val="20"/>
                <w:szCs w:val="20"/>
              </w:rPr>
              <m:t>exp</m:t>
            </m:r>
          </m:fName>
          <m:e>
            <m:d>
              <m:dPr>
                <m:ctrlPr>
                  <w:rPr>
                    <w:rFonts w:ascii="Cambria Math" w:hAnsi="Cambria Math"/>
                    <w:i/>
                    <w:color w:val="000000" w:themeColor="text1"/>
                    <w:sz w:val="20"/>
                    <w:szCs w:val="20"/>
                  </w:rPr>
                </m:ctrlPr>
              </m:dPr>
              <m:e>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t-</m:t>
                    </m:r>
                    <m:sSub>
                      <m:sSubPr>
                        <m:ctrlPr>
                          <w:rPr>
                            <w:rFonts w:ascii="Cambria Math" w:eastAsia="Times" w:hAnsi="Cambria Math"/>
                            <w:i/>
                            <w:color w:val="000000" w:themeColor="text1"/>
                            <w:sz w:val="20"/>
                            <w:szCs w:val="20"/>
                          </w:rPr>
                        </m:ctrlPr>
                      </m:sSubPr>
                      <m:e>
                        <m:r>
                          <w:rPr>
                            <w:rFonts w:ascii="Cambria Math" w:eastAsia="Times" w:hAnsi="Cambria Math"/>
                            <w:color w:val="000000" w:themeColor="text1"/>
                            <w:sz w:val="20"/>
                            <w:szCs w:val="20"/>
                          </w:rPr>
                          <m:t>t</m:t>
                        </m:r>
                      </m:e>
                      <m:sub>
                        <m:r>
                          <w:rPr>
                            <w:rFonts w:ascii="Cambria Math" w:eastAsia="Times" w:hAnsi="Cambria Math"/>
                            <w:color w:val="000000" w:themeColor="text1"/>
                            <w:sz w:val="20"/>
                            <w:szCs w:val="20"/>
                          </w:rPr>
                          <m:t>0</m:t>
                        </m:r>
                      </m:sub>
                    </m:sSub>
                  </m:num>
                  <m:den>
                    <m:r>
                      <w:rPr>
                        <w:rFonts w:ascii="Cambria Math" w:hAnsi="Cambria Math"/>
                        <w:color w:val="000000" w:themeColor="text1"/>
                        <w:sz w:val="20"/>
                        <w:szCs w:val="20"/>
                      </w:rPr>
                      <m:t>τ</m:t>
                    </m:r>
                  </m:den>
                </m:f>
              </m:e>
            </m:d>
          </m:e>
        </m:func>
        <m:r>
          <w:rPr>
            <w:rFonts w:ascii="Cambria Math" w:hAnsi="Cambria Math"/>
            <w:color w:val="000000" w:themeColor="text1"/>
            <w:sz w:val="20"/>
            <w:szCs w:val="20"/>
          </w:rPr>
          <m:t>+B</m:t>
        </m:r>
      </m:oMath>
      <w:r w:rsidR="00FE4553" w:rsidRPr="00B342C2">
        <w:rPr>
          <w:rFonts w:eastAsia="Times"/>
          <w:i/>
          <w:color w:val="000000" w:themeColor="text1"/>
          <w:sz w:val="20"/>
          <w:szCs w:val="20"/>
        </w:rPr>
        <w:t xml:space="preserve">, </w:t>
      </w:r>
      <w:r w:rsidR="00B45651" w:rsidRPr="00B342C2">
        <w:rPr>
          <w:rFonts w:eastAsia="Times"/>
          <w:i/>
          <w:color w:val="000000" w:themeColor="text1"/>
          <w:sz w:val="20"/>
          <w:szCs w:val="20"/>
        </w:rPr>
        <w:t>with the</w:t>
      </w:r>
      <w:r w:rsidR="002461EB" w:rsidRPr="00B342C2">
        <w:rPr>
          <w:rFonts w:eastAsia="Times"/>
          <w:i/>
          <w:color w:val="000000" w:themeColor="text1"/>
          <w:sz w:val="20"/>
          <w:szCs w:val="20"/>
        </w:rPr>
        <w:t xml:space="preserve"> </w:t>
      </w:r>
      <w:r w:rsidR="00CC058C" w:rsidRPr="00B342C2">
        <w:rPr>
          <w:rFonts w:eastAsia="Times"/>
          <w:i/>
          <w:color w:val="000000" w:themeColor="text1"/>
          <w:sz w:val="20"/>
          <w:szCs w:val="20"/>
        </w:rPr>
        <w:t xml:space="preserve">value of </w:t>
      </w:r>
      <m:oMath>
        <m:r>
          <w:rPr>
            <w:rFonts w:ascii="Cambria Math" w:hAnsi="Cambria Math"/>
            <w:color w:val="000000" w:themeColor="text1"/>
            <w:sz w:val="20"/>
            <w:szCs w:val="20"/>
          </w:rPr>
          <m:t>τ</m:t>
        </m:r>
      </m:oMath>
      <w:r w:rsidR="00B2152D" w:rsidRPr="00B342C2">
        <w:rPr>
          <w:rFonts w:eastAsia="Times"/>
          <w:i/>
          <w:color w:val="000000" w:themeColor="text1"/>
          <w:sz w:val="20"/>
          <w:szCs w:val="20"/>
        </w:rPr>
        <w:t xml:space="preserve"> used in the fit shown in the </w:t>
      </w:r>
      <w:r w:rsidR="004B419A">
        <w:rPr>
          <w:rFonts w:eastAsia="Times"/>
          <w:i/>
          <w:color w:val="000000" w:themeColor="text1"/>
          <w:sz w:val="20"/>
          <w:szCs w:val="20"/>
        </w:rPr>
        <w:t>f</w:t>
      </w:r>
      <w:r w:rsidR="00B2152D" w:rsidRPr="00B342C2">
        <w:rPr>
          <w:rFonts w:eastAsia="Times"/>
          <w:i/>
          <w:color w:val="000000" w:themeColor="text1"/>
          <w:sz w:val="20"/>
          <w:szCs w:val="20"/>
        </w:rPr>
        <w:t xml:space="preserve">igure. </w:t>
      </w:r>
      <w:r w:rsidR="005C63F5" w:rsidRPr="00B342C2">
        <w:rPr>
          <w:rFonts w:eastAsia="Times"/>
          <w:i/>
          <w:color w:val="000000" w:themeColor="text1"/>
          <w:sz w:val="20"/>
          <w:szCs w:val="20"/>
        </w:rPr>
        <w:t>t</w:t>
      </w:r>
      <w:r w:rsidR="005C63F5" w:rsidRPr="00B342C2">
        <w:rPr>
          <w:rFonts w:eastAsia="Times"/>
          <w:i/>
          <w:color w:val="000000" w:themeColor="text1"/>
          <w:sz w:val="20"/>
          <w:szCs w:val="20"/>
          <w:vertAlign w:val="subscript"/>
        </w:rPr>
        <w:t xml:space="preserve">0 </w:t>
      </w:r>
      <w:r w:rsidR="005C63F5" w:rsidRPr="00B342C2">
        <w:rPr>
          <w:rFonts w:eastAsia="Times"/>
          <w:i/>
          <w:color w:val="000000" w:themeColor="text1"/>
          <w:sz w:val="20"/>
          <w:szCs w:val="20"/>
        </w:rPr>
        <w:t xml:space="preserve">is indicated by the dotted line. </w:t>
      </w:r>
      <w:r w:rsidR="002C0EFF" w:rsidRPr="00B342C2">
        <w:rPr>
          <w:rFonts w:eastAsia="Times"/>
          <w:i/>
          <w:color w:val="000000" w:themeColor="text1"/>
          <w:sz w:val="20"/>
          <w:szCs w:val="20"/>
        </w:rPr>
        <w:t xml:space="preserve">The </w:t>
      </w:r>
      <w:r w:rsidR="00B24C93" w:rsidRPr="00B342C2">
        <w:rPr>
          <w:rFonts w:eastAsia="Times"/>
          <w:i/>
          <w:color w:val="000000" w:themeColor="text1"/>
          <w:sz w:val="20"/>
          <w:szCs w:val="20"/>
        </w:rPr>
        <w:t xml:space="preserve">smaller value of </w:t>
      </w:r>
      <m:oMath>
        <m:r>
          <w:rPr>
            <w:rFonts w:ascii="Cambria Math" w:hAnsi="Cambria Math"/>
            <w:color w:val="000000" w:themeColor="text1"/>
            <w:sz w:val="20"/>
            <w:szCs w:val="20"/>
          </w:rPr>
          <m:t>τ</m:t>
        </m:r>
      </m:oMath>
      <w:r w:rsidR="002C0EFF" w:rsidRPr="00B342C2">
        <w:rPr>
          <w:rFonts w:eastAsia="Times"/>
          <w:i/>
          <w:color w:val="000000" w:themeColor="text1"/>
          <w:sz w:val="20"/>
          <w:szCs w:val="20"/>
        </w:rPr>
        <w:t xml:space="preserve"> for </w:t>
      </w:r>
      <w:r w:rsidRPr="00B342C2">
        <w:rPr>
          <w:rFonts w:eastAsia="Times"/>
          <w:i/>
          <w:color w:val="000000" w:themeColor="text1"/>
          <w:sz w:val="20"/>
          <w:szCs w:val="20"/>
        </w:rPr>
        <w:t>Na</w:t>
      </w:r>
      <w:r w:rsidRPr="00B342C2">
        <w:rPr>
          <w:rFonts w:eastAsia="Times"/>
          <w:i/>
          <w:color w:val="000000" w:themeColor="text1"/>
          <w:sz w:val="20"/>
          <w:szCs w:val="20"/>
          <w:vertAlign w:val="superscript"/>
        </w:rPr>
        <w:t>+</w:t>
      </w:r>
      <w:r w:rsidRPr="00B342C2">
        <w:rPr>
          <w:rFonts w:eastAsia="Times"/>
          <w:i/>
          <w:color w:val="000000" w:themeColor="text1"/>
          <w:sz w:val="20"/>
          <w:szCs w:val="20"/>
        </w:rPr>
        <w:t xml:space="preserve"> near </w:t>
      </w:r>
      <w:r w:rsidR="00B2152D" w:rsidRPr="00B342C2">
        <w:rPr>
          <w:rFonts w:eastAsia="Times"/>
          <w:i/>
          <w:color w:val="000000" w:themeColor="text1"/>
          <w:sz w:val="20"/>
          <w:szCs w:val="20"/>
        </w:rPr>
        <w:t xml:space="preserve">the </w:t>
      </w:r>
      <w:r w:rsidRPr="00B342C2">
        <w:rPr>
          <w:rFonts w:eastAsia="Times"/>
          <w:i/>
          <w:color w:val="000000" w:themeColor="text1"/>
          <w:sz w:val="20"/>
          <w:szCs w:val="20"/>
        </w:rPr>
        <w:t xml:space="preserve">PSS-rich region </w:t>
      </w:r>
      <w:r w:rsidR="002461EB" w:rsidRPr="00B342C2">
        <w:rPr>
          <w:rFonts w:eastAsia="Times"/>
          <w:i/>
          <w:color w:val="000000" w:themeColor="text1"/>
          <w:sz w:val="20"/>
          <w:szCs w:val="20"/>
        </w:rPr>
        <w:t>suggests</w:t>
      </w:r>
      <w:r w:rsidR="002C0EFF" w:rsidRPr="00B342C2">
        <w:rPr>
          <w:rFonts w:eastAsia="Times"/>
          <w:i/>
          <w:color w:val="000000" w:themeColor="text1"/>
          <w:sz w:val="20"/>
          <w:szCs w:val="20"/>
        </w:rPr>
        <w:t xml:space="preserve"> that Na</w:t>
      </w:r>
      <w:r w:rsidR="002C0EFF" w:rsidRPr="00B342C2">
        <w:rPr>
          <w:rFonts w:eastAsia="Times"/>
          <w:i/>
          <w:color w:val="000000" w:themeColor="text1"/>
          <w:sz w:val="20"/>
          <w:szCs w:val="20"/>
          <w:vertAlign w:val="superscript"/>
        </w:rPr>
        <w:t>+</w:t>
      </w:r>
      <w:r w:rsidR="002C0EFF" w:rsidRPr="00B342C2">
        <w:rPr>
          <w:rFonts w:eastAsia="Times"/>
          <w:i/>
          <w:color w:val="000000" w:themeColor="text1"/>
          <w:sz w:val="20"/>
          <w:szCs w:val="20"/>
        </w:rPr>
        <w:t xml:space="preserve"> in that region </w:t>
      </w:r>
      <w:r w:rsidRPr="00B342C2">
        <w:rPr>
          <w:rFonts w:eastAsia="Times"/>
          <w:i/>
          <w:color w:val="000000" w:themeColor="text1"/>
          <w:sz w:val="20"/>
          <w:szCs w:val="20"/>
        </w:rPr>
        <w:t xml:space="preserve">move out faster than </w:t>
      </w:r>
      <w:r w:rsidR="00B2152D" w:rsidRPr="00B342C2">
        <w:rPr>
          <w:rFonts w:eastAsia="Times"/>
          <w:i/>
          <w:color w:val="000000" w:themeColor="text1"/>
          <w:sz w:val="20"/>
          <w:szCs w:val="20"/>
        </w:rPr>
        <w:t xml:space="preserve">the </w:t>
      </w:r>
      <w:r w:rsidRPr="00B342C2">
        <w:rPr>
          <w:rFonts w:eastAsia="Times"/>
          <w:i/>
          <w:color w:val="000000" w:themeColor="text1"/>
          <w:sz w:val="20"/>
          <w:szCs w:val="20"/>
        </w:rPr>
        <w:t>Na</w:t>
      </w:r>
      <w:r w:rsidRPr="00B342C2">
        <w:rPr>
          <w:rFonts w:eastAsia="Times"/>
          <w:i/>
          <w:color w:val="000000" w:themeColor="text1"/>
          <w:sz w:val="20"/>
          <w:szCs w:val="20"/>
          <w:vertAlign w:val="superscript"/>
        </w:rPr>
        <w:t>+</w:t>
      </w:r>
      <w:r w:rsidRPr="00B342C2">
        <w:rPr>
          <w:rFonts w:eastAsia="Times"/>
          <w:i/>
          <w:color w:val="000000" w:themeColor="text1"/>
          <w:sz w:val="20"/>
          <w:szCs w:val="20"/>
        </w:rPr>
        <w:t xml:space="preserve"> ions near the PEDOT-rich region. </w:t>
      </w:r>
    </w:p>
    <w:p w14:paraId="137AA902" w14:textId="77777777" w:rsidR="00F05F76" w:rsidRPr="00B342C2" w:rsidRDefault="00F05F76" w:rsidP="00F05F76">
      <w:pPr>
        <w:pBdr>
          <w:top w:val="nil"/>
          <w:left w:val="nil"/>
          <w:bottom w:val="nil"/>
          <w:right w:val="nil"/>
          <w:between w:val="nil"/>
        </w:pBdr>
        <w:spacing w:after="200"/>
        <w:jc w:val="both"/>
        <w:rPr>
          <w:rFonts w:eastAsia="Times"/>
          <w:iCs/>
          <w:color w:val="000000" w:themeColor="text1"/>
          <w:sz w:val="20"/>
          <w:szCs w:val="20"/>
        </w:rPr>
      </w:pPr>
    </w:p>
    <w:p w14:paraId="63B27D67" w14:textId="241C0B76" w:rsidR="00F05F76" w:rsidRPr="00B342C2" w:rsidRDefault="00A64A07" w:rsidP="00F05F76">
      <w:pPr>
        <w:jc w:val="center"/>
        <w:rPr>
          <w:color w:val="000000" w:themeColor="text1"/>
          <w:sz w:val="20"/>
          <w:szCs w:val="20"/>
        </w:rPr>
      </w:pPr>
      <w:r w:rsidRPr="00B342C2">
        <w:rPr>
          <w:noProof/>
          <w:color w:val="000000" w:themeColor="text1"/>
          <w:sz w:val="20"/>
          <w:szCs w:val="20"/>
        </w:rPr>
        <w:drawing>
          <wp:inline distT="0" distB="0" distL="0" distR="0" wp14:anchorId="62F07E43" wp14:editId="172CDC5C">
            <wp:extent cx="4626555" cy="2287270"/>
            <wp:effectExtent l="0" t="0" r="0" b="0"/>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map&#10;&#10;Description automatically generated"/>
                    <pic:cNvPicPr/>
                  </pic:nvPicPr>
                  <pic:blipFill rotWithShape="1">
                    <a:blip r:embed="rId13" cstate="print">
                      <a:extLst>
                        <a:ext uri="{28A0092B-C50C-407E-A947-70E740481C1C}">
                          <a14:useLocalDpi xmlns:a14="http://schemas.microsoft.com/office/drawing/2010/main" val="0"/>
                        </a:ext>
                      </a:extLst>
                    </a:blip>
                    <a:srcRect t="5879"/>
                    <a:stretch/>
                  </pic:blipFill>
                  <pic:spPr bwMode="auto">
                    <a:xfrm>
                      <a:off x="0" y="0"/>
                      <a:ext cx="4641391" cy="2294605"/>
                    </a:xfrm>
                    <a:prstGeom prst="rect">
                      <a:avLst/>
                    </a:prstGeom>
                    <a:ln>
                      <a:noFill/>
                    </a:ln>
                    <a:extLst>
                      <a:ext uri="{53640926-AAD7-44D8-BBD7-CCE9431645EC}">
                        <a14:shadowObscured xmlns:a14="http://schemas.microsoft.com/office/drawing/2010/main"/>
                      </a:ext>
                    </a:extLst>
                  </pic:spPr>
                </pic:pic>
              </a:graphicData>
            </a:graphic>
          </wp:inline>
        </w:drawing>
      </w:r>
    </w:p>
    <w:p w14:paraId="5181C3CA" w14:textId="7C6D98B8" w:rsidR="00F05F76" w:rsidRPr="00B342C2" w:rsidRDefault="00F05F76" w:rsidP="002D78CF">
      <w:pPr>
        <w:pBdr>
          <w:top w:val="nil"/>
          <w:left w:val="nil"/>
          <w:bottom w:val="nil"/>
          <w:right w:val="nil"/>
          <w:between w:val="nil"/>
        </w:pBdr>
        <w:spacing w:after="200"/>
        <w:jc w:val="both"/>
        <w:rPr>
          <w:rFonts w:eastAsia="Times"/>
          <w:bCs/>
          <w:i/>
          <w:sz w:val="20"/>
          <w:szCs w:val="20"/>
        </w:rPr>
      </w:pPr>
      <w:r w:rsidRPr="00B342C2">
        <w:rPr>
          <w:rFonts w:eastAsia="Times"/>
          <w:b/>
          <w:i/>
          <w:color w:val="000000" w:themeColor="text1"/>
          <w:sz w:val="20"/>
          <w:szCs w:val="20"/>
        </w:rPr>
        <w:t xml:space="preserve">Figure </w:t>
      </w:r>
      <w:r w:rsidR="006C75E3" w:rsidRPr="00B342C2">
        <w:rPr>
          <w:rFonts w:eastAsia="Times"/>
          <w:b/>
          <w:i/>
          <w:color w:val="000000" w:themeColor="text1"/>
          <w:sz w:val="20"/>
          <w:szCs w:val="20"/>
        </w:rPr>
        <w:t>S6</w:t>
      </w:r>
      <w:r w:rsidRPr="00B342C2">
        <w:rPr>
          <w:rFonts w:eastAsia="Times"/>
          <w:b/>
          <w:i/>
          <w:color w:val="000000" w:themeColor="text1"/>
          <w:sz w:val="20"/>
          <w:szCs w:val="20"/>
        </w:rPr>
        <w:t>:</w:t>
      </w:r>
      <w:r w:rsidRPr="00B342C2">
        <w:rPr>
          <w:rFonts w:eastAsia="Times"/>
          <w:bCs/>
          <w:i/>
          <w:color w:val="000000" w:themeColor="text1"/>
          <w:sz w:val="20"/>
          <w:szCs w:val="20"/>
        </w:rPr>
        <w:t xml:space="preserve"> </w:t>
      </w:r>
      <w:r w:rsidR="00641754" w:rsidRPr="00B342C2">
        <w:rPr>
          <w:i/>
          <w:color w:val="000000" w:themeColor="text1"/>
          <w:sz w:val="20"/>
          <w:szCs w:val="20"/>
        </w:rPr>
        <w:t>Quantification of Na</w:t>
      </w:r>
      <w:r w:rsidR="00641754" w:rsidRPr="00B342C2">
        <w:rPr>
          <w:i/>
          <w:color w:val="000000" w:themeColor="text1"/>
          <w:sz w:val="20"/>
          <w:szCs w:val="20"/>
          <w:vertAlign w:val="superscript"/>
        </w:rPr>
        <w:t>+</w:t>
      </w:r>
      <w:r w:rsidR="00641754" w:rsidRPr="00B342C2">
        <w:rPr>
          <w:i/>
          <w:color w:val="000000" w:themeColor="text1"/>
          <w:sz w:val="20"/>
          <w:szCs w:val="20"/>
        </w:rPr>
        <w:t xml:space="preserve">-to-electron coupling </w:t>
      </w:r>
      <w:r w:rsidR="00935904" w:rsidRPr="00B342C2">
        <w:rPr>
          <w:i/>
          <w:color w:val="000000" w:themeColor="text1"/>
          <w:sz w:val="20"/>
          <w:szCs w:val="20"/>
        </w:rPr>
        <w:t>efficiency. (</w:t>
      </w:r>
      <w:proofErr w:type="spellStart"/>
      <w:r w:rsidR="00D7131B" w:rsidRPr="00B342C2">
        <w:rPr>
          <w:i/>
          <w:color w:val="000000" w:themeColor="text1"/>
          <w:sz w:val="20"/>
          <w:szCs w:val="20"/>
        </w:rPr>
        <w:t>i</w:t>
      </w:r>
      <w:proofErr w:type="spellEnd"/>
      <w:r w:rsidR="00D7131B" w:rsidRPr="00B342C2">
        <w:rPr>
          <w:i/>
          <w:color w:val="000000" w:themeColor="text1"/>
          <w:sz w:val="20"/>
          <w:szCs w:val="20"/>
        </w:rPr>
        <w:t xml:space="preserve">) Normalized operando NMR integral, (ii) </w:t>
      </w:r>
      <w:r w:rsidR="002D78CF" w:rsidRPr="00B342C2">
        <w:rPr>
          <w:i/>
          <w:color w:val="000000" w:themeColor="text1"/>
          <w:sz w:val="20"/>
          <w:szCs w:val="20"/>
        </w:rPr>
        <w:t>C</w:t>
      </w:r>
      <w:r w:rsidR="00D7131B" w:rsidRPr="00B342C2">
        <w:rPr>
          <w:i/>
          <w:color w:val="000000" w:themeColor="text1"/>
          <w:sz w:val="20"/>
          <w:szCs w:val="20"/>
        </w:rPr>
        <w:t xml:space="preserve">harge </w:t>
      </w:r>
      <w:r w:rsidR="002D78CF" w:rsidRPr="00B342C2">
        <w:rPr>
          <w:i/>
          <w:color w:val="000000" w:themeColor="text1"/>
          <w:sz w:val="20"/>
          <w:szCs w:val="20"/>
        </w:rPr>
        <w:t xml:space="preserve">inserted or extracted from </w:t>
      </w:r>
      <w:r w:rsidR="00D7131B" w:rsidRPr="00B342C2">
        <w:rPr>
          <w:i/>
          <w:color w:val="000000" w:themeColor="text1"/>
          <w:sz w:val="20"/>
          <w:szCs w:val="20"/>
        </w:rPr>
        <w:t xml:space="preserve">the film </w:t>
      </w:r>
      <w:r w:rsidR="002D78CF" w:rsidRPr="00B342C2">
        <w:rPr>
          <w:i/>
          <w:color w:val="000000" w:themeColor="text1"/>
          <w:sz w:val="20"/>
          <w:szCs w:val="20"/>
        </w:rPr>
        <w:t>as a function of time</w:t>
      </w:r>
      <w:r w:rsidR="00D7131B" w:rsidRPr="00B342C2">
        <w:rPr>
          <w:i/>
          <w:color w:val="000000" w:themeColor="text1"/>
          <w:sz w:val="20"/>
          <w:szCs w:val="20"/>
        </w:rPr>
        <w:t xml:space="preserve">. </w:t>
      </w:r>
      <w:r w:rsidR="00D21D5C" w:rsidRPr="00B342C2">
        <w:rPr>
          <w:i/>
          <w:color w:val="000000" w:themeColor="text1"/>
          <w:sz w:val="20"/>
          <w:szCs w:val="20"/>
        </w:rPr>
        <w:t>Th</w:t>
      </w:r>
      <w:r w:rsidR="00011F4C" w:rsidRPr="00B342C2">
        <w:rPr>
          <w:i/>
          <w:color w:val="000000" w:themeColor="text1"/>
          <w:sz w:val="20"/>
          <w:szCs w:val="20"/>
        </w:rPr>
        <w:t xml:space="preserve">e charge </w:t>
      </w:r>
      <w:r w:rsidR="00D565F4" w:rsidRPr="00B342C2">
        <w:rPr>
          <w:i/>
          <w:color w:val="000000" w:themeColor="text1"/>
          <w:sz w:val="20"/>
          <w:szCs w:val="20"/>
        </w:rPr>
        <w:t xml:space="preserve">curve </w:t>
      </w:r>
      <w:r w:rsidR="00650ADA" w:rsidRPr="00B342C2">
        <w:rPr>
          <w:i/>
          <w:color w:val="000000" w:themeColor="text1"/>
          <w:sz w:val="20"/>
          <w:szCs w:val="20"/>
        </w:rPr>
        <w:t>is</w:t>
      </w:r>
      <w:r w:rsidR="00AC1E5D" w:rsidRPr="00B342C2">
        <w:rPr>
          <w:i/>
          <w:color w:val="000000" w:themeColor="text1"/>
          <w:sz w:val="20"/>
          <w:szCs w:val="20"/>
        </w:rPr>
        <w:t xml:space="preserve"> </w:t>
      </w:r>
      <w:r w:rsidR="00011F4C" w:rsidRPr="00B342C2">
        <w:rPr>
          <w:i/>
          <w:color w:val="000000" w:themeColor="text1"/>
          <w:sz w:val="20"/>
          <w:szCs w:val="20"/>
        </w:rPr>
        <w:t xml:space="preserve">fitted </w:t>
      </w:r>
      <w:r w:rsidR="00D21D5C" w:rsidRPr="00B342C2">
        <w:rPr>
          <w:i/>
          <w:color w:val="000000" w:themeColor="text1"/>
          <w:sz w:val="20"/>
          <w:szCs w:val="20"/>
        </w:rPr>
        <w:t>with</w:t>
      </w:r>
      <w:r w:rsidR="00011F4C" w:rsidRPr="00B342C2">
        <w:rPr>
          <w:i/>
          <w:color w:val="000000" w:themeColor="text1"/>
          <w:sz w:val="20"/>
          <w:szCs w:val="20"/>
        </w:rPr>
        <w:t xml:space="preserve"> exponential function</w:t>
      </w:r>
      <w:r w:rsidR="00861D1B" w:rsidRPr="00B342C2">
        <w:rPr>
          <w:i/>
          <w:color w:val="000000" w:themeColor="text1"/>
          <w:sz w:val="20"/>
          <w:szCs w:val="20"/>
        </w:rPr>
        <w:t>:</w:t>
      </w:r>
      <w:r w:rsidR="00011F4C" w:rsidRPr="00B342C2">
        <w:rPr>
          <w:i/>
          <w:color w:val="000000" w:themeColor="text1"/>
          <w:sz w:val="20"/>
          <w:szCs w:val="20"/>
        </w:rPr>
        <w:t xml:space="preserve"> </w:t>
      </w:r>
      <w:r w:rsidR="00CE4114" w:rsidRPr="00B342C2">
        <w:rPr>
          <w:i/>
          <w:color w:val="000000" w:themeColor="text1"/>
          <w:sz w:val="20"/>
          <w:szCs w:val="20"/>
        </w:rPr>
        <w:t>A</w:t>
      </w:r>
      <m:oMath>
        <m:r>
          <w:rPr>
            <w:rFonts w:ascii="Cambria Math" w:hAnsi="Cambria Math"/>
            <w:color w:val="000000" w:themeColor="text1"/>
            <w:sz w:val="20"/>
            <w:szCs w:val="20"/>
          </w:rPr>
          <m:t>*</m:t>
        </m:r>
        <m:func>
          <m:funcPr>
            <m:ctrlPr>
              <w:rPr>
                <w:rFonts w:ascii="Cambria Math" w:hAnsi="Cambria Math"/>
                <w:i/>
                <w:color w:val="000000" w:themeColor="text1"/>
                <w:sz w:val="20"/>
                <w:szCs w:val="20"/>
              </w:rPr>
            </m:ctrlPr>
          </m:funcPr>
          <m:fName>
            <m:r>
              <w:rPr>
                <w:rFonts w:ascii="Cambria Math" w:hAnsi="Cambria Math"/>
                <w:color w:val="000000" w:themeColor="text1"/>
                <w:sz w:val="20"/>
                <w:szCs w:val="20"/>
              </w:rPr>
              <m:t>exp</m:t>
            </m:r>
          </m:fName>
          <m:e>
            <m:d>
              <m:dPr>
                <m:ctrlPr>
                  <w:rPr>
                    <w:rFonts w:ascii="Cambria Math" w:hAnsi="Cambria Math"/>
                    <w:i/>
                    <w:color w:val="000000" w:themeColor="text1"/>
                    <w:sz w:val="20"/>
                    <w:szCs w:val="20"/>
                  </w:rPr>
                </m:ctrlPr>
              </m:dPr>
              <m:e>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t-</m:t>
                    </m:r>
                    <m:sSub>
                      <m:sSubPr>
                        <m:ctrlPr>
                          <w:rPr>
                            <w:rFonts w:ascii="Cambria Math" w:eastAsia="Times" w:hAnsi="Cambria Math"/>
                            <w:i/>
                            <w:color w:val="000000" w:themeColor="text1"/>
                            <w:sz w:val="20"/>
                            <w:szCs w:val="20"/>
                          </w:rPr>
                        </m:ctrlPr>
                      </m:sSubPr>
                      <m:e>
                        <m:r>
                          <w:rPr>
                            <w:rFonts w:ascii="Cambria Math" w:eastAsia="Times" w:hAnsi="Cambria Math"/>
                            <w:color w:val="000000" w:themeColor="text1"/>
                            <w:sz w:val="20"/>
                            <w:szCs w:val="20"/>
                          </w:rPr>
                          <m:t>t</m:t>
                        </m:r>
                      </m:e>
                      <m:sub>
                        <m:r>
                          <w:rPr>
                            <w:rFonts w:ascii="Cambria Math" w:eastAsia="Times" w:hAnsi="Cambria Math"/>
                            <w:color w:val="000000" w:themeColor="text1"/>
                            <w:sz w:val="20"/>
                            <w:szCs w:val="20"/>
                          </w:rPr>
                          <m:t>0</m:t>
                        </m:r>
                      </m:sub>
                    </m:sSub>
                  </m:num>
                  <m:den>
                    <m:r>
                      <w:rPr>
                        <w:rFonts w:ascii="Cambria Math" w:hAnsi="Cambria Math"/>
                        <w:color w:val="000000" w:themeColor="text1"/>
                        <w:sz w:val="20"/>
                        <w:szCs w:val="20"/>
                      </w:rPr>
                      <m:t>τ</m:t>
                    </m:r>
                  </m:den>
                </m:f>
              </m:e>
            </m:d>
          </m:e>
        </m:func>
        <m:r>
          <w:rPr>
            <w:rFonts w:ascii="Cambria Math" w:hAnsi="Cambria Math"/>
            <w:color w:val="000000" w:themeColor="text1"/>
            <w:sz w:val="20"/>
            <w:szCs w:val="20"/>
          </w:rPr>
          <m:t>+B</m:t>
        </m:r>
      </m:oMath>
      <w:r w:rsidR="00CE4114" w:rsidRPr="00B342C2">
        <w:rPr>
          <w:i/>
          <w:color w:val="000000" w:themeColor="text1"/>
          <w:sz w:val="20"/>
          <w:szCs w:val="20"/>
        </w:rPr>
        <w:t>,</w:t>
      </w:r>
      <w:r w:rsidR="00C312BF" w:rsidRPr="00B342C2">
        <w:rPr>
          <w:i/>
          <w:color w:val="000000" w:themeColor="text1"/>
          <w:sz w:val="20"/>
          <w:szCs w:val="20"/>
        </w:rPr>
        <w:t xml:space="preserve"> coloured in blue</w:t>
      </w:r>
      <w:r w:rsidR="00D565F4" w:rsidRPr="00B342C2">
        <w:rPr>
          <w:i/>
          <w:color w:val="000000" w:themeColor="text1"/>
          <w:sz w:val="20"/>
          <w:szCs w:val="20"/>
        </w:rPr>
        <w:t>.</w:t>
      </w:r>
      <w:r w:rsidR="00450D5B" w:rsidRPr="00B342C2">
        <w:rPr>
          <w:i/>
          <w:color w:val="000000" w:themeColor="text1"/>
          <w:sz w:val="20"/>
          <w:szCs w:val="20"/>
        </w:rPr>
        <w:t xml:space="preserve"> </w:t>
      </w:r>
      <w:r w:rsidR="00D565F4" w:rsidRPr="00B342C2">
        <w:rPr>
          <w:i/>
          <w:color w:val="000000" w:themeColor="text1"/>
          <w:sz w:val="20"/>
          <w:szCs w:val="20"/>
        </w:rPr>
        <w:t xml:space="preserve">Deviation is observed at the </w:t>
      </w:r>
      <w:r w:rsidR="00011F4C" w:rsidRPr="00B342C2">
        <w:rPr>
          <w:i/>
          <w:color w:val="000000" w:themeColor="text1"/>
          <w:sz w:val="20"/>
          <w:szCs w:val="20"/>
        </w:rPr>
        <w:t>tail part</w:t>
      </w:r>
      <w:r w:rsidR="00D21D5C" w:rsidRPr="00B342C2">
        <w:rPr>
          <w:i/>
          <w:color w:val="000000" w:themeColor="text1"/>
          <w:sz w:val="20"/>
          <w:szCs w:val="20"/>
        </w:rPr>
        <w:t xml:space="preserve"> coloured</w:t>
      </w:r>
      <w:r w:rsidR="001F28AD" w:rsidRPr="00B342C2">
        <w:rPr>
          <w:i/>
          <w:color w:val="000000" w:themeColor="text1"/>
          <w:sz w:val="20"/>
          <w:szCs w:val="20"/>
        </w:rPr>
        <w:t xml:space="preserve"> in </w:t>
      </w:r>
      <w:r w:rsidR="00D21D5C" w:rsidRPr="00B342C2">
        <w:rPr>
          <w:i/>
          <w:color w:val="000000" w:themeColor="text1"/>
          <w:sz w:val="20"/>
          <w:szCs w:val="20"/>
        </w:rPr>
        <w:t xml:space="preserve">pale </w:t>
      </w:r>
      <w:r w:rsidR="001F28AD" w:rsidRPr="00B342C2">
        <w:rPr>
          <w:i/>
          <w:color w:val="000000" w:themeColor="text1"/>
          <w:sz w:val="20"/>
          <w:szCs w:val="20"/>
        </w:rPr>
        <w:t>purple</w:t>
      </w:r>
      <w:r w:rsidR="00861D1B" w:rsidRPr="00B342C2">
        <w:rPr>
          <w:i/>
          <w:color w:val="000000" w:themeColor="text1"/>
          <w:sz w:val="20"/>
          <w:szCs w:val="20"/>
        </w:rPr>
        <w:t>, which is fitted by a line:</w:t>
      </w:r>
      <w:r w:rsidR="001F28AD" w:rsidRPr="00B342C2">
        <w:rPr>
          <w:i/>
          <w:color w:val="000000" w:themeColor="text1"/>
          <w:sz w:val="20"/>
          <w:szCs w:val="20"/>
        </w:rPr>
        <w:t xml:space="preserve"> </w:t>
      </w:r>
      <m:oMath>
        <m:sSub>
          <m:sSubPr>
            <m:ctrlPr>
              <w:rPr>
                <w:rFonts w:ascii="Cambria Math" w:eastAsia="Times" w:hAnsi="Cambria Math"/>
                <w:i/>
                <w:color w:val="000000" w:themeColor="text1"/>
                <w:sz w:val="20"/>
                <w:szCs w:val="20"/>
              </w:rPr>
            </m:ctrlPr>
          </m:sSubPr>
          <m:e>
            <m:r>
              <w:rPr>
                <w:rFonts w:ascii="Cambria Math" w:eastAsia="Times" w:hAnsi="Cambria Math"/>
                <w:color w:val="000000" w:themeColor="text1"/>
                <w:sz w:val="20"/>
                <w:szCs w:val="20"/>
              </w:rPr>
              <m:t>I</m:t>
            </m:r>
          </m:e>
          <m:sub>
            <m:r>
              <w:rPr>
                <w:rFonts w:ascii="Cambria Math" w:eastAsia="Times" w:hAnsi="Cambria Math"/>
                <w:color w:val="000000" w:themeColor="text1"/>
                <w:sz w:val="20"/>
                <w:szCs w:val="20"/>
              </w:rPr>
              <m:t>F</m:t>
            </m:r>
          </m:sub>
        </m:sSub>
        <m:r>
          <w:rPr>
            <w:rFonts w:ascii="Cambria Math" w:eastAsia="Times" w:hAnsi="Cambria Math"/>
            <w:color w:val="000000" w:themeColor="text1"/>
            <w:sz w:val="20"/>
            <w:szCs w:val="20"/>
          </w:rPr>
          <m:t>*(t-</m:t>
        </m:r>
        <m:sSub>
          <m:sSubPr>
            <m:ctrlPr>
              <w:rPr>
                <w:rFonts w:ascii="Cambria Math" w:eastAsia="Times" w:hAnsi="Cambria Math"/>
                <w:i/>
                <w:color w:val="000000" w:themeColor="text1"/>
                <w:sz w:val="20"/>
                <w:szCs w:val="20"/>
              </w:rPr>
            </m:ctrlPr>
          </m:sSubPr>
          <m:e>
            <m:r>
              <w:rPr>
                <w:rFonts w:ascii="Cambria Math" w:eastAsia="Times" w:hAnsi="Cambria Math"/>
                <w:color w:val="000000" w:themeColor="text1"/>
                <w:sz w:val="20"/>
                <w:szCs w:val="20"/>
              </w:rPr>
              <m:t>t</m:t>
            </m:r>
          </m:e>
          <m:sub>
            <m:r>
              <w:rPr>
                <w:rFonts w:ascii="Cambria Math" w:eastAsia="Times" w:hAnsi="Cambria Math"/>
                <w:color w:val="000000" w:themeColor="text1"/>
                <w:sz w:val="20"/>
                <w:szCs w:val="20"/>
              </w:rPr>
              <m:t>0</m:t>
            </m:r>
          </m:sub>
        </m:sSub>
        <m:r>
          <w:rPr>
            <w:rFonts w:ascii="Cambria Math" w:eastAsia="Times" w:hAnsi="Cambria Math"/>
            <w:color w:val="000000" w:themeColor="text1"/>
            <w:sz w:val="20"/>
            <w:szCs w:val="20"/>
          </w:rPr>
          <m:t>')</m:t>
        </m:r>
      </m:oMath>
      <w:r w:rsidR="00D565F4" w:rsidRPr="00B342C2">
        <w:rPr>
          <w:i/>
          <w:color w:val="000000" w:themeColor="text1"/>
          <w:sz w:val="20"/>
          <w:szCs w:val="20"/>
        </w:rPr>
        <w:t xml:space="preserve">, </w:t>
      </w:r>
      <w:r w:rsidR="001F28AD" w:rsidRPr="00B342C2">
        <w:rPr>
          <w:i/>
          <w:color w:val="000000" w:themeColor="text1"/>
          <w:sz w:val="20"/>
          <w:szCs w:val="20"/>
        </w:rPr>
        <w:t xml:space="preserve">where </w:t>
      </w:r>
      <m:oMath>
        <m:sSub>
          <m:sSubPr>
            <m:ctrlPr>
              <w:rPr>
                <w:rFonts w:ascii="Cambria Math" w:eastAsia="Times" w:hAnsi="Cambria Math"/>
                <w:i/>
                <w:color w:val="000000" w:themeColor="text1"/>
                <w:sz w:val="20"/>
                <w:szCs w:val="20"/>
              </w:rPr>
            </m:ctrlPr>
          </m:sSubPr>
          <m:e>
            <m:r>
              <w:rPr>
                <w:rFonts w:ascii="Cambria Math" w:eastAsia="Times" w:hAnsi="Cambria Math"/>
                <w:color w:val="000000" w:themeColor="text1"/>
                <w:sz w:val="20"/>
                <w:szCs w:val="20"/>
              </w:rPr>
              <m:t>I</m:t>
            </m:r>
          </m:e>
          <m:sub>
            <m:r>
              <w:rPr>
                <w:rFonts w:ascii="Cambria Math" w:eastAsia="Times" w:hAnsi="Cambria Math"/>
                <w:color w:val="000000" w:themeColor="text1"/>
                <w:sz w:val="20"/>
                <w:szCs w:val="20"/>
              </w:rPr>
              <m:t>F</m:t>
            </m:r>
          </m:sub>
        </m:sSub>
      </m:oMath>
      <w:r w:rsidR="001F28AD" w:rsidRPr="00B342C2">
        <w:rPr>
          <w:i/>
          <w:color w:val="000000" w:themeColor="text1"/>
          <w:sz w:val="20"/>
          <w:szCs w:val="20"/>
        </w:rPr>
        <w:t xml:space="preserve"> is related to </w:t>
      </w:r>
      <w:r w:rsidR="00C312BF" w:rsidRPr="00B342C2">
        <w:rPr>
          <w:i/>
          <w:color w:val="000000" w:themeColor="text1"/>
          <w:sz w:val="20"/>
          <w:szCs w:val="20"/>
        </w:rPr>
        <w:t xml:space="preserve">Faradaic </w:t>
      </w:r>
      <w:r w:rsidR="00450D5B" w:rsidRPr="00B342C2">
        <w:rPr>
          <w:i/>
          <w:color w:val="000000" w:themeColor="text1"/>
          <w:sz w:val="20"/>
          <w:szCs w:val="20"/>
        </w:rPr>
        <w:t>reactions</w:t>
      </w:r>
      <w:r w:rsidR="00002120" w:rsidRPr="00B342C2">
        <w:rPr>
          <w:i/>
          <w:color w:val="000000" w:themeColor="text1"/>
          <w:sz w:val="20"/>
          <w:szCs w:val="20"/>
        </w:rPr>
        <w:t xml:space="preserve"> occurring during </w:t>
      </w:r>
      <w:r w:rsidR="00B2152D" w:rsidRPr="00B342C2">
        <w:rPr>
          <w:i/>
          <w:color w:val="000000" w:themeColor="text1"/>
          <w:sz w:val="20"/>
          <w:szCs w:val="20"/>
        </w:rPr>
        <w:t xml:space="preserve">the </w:t>
      </w:r>
      <w:r w:rsidR="00002120" w:rsidRPr="00B342C2">
        <w:rPr>
          <w:i/>
          <w:color w:val="000000" w:themeColor="text1"/>
          <w:sz w:val="20"/>
          <w:szCs w:val="20"/>
        </w:rPr>
        <w:t>voltage</w:t>
      </w:r>
      <w:r w:rsidR="00F95DC6" w:rsidRPr="00B342C2">
        <w:rPr>
          <w:i/>
          <w:color w:val="000000" w:themeColor="text1"/>
          <w:sz w:val="20"/>
          <w:szCs w:val="20"/>
        </w:rPr>
        <w:t xml:space="preserve"> </w:t>
      </w:r>
      <w:r w:rsidR="00002120" w:rsidRPr="00B342C2">
        <w:rPr>
          <w:i/>
          <w:color w:val="000000" w:themeColor="text1"/>
          <w:sz w:val="20"/>
          <w:szCs w:val="20"/>
        </w:rPr>
        <w:t>hold</w:t>
      </w:r>
      <w:r w:rsidR="00BA2E97" w:rsidRPr="00B342C2">
        <w:rPr>
          <w:i/>
          <w:color w:val="000000" w:themeColor="text1"/>
          <w:sz w:val="20"/>
          <w:szCs w:val="20"/>
        </w:rPr>
        <w:t xml:space="preserve"> and </w:t>
      </w:r>
      <m:oMath>
        <m:sSub>
          <m:sSubPr>
            <m:ctrlPr>
              <w:rPr>
                <w:rFonts w:ascii="Cambria Math" w:eastAsia="Times" w:hAnsi="Cambria Math"/>
                <w:i/>
                <w:color w:val="000000" w:themeColor="text1"/>
                <w:sz w:val="20"/>
                <w:szCs w:val="20"/>
              </w:rPr>
            </m:ctrlPr>
          </m:sSubPr>
          <m:e>
            <m:r>
              <w:rPr>
                <w:rFonts w:ascii="Cambria Math" w:eastAsia="Times" w:hAnsi="Cambria Math"/>
                <w:color w:val="000000" w:themeColor="text1"/>
                <w:sz w:val="20"/>
                <w:szCs w:val="20"/>
              </w:rPr>
              <m:t>t</m:t>
            </m:r>
          </m:e>
          <m:sub>
            <m:r>
              <w:rPr>
                <w:rFonts w:ascii="Cambria Math" w:eastAsia="Times" w:hAnsi="Cambria Math"/>
                <w:color w:val="000000" w:themeColor="text1"/>
                <w:sz w:val="20"/>
                <w:szCs w:val="20"/>
              </w:rPr>
              <m:t>0</m:t>
            </m:r>
          </m:sub>
        </m:sSub>
        <m:r>
          <w:rPr>
            <w:rFonts w:ascii="Cambria Math" w:eastAsia="Times" w:hAnsi="Cambria Math"/>
            <w:color w:val="000000" w:themeColor="text1"/>
            <w:sz w:val="20"/>
            <w:szCs w:val="20"/>
          </w:rPr>
          <m:t>'</m:t>
        </m:r>
      </m:oMath>
      <w:r w:rsidR="00BA2E97" w:rsidRPr="00B342C2">
        <w:rPr>
          <w:i/>
          <w:color w:val="000000" w:themeColor="text1"/>
          <w:sz w:val="20"/>
          <w:szCs w:val="20"/>
        </w:rPr>
        <w:t xml:space="preserve"> is the onset time of the linear fit</w:t>
      </w:r>
      <w:r w:rsidR="00002120" w:rsidRPr="00B342C2">
        <w:rPr>
          <w:i/>
          <w:color w:val="000000" w:themeColor="text1"/>
          <w:sz w:val="20"/>
          <w:szCs w:val="20"/>
        </w:rPr>
        <w:t>.</w:t>
      </w:r>
      <w:r w:rsidR="00B2152D" w:rsidRPr="00B342C2">
        <w:rPr>
          <w:i/>
          <w:color w:val="000000" w:themeColor="text1"/>
          <w:sz w:val="20"/>
          <w:szCs w:val="20"/>
        </w:rPr>
        <w:t xml:space="preserve">  </w:t>
      </w:r>
      <w:r w:rsidR="00002120" w:rsidRPr="00B342C2">
        <w:rPr>
          <w:i/>
          <w:color w:val="000000" w:themeColor="text1"/>
          <w:sz w:val="20"/>
          <w:szCs w:val="20"/>
        </w:rPr>
        <w:t>(iii)</w:t>
      </w:r>
      <w:r w:rsidR="00011F4C" w:rsidRPr="00B342C2">
        <w:rPr>
          <w:i/>
          <w:color w:val="000000" w:themeColor="text1"/>
          <w:sz w:val="20"/>
          <w:szCs w:val="20"/>
        </w:rPr>
        <w:t xml:space="preserve"> </w:t>
      </w:r>
      <w:r w:rsidRPr="00B342C2">
        <w:rPr>
          <w:rFonts w:eastAsia="Times"/>
          <w:bCs/>
          <w:i/>
          <w:color w:val="000000" w:themeColor="text1"/>
          <w:sz w:val="20"/>
          <w:szCs w:val="20"/>
          <w:vertAlign w:val="superscript"/>
        </w:rPr>
        <w:t>23</w:t>
      </w:r>
      <w:r w:rsidRPr="00B342C2">
        <w:rPr>
          <w:rFonts w:eastAsia="Times"/>
          <w:bCs/>
          <w:i/>
          <w:color w:val="000000" w:themeColor="text1"/>
          <w:sz w:val="20"/>
          <w:szCs w:val="20"/>
        </w:rPr>
        <w:t>Na NMR integral</w:t>
      </w:r>
      <w:r w:rsidR="00F95DC6" w:rsidRPr="00B342C2">
        <w:rPr>
          <w:rFonts w:eastAsia="Times"/>
          <w:bCs/>
          <w:i/>
          <w:color w:val="000000" w:themeColor="text1"/>
          <w:sz w:val="20"/>
          <w:szCs w:val="20"/>
        </w:rPr>
        <w:t xml:space="preserve"> </w:t>
      </w:r>
      <w:r w:rsidRPr="00B342C2">
        <w:rPr>
          <w:rFonts w:eastAsia="Times"/>
          <w:bCs/>
          <w:i/>
          <w:color w:val="000000" w:themeColor="text1"/>
          <w:sz w:val="20"/>
          <w:szCs w:val="20"/>
        </w:rPr>
        <w:t>calibration using 1M NaCl solution</w:t>
      </w:r>
      <w:r w:rsidR="00DF7F05">
        <w:rPr>
          <w:rFonts w:eastAsia="Times"/>
          <w:bCs/>
          <w:i/>
          <w:color w:val="000000" w:themeColor="text1"/>
          <w:sz w:val="20"/>
          <w:szCs w:val="20"/>
        </w:rPr>
        <w:t>, w</w:t>
      </w:r>
      <w:r w:rsidR="002D78CF" w:rsidRPr="00B342C2">
        <w:rPr>
          <w:rFonts w:eastAsia="Times"/>
          <w:bCs/>
          <w:i/>
          <w:color w:val="000000" w:themeColor="text1"/>
          <w:sz w:val="20"/>
          <w:szCs w:val="20"/>
        </w:rPr>
        <w:t xml:space="preserve">here the NMR signal was measured for </w:t>
      </w:r>
      <w:r w:rsidR="00A24866">
        <w:rPr>
          <w:rFonts w:eastAsia="Times"/>
          <w:bCs/>
          <w:i/>
          <w:color w:val="000000" w:themeColor="text1"/>
          <w:sz w:val="20"/>
          <w:szCs w:val="20"/>
        </w:rPr>
        <w:t>three</w:t>
      </w:r>
      <w:r w:rsidR="002D78CF" w:rsidRPr="00B342C2">
        <w:rPr>
          <w:rFonts w:eastAsia="Times"/>
          <w:bCs/>
          <w:i/>
          <w:color w:val="000000" w:themeColor="text1"/>
          <w:sz w:val="20"/>
          <w:szCs w:val="20"/>
        </w:rPr>
        <w:t xml:space="preserve"> known </w:t>
      </w:r>
      <w:r w:rsidR="00A24866">
        <w:rPr>
          <w:rFonts w:eastAsia="Times"/>
          <w:bCs/>
          <w:i/>
          <w:color w:val="000000" w:themeColor="text1"/>
          <w:sz w:val="20"/>
          <w:szCs w:val="20"/>
        </w:rPr>
        <w:t>volumes</w:t>
      </w:r>
      <w:r w:rsidR="003F6A11">
        <w:rPr>
          <w:rFonts w:eastAsia="Times"/>
          <w:bCs/>
          <w:i/>
          <w:color w:val="000000" w:themeColor="text1"/>
          <w:sz w:val="20"/>
          <w:szCs w:val="20"/>
        </w:rPr>
        <w:t xml:space="preserve"> of </w:t>
      </w:r>
      <w:r w:rsidR="002D78CF" w:rsidRPr="00B342C2">
        <w:rPr>
          <w:rFonts w:eastAsia="Times"/>
          <w:bCs/>
          <w:i/>
          <w:color w:val="000000" w:themeColor="text1"/>
          <w:sz w:val="20"/>
          <w:szCs w:val="20"/>
        </w:rPr>
        <w:t xml:space="preserve">NaCl.  </w:t>
      </w:r>
      <w:r w:rsidRPr="00B342C2">
        <w:rPr>
          <w:rFonts w:eastAsia="Times"/>
          <w:bCs/>
          <w:i/>
          <w:color w:val="000000" w:themeColor="text1"/>
          <w:sz w:val="20"/>
          <w:szCs w:val="20"/>
        </w:rPr>
        <w:t xml:space="preserve">The red dot is the integral from the experimental data (the total peak integral extracted from the first </w:t>
      </w:r>
      <w:r w:rsidR="0023520F" w:rsidRPr="00B342C2">
        <w:rPr>
          <w:rFonts w:eastAsia="Times"/>
          <w:bCs/>
          <w:i/>
          <w:color w:val="000000" w:themeColor="text1"/>
          <w:sz w:val="20"/>
          <w:szCs w:val="20"/>
        </w:rPr>
        <w:t xml:space="preserve">slice of the </w:t>
      </w:r>
      <w:r w:rsidR="00E31B31" w:rsidRPr="00B342C2">
        <w:rPr>
          <w:rFonts w:eastAsia="Times"/>
          <w:bCs/>
          <w:i/>
          <w:color w:val="000000" w:themeColor="text1"/>
          <w:sz w:val="20"/>
          <w:szCs w:val="20"/>
        </w:rPr>
        <w:t xml:space="preserve">operando NMR </w:t>
      </w:r>
      <w:r w:rsidRPr="00B342C2">
        <w:rPr>
          <w:rFonts w:eastAsia="Times"/>
          <w:bCs/>
          <w:i/>
          <w:color w:val="000000" w:themeColor="text1"/>
          <w:sz w:val="20"/>
          <w:szCs w:val="20"/>
        </w:rPr>
        <w:t>s</w:t>
      </w:r>
      <w:r w:rsidR="00E31B31" w:rsidRPr="00B342C2">
        <w:rPr>
          <w:rFonts w:eastAsia="Times"/>
          <w:bCs/>
          <w:i/>
          <w:color w:val="000000" w:themeColor="text1"/>
          <w:sz w:val="20"/>
          <w:szCs w:val="20"/>
        </w:rPr>
        <w:t>pectr</w:t>
      </w:r>
      <w:r w:rsidR="0023520F" w:rsidRPr="00B342C2">
        <w:rPr>
          <w:rFonts w:eastAsia="Times"/>
          <w:bCs/>
          <w:i/>
          <w:color w:val="000000" w:themeColor="text1"/>
          <w:sz w:val="20"/>
          <w:szCs w:val="20"/>
        </w:rPr>
        <w:t>a</w:t>
      </w:r>
      <w:r w:rsidRPr="00B342C2">
        <w:rPr>
          <w:rFonts w:eastAsia="Times"/>
          <w:bCs/>
          <w:i/>
          <w:color w:val="000000" w:themeColor="text1"/>
          <w:sz w:val="20"/>
          <w:szCs w:val="20"/>
        </w:rPr>
        <w:t xml:space="preserve">) </w:t>
      </w:r>
      <w:r w:rsidRPr="00B342C2">
        <w:rPr>
          <w:rFonts w:eastAsia="Times"/>
          <w:bCs/>
          <w:i/>
          <w:sz w:val="20"/>
          <w:szCs w:val="20"/>
        </w:rPr>
        <w:t>shown in Figure 3.</w:t>
      </w:r>
    </w:p>
    <w:p w14:paraId="2382517A" w14:textId="77777777" w:rsidR="001A64B2" w:rsidRPr="00B342C2" w:rsidRDefault="001A64B2" w:rsidP="002D78CF">
      <w:pPr>
        <w:pBdr>
          <w:top w:val="nil"/>
          <w:left w:val="nil"/>
          <w:bottom w:val="nil"/>
          <w:right w:val="nil"/>
          <w:between w:val="nil"/>
        </w:pBdr>
        <w:spacing w:after="200"/>
        <w:jc w:val="both"/>
        <w:rPr>
          <w:rFonts w:eastAsia="Times"/>
          <w:bCs/>
          <w:i/>
          <w:sz w:val="20"/>
          <w:szCs w:val="20"/>
        </w:rPr>
      </w:pPr>
    </w:p>
    <w:p w14:paraId="78D19242" w14:textId="2732CCD6" w:rsidR="006A2220" w:rsidRPr="00B342C2" w:rsidRDefault="00464F0C" w:rsidP="002D78CF">
      <w:pPr>
        <w:pBdr>
          <w:top w:val="nil"/>
          <w:left w:val="nil"/>
          <w:bottom w:val="nil"/>
          <w:right w:val="nil"/>
          <w:between w:val="nil"/>
        </w:pBdr>
        <w:spacing w:after="200"/>
        <w:jc w:val="center"/>
        <w:rPr>
          <w:rFonts w:eastAsia="Times"/>
          <w:bCs/>
          <w:i/>
          <w:color w:val="000000" w:themeColor="text1"/>
          <w:sz w:val="20"/>
          <w:szCs w:val="20"/>
        </w:rPr>
      </w:pPr>
      <w:r w:rsidRPr="00B342C2">
        <w:rPr>
          <w:rFonts w:eastAsia="Times"/>
          <w:bCs/>
          <w:i/>
          <w:noProof/>
          <w:color w:val="000000" w:themeColor="text1"/>
          <w:sz w:val="20"/>
          <w:szCs w:val="20"/>
        </w:rPr>
        <w:drawing>
          <wp:inline distT="0" distB="0" distL="0" distR="0" wp14:anchorId="62E901A9" wp14:editId="0A98C566">
            <wp:extent cx="4641879" cy="4024745"/>
            <wp:effectExtent l="0" t="0" r="0" b="1270"/>
            <wp:docPr id="6" name="Picture 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ox and whisker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47721" cy="4029810"/>
                    </a:xfrm>
                    <a:prstGeom prst="rect">
                      <a:avLst/>
                    </a:prstGeom>
                  </pic:spPr>
                </pic:pic>
              </a:graphicData>
            </a:graphic>
          </wp:inline>
        </w:drawing>
      </w:r>
    </w:p>
    <w:p w14:paraId="67CFAF67" w14:textId="591F46B6" w:rsidR="0070781B" w:rsidRPr="00B342C2" w:rsidRDefault="00464F0C" w:rsidP="002D78CF">
      <w:pPr>
        <w:pBdr>
          <w:top w:val="nil"/>
          <w:left w:val="nil"/>
          <w:bottom w:val="nil"/>
          <w:right w:val="nil"/>
          <w:between w:val="nil"/>
        </w:pBdr>
        <w:spacing w:after="200"/>
        <w:rPr>
          <w:rFonts w:eastAsia="Times"/>
          <w:bCs/>
          <w:i/>
          <w:color w:val="000000" w:themeColor="text1"/>
          <w:sz w:val="20"/>
          <w:szCs w:val="20"/>
        </w:rPr>
      </w:pPr>
      <w:r w:rsidRPr="00B342C2">
        <w:rPr>
          <w:rFonts w:eastAsia="Times"/>
          <w:b/>
          <w:i/>
          <w:color w:val="000000" w:themeColor="text1"/>
          <w:sz w:val="20"/>
          <w:szCs w:val="20"/>
        </w:rPr>
        <w:t xml:space="preserve">Figure </w:t>
      </w:r>
      <w:r w:rsidR="006C75E3" w:rsidRPr="00B342C2">
        <w:rPr>
          <w:rFonts w:eastAsia="Times"/>
          <w:b/>
          <w:i/>
          <w:color w:val="000000" w:themeColor="text1"/>
          <w:sz w:val="20"/>
          <w:szCs w:val="20"/>
        </w:rPr>
        <w:t>S7</w:t>
      </w:r>
      <w:r w:rsidRPr="00B342C2">
        <w:rPr>
          <w:rFonts w:eastAsia="Times"/>
          <w:b/>
          <w:i/>
          <w:color w:val="000000" w:themeColor="text1"/>
          <w:sz w:val="20"/>
          <w:szCs w:val="20"/>
        </w:rPr>
        <w:t>:</w:t>
      </w:r>
      <w:r w:rsidRPr="00B342C2">
        <w:rPr>
          <w:rFonts w:eastAsia="Times"/>
          <w:bCs/>
          <w:i/>
          <w:color w:val="000000" w:themeColor="text1"/>
          <w:sz w:val="20"/>
          <w:szCs w:val="20"/>
        </w:rPr>
        <w:t xml:space="preserve"> </w:t>
      </w:r>
      <w:r w:rsidRPr="00B342C2">
        <w:rPr>
          <w:i/>
          <w:color w:val="000000" w:themeColor="text1"/>
          <w:sz w:val="20"/>
          <w:szCs w:val="20"/>
        </w:rPr>
        <w:t>Quantification of Na</w:t>
      </w:r>
      <w:r w:rsidRPr="00B342C2">
        <w:rPr>
          <w:i/>
          <w:color w:val="000000" w:themeColor="text1"/>
          <w:sz w:val="20"/>
          <w:szCs w:val="20"/>
          <w:vertAlign w:val="superscript"/>
        </w:rPr>
        <w:t>+</w:t>
      </w:r>
      <w:r w:rsidRPr="00B342C2">
        <w:rPr>
          <w:i/>
          <w:color w:val="000000" w:themeColor="text1"/>
          <w:sz w:val="20"/>
          <w:szCs w:val="20"/>
        </w:rPr>
        <w:t>-to-electron coupling efficiency</w:t>
      </w:r>
      <w:r w:rsidR="00A021EA" w:rsidRPr="00B342C2">
        <w:rPr>
          <w:i/>
          <w:color w:val="000000" w:themeColor="text1"/>
          <w:sz w:val="20"/>
          <w:szCs w:val="20"/>
        </w:rPr>
        <w:t xml:space="preserve"> </w:t>
      </w:r>
      <w:r w:rsidR="00CC6D5C" w:rsidRPr="00B342C2">
        <w:rPr>
          <w:i/>
          <w:color w:val="000000" w:themeColor="text1"/>
          <w:sz w:val="20"/>
          <w:szCs w:val="20"/>
        </w:rPr>
        <w:t xml:space="preserve">of data </w:t>
      </w:r>
      <w:r w:rsidR="00A021EA" w:rsidRPr="00B342C2">
        <w:rPr>
          <w:i/>
          <w:color w:val="000000" w:themeColor="text1"/>
          <w:sz w:val="20"/>
          <w:szCs w:val="20"/>
        </w:rPr>
        <w:t>shown in Figure</w:t>
      </w:r>
      <w:r w:rsidR="002D78CF" w:rsidRPr="00B342C2">
        <w:rPr>
          <w:i/>
          <w:color w:val="000000" w:themeColor="text1"/>
          <w:sz w:val="20"/>
          <w:szCs w:val="20"/>
        </w:rPr>
        <w:t>s</w:t>
      </w:r>
      <w:r w:rsidR="00A021EA" w:rsidRPr="00B342C2">
        <w:rPr>
          <w:i/>
          <w:color w:val="000000" w:themeColor="text1"/>
          <w:sz w:val="20"/>
          <w:szCs w:val="20"/>
        </w:rPr>
        <w:t xml:space="preserve"> 4a-b</w:t>
      </w:r>
      <w:r w:rsidRPr="00B342C2">
        <w:rPr>
          <w:i/>
          <w:color w:val="000000" w:themeColor="text1"/>
          <w:sz w:val="20"/>
          <w:szCs w:val="20"/>
        </w:rPr>
        <w:t>.</w:t>
      </w:r>
    </w:p>
    <w:p w14:paraId="61390A6F" w14:textId="6A494DDD" w:rsidR="004E7429" w:rsidRPr="00B342C2" w:rsidRDefault="008223FE" w:rsidP="00B342C2">
      <w:pPr>
        <w:pBdr>
          <w:top w:val="nil"/>
          <w:left w:val="nil"/>
          <w:bottom w:val="nil"/>
          <w:right w:val="nil"/>
          <w:between w:val="nil"/>
        </w:pBdr>
        <w:spacing w:after="200" w:line="360" w:lineRule="auto"/>
        <w:jc w:val="both"/>
        <w:rPr>
          <w:rFonts w:eastAsia="Times"/>
          <w:bCs/>
          <w:iCs/>
          <w:color w:val="000000" w:themeColor="text1"/>
          <w:sz w:val="20"/>
          <w:szCs w:val="20"/>
        </w:rPr>
      </w:pPr>
      <w:r w:rsidRPr="00B342C2">
        <w:rPr>
          <w:rFonts w:eastAsia="Times"/>
          <w:bCs/>
          <w:iCs/>
          <w:color w:val="000000" w:themeColor="text1"/>
          <w:sz w:val="20"/>
          <w:szCs w:val="20"/>
        </w:rPr>
        <w:t>While t</w:t>
      </w:r>
      <w:r w:rsidR="00803A63" w:rsidRPr="00B342C2">
        <w:rPr>
          <w:rFonts w:eastAsia="Times"/>
          <w:bCs/>
          <w:iCs/>
          <w:color w:val="000000" w:themeColor="text1"/>
          <w:sz w:val="20"/>
          <w:szCs w:val="20"/>
        </w:rPr>
        <w:t>he charge</w:t>
      </w:r>
      <w:r w:rsidR="00B2152D" w:rsidRPr="00B342C2">
        <w:rPr>
          <w:rFonts w:eastAsia="Times"/>
          <w:bCs/>
          <w:iCs/>
          <w:color w:val="000000" w:themeColor="text1"/>
          <w:sz w:val="20"/>
          <w:szCs w:val="20"/>
        </w:rPr>
        <w:t xml:space="preserve"> injected or removed in the films,</w:t>
      </w:r>
      <w:r w:rsidR="00803A63" w:rsidRPr="00B342C2">
        <w:rPr>
          <w:rFonts w:eastAsia="Times"/>
          <w:bCs/>
          <w:iCs/>
          <w:color w:val="000000" w:themeColor="text1"/>
          <w:sz w:val="20"/>
          <w:szCs w:val="20"/>
        </w:rPr>
        <w:t xml:space="preserve"> </w:t>
      </w:r>
      <w:r w:rsidRPr="00B342C2">
        <w:rPr>
          <w:rFonts w:eastAsia="Times"/>
          <w:bCs/>
          <w:iCs/>
          <w:color w:val="000000" w:themeColor="text1"/>
          <w:sz w:val="20"/>
          <w:szCs w:val="20"/>
        </w:rPr>
        <w:t>shown in Figure S</w:t>
      </w:r>
      <w:r w:rsidR="002D4D17" w:rsidRPr="00B342C2">
        <w:rPr>
          <w:rFonts w:eastAsia="Times"/>
          <w:bCs/>
          <w:iCs/>
          <w:color w:val="000000" w:themeColor="text1"/>
          <w:sz w:val="20"/>
          <w:szCs w:val="20"/>
        </w:rPr>
        <w:t>6</w:t>
      </w:r>
      <w:r w:rsidRPr="00B342C2">
        <w:rPr>
          <w:rFonts w:eastAsia="Times"/>
          <w:bCs/>
          <w:iCs/>
          <w:color w:val="000000" w:themeColor="text1"/>
          <w:sz w:val="20"/>
          <w:szCs w:val="20"/>
        </w:rPr>
        <w:t xml:space="preserve"> and S</w:t>
      </w:r>
      <w:r w:rsidR="002D4D17" w:rsidRPr="00B342C2">
        <w:rPr>
          <w:rFonts w:eastAsia="Times"/>
          <w:bCs/>
          <w:iCs/>
          <w:color w:val="000000" w:themeColor="text1"/>
          <w:sz w:val="20"/>
          <w:szCs w:val="20"/>
        </w:rPr>
        <w:t>7</w:t>
      </w:r>
      <w:r w:rsidR="00B2152D" w:rsidRPr="00B342C2">
        <w:rPr>
          <w:rFonts w:eastAsia="Times"/>
          <w:bCs/>
          <w:iCs/>
          <w:color w:val="000000" w:themeColor="text1"/>
          <w:sz w:val="20"/>
          <w:szCs w:val="20"/>
        </w:rPr>
        <w:t xml:space="preserve">, is measured with a high degree of </w:t>
      </w:r>
      <w:r w:rsidR="00803A63" w:rsidRPr="00B342C2">
        <w:rPr>
          <w:rFonts w:eastAsia="Times"/>
          <w:bCs/>
          <w:iCs/>
          <w:color w:val="000000" w:themeColor="text1"/>
          <w:sz w:val="20"/>
          <w:szCs w:val="20"/>
        </w:rPr>
        <w:t>accura</w:t>
      </w:r>
      <w:r w:rsidR="00B2152D" w:rsidRPr="00B342C2">
        <w:rPr>
          <w:rFonts w:eastAsia="Times"/>
          <w:bCs/>
          <w:iCs/>
          <w:color w:val="000000" w:themeColor="text1"/>
          <w:sz w:val="20"/>
          <w:szCs w:val="20"/>
        </w:rPr>
        <w:t xml:space="preserve">cy (from the electrochemical measurements), </w:t>
      </w:r>
      <w:r w:rsidR="00803A63" w:rsidRPr="00B342C2">
        <w:rPr>
          <w:rFonts w:eastAsia="Times"/>
          <w:bCs/>
          <w:iCs/>
          <w:color w:val="000000" w:themeColor="text1"/>
          <w:sz w:val="20"/>
          <w:szCs w:val="20"/>
        </w:rPr>
        <w:t xml:space="preserve">the </w:t>
      </w:r>
      <w:r w:rsidR="00803A63" w:rsidRPr="00B342C2">
        <w:rPr>
          <w:rFonts w:eastAsia="Times"/>
          <w:bCs/>
          <w:iCs/>
          <w:color w:val="000000" w:themeColor="text1"/>
          <w:sz w:val="20"/>
          <w:szCs w:val="20"/>
          <w:vertAlign w:val="superscript"/>
        </w:rPr>
        <w:t>23</w:t>
      </w:r>
      <w:r w:rsidR="00803A63" w:rsidRPr="00B342C2">
        <w:rPr>
          <w:rFonts w:eastAsia="Times"/>
          <w:bCs/>
          <w:iCs/>
          <w:color w:val="000000" w:themeColor="text1"/>
          <w:sz w:val="20"/>
          <w:szCs w:val="20"/>
        </w:rPr>
        <w:t>Na NMR integral percentage change</w:t>
      </w:r>
      <w:r w:rsidR="00B2152D" w:rsidRPr="00B342C2">
        <w:rPr>
          <w:rFonts w:eastAsia="Times"/>
          <w:bCs/>
          <w:iCs/>
          <w:color w:val="000000" w:themeColor="text1"/>
          <w:sz w:val="20"/>
          <w:szCs w:val="20"/>
        </w:rPr>
        <w:t xml:space="preserve">s are </w:t>
      </w:r>
      <w:r w:rsidR="00FA2064" w:rsidRPr="00B342C2">
        <w:rPr>
          <w:rFonts w:eastAsia="Times"/>
          <w:bCs/>
          <w:iCs/>
          <w:color w:val="000000" w:themeColor="text1"/>
          <w:sz w:val="20"/>
          <w:szCs w:val="20"/>
        </w:rPr>
        <w:t xml:space="preserve">rather noisy, </w:t>
      </w:r>
      <w:r w:rsidR="00B2152D" w:rsidRPr="00B342C2">
        <w:rPr>
          <w:rFonts w:eastAsia="Times"/>
          <w:bCs/>
          <w:iCs/>
          <w:color w:val="000000" w:themeColor="text1"/>
          <w:sz w:val="20"/>
          <w:szCs w:val="20"/>
        </w:rPr>
        <w:t xml:space="preserve">due to the relatively poor signal to noise (S/N) of the spectra, </w:t>
      </w:r>
      <w:r w:rsidR="00FA2064" w:rsidRPr="00B342C2">
        <w:rPr>
          <w:rFonts w:eastAsia="Times"/>
          <w:bCs/>
          <w:iCs/>
          <w:color w:val="000000" w:themeColor="text1"/>
          <w:sz w:val="20"/>
          <w:szCs w:val="20"/>
        </w:rPr>
        <w:t xml:space="preserve">making the accurate </w:t>
      </w:r>
      <w:r w:rsidR="005D68E9" w:rsidRPr="00B342C2">
        <w:rPr>
          <w:rFonts w:eastAsia="Times"/>
          <w:bCs/>
          <w:iCs/>
          <w:color w:val="000000" w:themeColor="text1"/>
          <w:sz w:val="20"/>
          <w:szCs w:val="20"/>
        </w:rPr>
        <w:t>quantification of Na</w:t>
      </w:r>
      <w:r w:rsidR="005D68E9" w:rsidRPr="00B342C2">
        <w:rPr>
          <w:rFonts w:eastAsia="Times"/>
          <w:bCs/>
          <w:iCs/>
          <w:color w:val="000000" w:themeColor="text1"/>
          <w:sz w:val="20"/>
          <w:szCs w:val="20"/>
          <w:vertAlign w:val="superscript"/>
        </w:rPr>
        <w:t>+</w:t>
      </w:r>
      <w:r w:rsidR="005D68E9" w:rsidRPr="00B342C2">
        <w:rPr>
          <w:rFonts w:eastAsia="Times"/>
          <w:bCs/>
          <w:iCs/>
          <w:color w:val="000000" w:themeColor="text1"/>
          <w:sz w:val="20"/>
          <w:szCs w:val="20"/>
        </w:rPr>
        <w:t xml:space="preserve"> </w:t>
      </w:r>
      <w:r w:rsidR="00B2152D" w:rsidRPr="00B342C2">
        <w:rPr>
          <w:rFonts w:eastAsia="Times"/>
          <w:bCs/>
          <w:iCs/>
          <w:color w:val="000000" w:themeColor="text1"/>
          <w:sz w:val="20"/>
          <w:szCs w:val="20"/>
        </w:rPr>
        <w:t>less reliable</w:t>
      </w:r>
      <w:r w:rsidR="00803A63" w:rsidRPr="00B342C2">
        <w:rPr>
          <w:rFonts w:eastAsia="Times"/>
          <w:bCs/>
          <w:iCs/>
          <w:color w:val="000000" w:themeColor="text1"/>
          <w:sz w:val="20"/>
          <w:szCs w:val="20"/>
        </w:rPr>
        <w:t xml:space="preserve">. </w:t>
      </w:r>
      <w:r w:rsidR="005D68E9" w:rsidRPr="00B342C2">
        <w:rPr>
          <w:rFonts w:eastAsia="Times"/>
          <w:bCs/>
          <w:iCs/>
          <w:color w:val="000000" w:themeColor="text1"/>
          <w:sz w:val="20"/>
          <w:szCs w:val="20"/>
        </w:rPr>
        <w:t xml:space="preserve">Nevertheless, </w:t>
      </w:r>
      <w:r w:rsidR="00B2152D" w:rsidRPr="00B342C2">
        <w:rPr>
          <w:rFonts w:eastAsia="Times"/>
          <w:bCs/>
          <w:iCs/>
          <w:color w:val="000000" w:themeColor="text1"/>
          <w:sz w:val="20"/>
          <w:szCs w:val="20"/>
        </w:rPr>
        <w:t>the S/N is still good enough to determine that values for</w:t>
      </w:r>
      <w:r w:rsidR="00803A63" w:rsidRPr="00B342C2">
        <w:rPr>
          <w:rFonts w:eastAsia="Times"/>
          <w:bCs/>
          <w:iCs/>
          <w:color w:val="000000" w:themeColor="text1"/>
          <w:sz w:val="20"/>
          <w:szCs w:val="20"/>
        </w:rPr>
        <w:t xml:space="preserve"> the Na</w:t>
      </w:r>
      <w:r w:rsidR="00803A63" w:rsidRPr="00B342C2">
        <w:rPr>
          <w:rFonts w:eastAsia="Times"/>
          <w:bCs/>
          <w:iCs/>
          <w:color w:val="000000" w:themeColor="text1"/>
          <w:sz w:val="20"/>
          <w:szCs w:val="20"/>
          <w:vertAlign w:val="superscript"/>
        </w:rPr>
        <w:t>+</w:t>
      </w:r>
      <w:r w:rsidR="00803A63" w:rsidRPr="00B342C2">
        <w:rPr>
          <w:rFonts w:eastAsia="Times"/>
          <w:bCs/>
          <w:iCs/>
          <w:color w:val="000000" w:themeColor="text1"/>
          <w:sz w:val="20"/>
          <w:szCs w:val="20"/>
        </w:rPr>
        <w:t>-to-electron coupling efficiencies</w:t>
      </w:r>
      <w:r w:rsidR="0063554F" w:rsidRPr="00B342C2">
        <w:rPr>
          <w:rFonts w:eastAsia="Times"/>
          <w:bCs/>
          <w:iCs/>
          <w:color w:val="000000" w:themeColor="text1"/>
          <w:sz w:val="20"/>
          <w:szCs w:val="20"/>
        </w:rPr>
        <w:t>, which</w:t>
      </w:r>
      <w:r w:rsidR="00803A63" w:rsidRPr="00B342C2">
        <w:rPr>
          <w:rFonts w:eastAsia="Times"/>
          <w:bCs/>
          <w:iCs/>
          <w:color w:val="000000" w:themeColor="text1"/>
          <w:sz w:val="20"/>
          <w:szCs w:val="20"/>
        </w:rPr>
        <w:t xml:space="preserve"> vary from </w:t>
      </w:r>
      <w:r w:rsidR="00803A63" w:rsidRPr="00B342C2">
        <w:rPr>
          <w:rFonts w:eastAsia="Times"/>
          <w:b/>
          <w:iCs/>
          <w:color w:val="000000" w:themeColor="text1"/>
          <w:sz w:val="20"/>
          <w:szCs w:val="20"/>
        </w:rPr>
        <w:t>63%</w:t>
      </w:r>
      <w:r w:rsidR="0063554F" w:rsidRPr="00B342C2">
        <w:rPr>
          <w:rFonts w:eastAsia="Times"/>
          <w:b/>
          <w:iCs/>
          <w:color w:val="000000" w:themeColor="text1"/>
          <w:sz w:val="20"/>
          <w:szCs w:val="20"/>
        </w:rPr>
        <w:t xml:space="preserve"> </w:t>
      </w:r>
      <w:r w:rsidR="00803A63" w:rsidRPr="00B342C2">
        <w:rPr>
          <w:rFonts w:eastAsia="Times"/>
          <w:b/>
          <w:iCs/>
          <w:color w:val="000000" w:themeColor="text1"/>
          <w:sz w:val="20"/>
          <w:szCs w:val="20"/>
        </w:rPr>
        <w:t xml:space="preserve">to 135 </w:t>
      </w:r>
      <w:r w:rsidR="00803A63" w:rsidRPr="007D1ADF">
        <w:rPr>
          <w:rFonts w:eastAsia="Times"/>
          <w:b/>
          <w:iCs/>
          <w:color w:val="000000" w:themeColor="text1"/>
          <w:sz w:val="20"/>
          <w:szCs w:val="20"/>
        </w:rPr>
        <w:t>%</w:t>
      </w:r>
      <w:r w:rsidR="004D6FC7" w:rsidRPr="007D1ADF">
        <w:rPr>
          <w:rFonts w:eastAsia="Times"/>
          <w:b/>
          <w:iCs/>
          <w:color w:val="000000" w:themeColor="text1"/>
          <w:sz w:val="20"/>
          <w:szCs w:val="20"/>
        </w:rPr>
        <w:t xml:space="preserve"> (</w:t>
      </w:r>
      <m:oMath>
        <m:r>
          <m:rPr>
            <m:sty m:val="bi"/>
          </m:rPr>
          <w:rPr>
            <w:rFonts w:ascii="Cambria Math" w:eastAsia="Times" w:hAnsi="Cambria Math"/>
            <w:color w:val="000000" w:themeColor="text1"/>
            <w:sz w:val="20"/>
            <w:szCs w:val="20"/>
          </w:rPr>
          <m:t>±</m:t>
        </m:r>
      </m:oMath>
      <w:r w:rsidR="004D6FC7" w:rsidRPr="007D1ADF">
        <w:rPr>
          <w:rFonts w:eastAsia="Times"/>
          <w:b/>
          <w:iCs/>
          <w:color w:val="000000" w:themeColor="text1"/>
          <w:sz w:val="20"/>
          <w:szCs w:val="20"/>
        </w:rPr>
        <w:t xml:space="preserve"> 12%)</w:t>
      </w:r>
      <w:r w:rsidR="00B2152D" w:rsidRPr="007D1ADF">
        <w:rPr>
          <w:rFonts w:eastAsia="Times"/>
          <w:b/>
          <w:iCs/>
          <w:color w:val="000000" w:themeColor="text1"/>
          <w:sz w:val="20"/>
          <w:szCs w:val="20"/>
        </w:rPr>
        <w:t>,</w:t>
      </w:r>
      <w:r w:rsidR="00B2152D" w:rsidRPr="00B342C2">
        <w:rPr>
          <w:rFonts w:eastAsia="Times"/>
          <w:b/>
          <w:iCs/>
          <w:color w:val="000000" w:themeColor="text1"/>
          <w:sz w:val="20"/>
          <w:szCs w:val="20"/>
        </w:rPr>
        <w:t xml:space="preserve"> </w:t>
      </w:r>
      <w:r w:rsidR="00B2152D" w:rsidRPr="00B342C2">
        <w:rPr>
          <w:rFonts w:eastAsia="Times"/>
          <w:bCs/>
          <w:iCs/>
          <w:color w:val="000000" w:themeColor="text1"/>
          <w:sz w:val="20"/>
          <w:szCs w:val="20"/>
        </w:rPr>
        <w:t xml:space="preserve">depending on the cycling history.  </w:t>
      </w:r>
      <w:r w:rsidR="00803A63" w:rsidRPr="00B342C2">
        <w:rPr>
          <w:rFonts w:eastAsia="Times"/>
          <w:bCs/>
          <w:iCs/>
          <w:color w:val="000000" w:themeColor="text1"/>
          <w:sz w:val="20"/>
          <w:szCs w:val="20"/>
        </w:rPr>
        <w:t xml:space="preserve">Interestingly, </w:t>
      </w:r>
      <w:r w:rsidR="00E13A52" w:rsidRPr="00B342C2">
        <w:rPr>
          <w:rFonts w:eastAsia="Times"/>
          <w:bCs/>
          <w:iCs/>
          <w:color w:val="000000" w:themeColor="text1"/>
          <w:sz w:val="20"/>
          <w:szCs w:val="20"/>
        </w:rPr>
        <w:t xml:space="preserve">when </w:t>
      </w:r>
      <w:r w:rsidR="00803A63" w:rsidRPr="00B342C2">
        <w:rPr>
          <w:rFonts w:eastAsia="Times"/>
          <w:bCs/>
          <w:iCs/>
          <w:color w:val="000000" w:themeColor="text1"/>
          <w:sz w:val="20"/>
          <w:szCs w:val="20"/>
        </w:rPr>
        <w:t>the voltage switch</w:t>
      </w:r>
      <w:r w:rsidR="00E13A52" w:rsidRPr="00B342C2">
        <w:rPr>
          <w:rFonts w:eastAsia="Times"/>
          <w:bCs/>
          <w:iCs/>
          <w:color w:val="000000" w:themeColor="text1"/>
          <w:sz w:val="20"/>
          <w:szCs w:val="20"/>
        </w:rPr>
        <w:t>es</w:t>
      </w:r>
      <w:r w:rsidR="00803A63" w:rsidRPr="00B342C2">
        <w:rPr>
          <w:rFonts w:eastAsia="Times"/>
          <w:bCs/>
          <w:iCs/>
          <w:color w:val="000000" w:themeColor="text1"/>
          <w:sz w:val="20"/>
          <w:szCs w:val="20"/>
        </w:rPr>
        <w:t xml:space="preserve"> from -0.4V to +0.4 V in </w:t>
      </w:r>
      <w:r w:rsidR="00AB5C52" w:rsidRPr="00B342C2">
        <w:rPr>
          <w:rFonts w:eastAsia="Times"/>
          <w:bCs/>
          <w:iCs/>
          <w:color w:val="000000" w:themeColor="text1"/>
          <w:sz w:val="20"/>
          <w:szCs w:val="20"/>
        </w:rPr>
        <w:t>Figure S</w:t>
      </w:r>
      <w:r w:rsidR="002D4D17" w:rsidRPr="00B342C2">
        <w:rPr>
          <w:rFonts w:eastAsia="Times"/>
          <w:bCs/>
          <w:iCs/>
          <w:color w:val="000000" w:themeColor="text1"/>
          <w:sz w:val="20"/>
          <w:szCs w:val="20"/>
        </w:rPr>
        <w:t>7</w:t>
      </w:r>
      <w:r w:rsidR="00803A63" w:rsidRPr="00B342C2">
        <w:rPr>
          <w:rFonts w:eastAsia="Times"/>
          <w:bCs/>
          <w:iCs/>
          <w:color w:val="000000" w:themeColor="text1"/>
          <w:sz w:val="20"/>
          <w:szCs w:val="20"/>
        </w:rPr>
        <w:t>a and b</w:t>
      </w:r>
      <w:r w:rsidR="00E13A52" w:rsidRPr="00B342C2">
        <w:rPr>
          <w:rFonts w:eastAsia="Times"/>
          <w:bCs/>
          <w:iCs/>
          <w:color w:val="000000" w:themeColor="text1"/>
          <w:sz w:val="20"/>
          <w:szCs w:val="20"/>
        </w:rPr>
        <w:t xml:space="preserve">, </w:t>
      </w:r>
      <w:r w:rsidR="00803A63" w:rsidRPr="00B342C2">
        <w:rPr>
          <w:rFonts w:eastAsia="Times"/>
          <w:bCs/>
          <w:iCs/>
          <w:color w:val="000000" w:themeColor="text1"/>
          <w:sz w:val="20"/>
          <w:szCs w:val="20"/>
        </w:rPr>
        <w:t>similar charge</w:t>
      </w:r>
      <w:r w:rsidR="00E13A52" w:rsidRPr="00B342C2">
        <w:rPr>
          <w:rFonts w:eastAsia="Times"/>
          <w:bCs/>
          <w:iCs/>
          <w:color w:val="000000" w:themeColor="text1"/>
          <w:sz w:val="20"/>
          <w:szCs w:val="20"/>
        </w:rPr>
        <w:t xml:space="preserve"> </w:t>
      </w:r>
      <w:r w:rsidR="00803A63" w:rsidRPr="00B342C2">
        <w:rPr>
          <w:rFonts w:eastAsia="Times"/>
          <w:bCs/>
          <w:iCs/>
          <w:color w:val="000000" w:themeColor="text1"/>
          <w:sz w:val="20"/>
          <w:szCs w:val="20"/>
        </w:rPr>
        <w:t>(~ 0.035 C)</w:t>
      </w:r>
      <w:r w:rsidR="00E13A52" w:rsidRPr="00B342C2">
        <w:rPr>
          <w:rFonts w:eastAsia="Times"/>
          <w:bCs/>
          <w:iCs/>
          <w:color w:val="000000" w:themeColor="text1"/>
          <w:sz w:val="20"/>
          <w:szCs w:val="20"/>
        </w:rPr>
        <w:t xml:space="preserve"> is incurred</w:t>
      </w:r>
      <w:r w:rsidR="00803A63" w:rsidRPr="00B342C2">
        <w:rPr>
          <w:rFonts w:eastAsia="Times"/>
          <w:bCs/>
          <w:iCs/>
          <w:color w:val="000000" w:themeColor="text1"/>
          <w:sz w:val="20"/>
          <w:szCs w:val="20"/>
        </w:rPr>
        <w:t xml:space="preserve">, but the corresponding </w:t>
      </w:r>
      <w:r w:rsidR="00803A63" w:rsidRPr="00B342C2">
        <w:rPr>
          <w:rFonts w:eastAsia="Times"/>
          <w:bCs/>
          <w:iCs/>
          <w:color w:val="000000" w:themeColor="text1"/>
          <w:sz w:val="20"/>
          <w:szCs w:val="20"/>
          <w:vertAlign w:val="superscript"/>
        </w:rPr>
        <w:t>23</w:t>
      </w:r>
      <w:r w:rsidR="00803A63" w:rsidRPr="00B342C2">
        <w:rPr>
          <w:rFonts w:eastAsia="Times"/>
          <w:bCs/>
          <w:iCs/>
          <w:color w:val="000000" w:themeColor="text1"/>
          <w:sz w:val="20"/>
          <w:szCs w:val="20"/>
        </w:rPr>
        <w:t>Na integral changes are quite different (2% vs. 1.2 %) resulting the Na</w:t>
      </w:r>
      <w:r w:rsidR="00803A63" w:rsidRPr="00B342C2">
        <w:rPr>
          <w:rFonts w:eastAsia="Times"/>
          <w:bCs/>
          <w:iCs/>
          <w:color w:val="000000" w:themeColor="text1"/>
          <w:sz w:val="20"/>
          <w:szCs w:val="20"/>
          <w:vertAlign w:val="superscript"/>
        </w:rPr>
        <w:t>+</w:t>
      </w:r>
      <w:r w:rsidR="00803A63" w:rsidRPr="00B342C2">
        <w:rPr>
          <w:rFonts w:eastAsia="Times"/>
          <w:bCs/>
          <w:iCs/>
          <w:color w:val="000000" w:themeColor="text1"/>
          <w:sz w:val="20"/>
          <w:szCs w:val="20"/>
        </w:rPr>
        <w:t xml:space="preserve">-to-electron coupling efficiency </w:t>
      </w:r>
      <w:r w:rsidR="008149A9" w:rsidRPr="00B342C2">
        <w:rPr>
          <w:rFonts w:eastAsia="Times"/>
          <w:bCs/>
          <w:iCs/>
          <w:color w:val="000000" w:themeColor="text1"/>
          <w:sz w:val="20"/>
          <w:szCs w:val="20"/>
        </w:rPr>
        <w:t>of</w:t>
      </w:r>
      <w:r w:rsidR="00803A63" w:rsidRPr="00B342C2">
        <w:rPr>
          <w:rFonts w:eastAsia="Times"/>
          <w:bCs/>
          <w:iCs/>
          <w:color w:val="000000" w:themeColor="text1"/>
          <w:sz w:val="20"/>
          <w:szCs w:val="20"/>
        </w:rPr>
        <w:t xml:space="preserve"> 123% and </w:t>
      </w:r>
      <w:r w:rsidR="00154300" w:rsidRPr="00B342C2">
        <w:rPr>
          <w:rFonts w:eastAsia="Times"/>
          <w:bCs/>
          <w:iCs/>
          <w:color w:val="000000" w:themeColor="text1"/>
          <w:sz w:val="20"/>
          <w:szCs w:val="20"/>
        </w:rPr>
        <w:t>6</w:t>
      </w:r>
      <w:r w:rsidR="00803A63" w:rsidRPr="00B342C2">
        <w:rPr>
          <w:rFonts w:eastAsia="Times"/>
          <w:bCs/>
          <w:iCs/>
          <w:color w:val="000000" w:themeColor="text1"/>
          <w:sz w:val="20"/>
          <w:szCs w:val="20"/>
        </w:rPr>
        <w:t xml:space="preserve">3%, respectively. This variation is probably due to </w:t>
      </w:r>
      <w:r w:rsidR="008149A9" w:rsidRPr="00B342C2">
        <w:rPr>
          <w:rFonts w:eastAsia="Times"/>
          <w:bCs/>
          <w:iCs/>
          <w:color w:val="000000" w:themeColor="text1"/>
          <w:sz w:val="20"/>
          <w:szCs w:val="20"/>
        </w:rPr>
        <w:t xml:space="preserve">the </w:t>
      </w:r>
      <w:r w:rsidR="00803A63" w:rsidRPr="00B342C2">
        <w:rPr>
          <w:rFonts w:eastAsia="Times"/>
          <w:b/>
          <w:iCs/>
          <w:color w:val="000000" w:themeColor="text1"/>
          <w:sz w:val="20"/>
          <w:szCs w:val="20"/>
        </w:rPr>
        <w:t>previous cycling</w:t>
      </w:r>
      <w:r w:rsidR="00803A63" w:rsidRPr="00B342C2">
        <w:rPr>
          <w:rFonts w:eastAsia="Times"/>
          <w:bCs/>
          <w:iCs/>
          <w:color w:val="000000" w:themeColor="text1"/>
          <w:sz w:val="20"/>
          <w:szCs w:val="20"/>
        </w:rPr>
        <w:t xml:space="preserve"> history, as </w:t>
      </w:r>
      <w:r w:rsidR="00CA435A" w:rsidRPr="00B342C2">
        <w:rPr>
          <w:rFonts w:eastAsia="Times"/>
          <w:bCs/>
          <w:iCs/>
          <w:color w:val="000000" w:themeColor="text1"/>
          <w:sz w:val="20"/>
          <w:szCs w:val="20"/>
        </w:rPr>
        <w:t xml:space="preserve">all </w:t>
      </w:r>
      <w:r w:rsidR="00803A63" w:rsidRPr="00B342C2">
        <w:rPr>
          <w:rFonts w:eastAsia="Times"/>
          <w:bCs/>
          <w:iCs/>
          <w:color w:val="000000" w:themeColor="text1"/>
          <w:sz w:val="20"/>
          <w:szCs w:val="20"/>
        </w:rPr>
        <w:t>other parameters used are the same.</w:t>
      </w:r>
    </w:p>
    <w:p w14:paraId="534E8B3E" w14:textId="77777777" w:rsidR="00CD7F3F" w:rsidRDefault="00CD7F3F" w:rsidP="00BC2E1A">
      <w:pPr>
        <w:pBdr>
          <w:top w:val="nil"/>
          <w:left w:val="nil"/>
          <w:bottom w:val="nil"/>
          <w:right w:val="nil"/>
          <w:between w:val="nil"/>
        </w:pBdr>
        <w:spacing w:after="200" w:line="360" w:lineRule="auto"/>
        <w:jc w:val="both"/>
        <w:rPr>
          <w:rFonts w:eastAsia="Times"/>
          <w:b/>
          <w:iCs/>
          <w:color w:val="000000" w:themeColor="text1"/>
          <w:sz w:val="20"/>
          <w:szCs w:val="20"/>
        </w:rPr>
      </w:pPr>
    </w:p>
    <w:p w14:paraId="3C9E81DF" w14:textId="767DCDD6" w:rsidR="006B1BF1" w:rsidRPr="007D1ADF" w:rsidRDefault="00BC2E1A" w:rsidP="00BC2E1A">
      <w:pPr>
        <w:pBdr>
          <w:top w:val="nil"/>
          <w:left w:val="nil"/>
          <w:bottom w:val="nil"/>
          <w:right w:val="nil"/>
          <w:between w:val="nil"/>
        </w:pBdr>
        <w:spacing w:after="200" w:line="360" w:lineRule="auto"/>
        <w:jc w:val="both"/>
        <w:rPr>
          <w:rFonts w:eastAsia="Times"/>
          <w:b/>
          <w:iCs/>
          <w:color w:val="000000" w:themeColor="text1"/>
          <w:sz w:val="20"/>
          <w:szCs w:val="20"/>
        </w:rPr>
      </w:pPr>
      <w:r w:rsidRPr="007D1ADF">
        <w:rPr>
          <w:rFonts w:eastAsia="Times"/>
          <w:b/>
          <w:iCs/>
          <w:color w:val="000000" w:themeColor="text1"/>
          <w:sz w:val="20"/>
          <w:szCs w:val="20"/>
        </w:rPr>
        <w:t>PEDOT d</w:t>
      </w:r>
      <w:r w:rsidR="006B1BF1" w:rsidRPr="007D1ADF">
        <w:rPr>
          <w:rFonts w:eastAsia="Times"/>
          <w:b/>
          <w:iCs/>
          <w:color w:val="000000" w:themeColor="text1"/>
          <w:sz w:val="20"/>
          <w:szCs w:val="20"/>
        </w:rPr>
        <w:t>oping level</w:t>
      </w:r>
      <w:r w:rsidRPr="007D1ADF">
        <w:rPr>
          <w:rFonts w:eastAsia="Times"/>
          <w:b/>
          <w:iCs/>
          <w:color w:val="000000" w:themeColor="text1"/>
          <w:sz w:val="20"/>
          <w:szCs w:val="20"/>
        </w:rPr>
        <w:t>s</w:t>
      </w:r>
      <w:r w:rsidR="006B1BF1" w:rsidRPr="007D1ADF">
        <w:rPr>
          <w:rFonts w:eastAsia="Times"/>
          <w:b/>
          <w:iCs/>
          <w:color w:val="000000" w:themeColor="text1"/>
          <w:sz w:val="20"/>
          <w:szCs w:val="20"/>
        </w:rPr>
        <w:t>:</w:t>
      </w:r>
    </w:p>
    <w:p w14:paraId="45D1A4D2" w14:textId="13D3E564" w:rsidR="00495CF0" w:rsidRPr="00506604" w:rsidRDefault="00BC2E1A" w:rsidP="00506604">
      <w:pPr>
        <w:spacing w:before="100" w:after="200" w:line="360" w:lineRule="auto"/>
        <w:jc w:val="both"/>
        <w:rPr>
          <w:sz w:val="20"/>
          <w:szCs w:val="20"/>
        </w:rPr>
      </w:pPr>
      <w:r>
        <w:rPr>
          <w:sz w:val="20"/>
          <w:szCs w:val="20"/>
        </w:rPr>
        <w:t>The d</w:t>
      </w:r>
      <w:r w:rsidR="00495CF0" w:rsidRPr="007D1ADF">
        <w:rPr>
          <w:sz w:val="20"/>
          <w:szCs w:val="20"/>
        </w:rPr>
        <w:t xml:space="preserve">oping level </w:t>
      </w:r>
      <w:r w:rsidR="003F6A11">
        <w:rPr>
          <w:sz w:val="20"/>
          <w:szCs w:val="20"/>
        </w:rPr>
        <w:t>is</w:t>
      </w:r>
      <w:r>
        <w:rPr>
          <w:sz w:val="20"/>
          <w:szCs w:val="20"/>
        </w:rPr>
        <w:t xml:space="preserve"> the</w:t>
      </w:r>
      <w:r w:rsidR="00495CF0" w:rsidRPr="00506604">
        <w:rPr>
          <w:sz w:val="20"/>
          <w:szCs w:val="20"/>
        </w:rPr>
        <w:t xml:space="preserve"> average number of positive charges per monomer unit. During this operando study, the doping level is estimated below: </w:t>
      </w:r>
      <w:r w:rsidR="00D84AAE">
        <w:rPr>
          <w:sz w:val="20"/>
          <w:szCs w:val="20"/>
        </w:rPr>
        <w:t>(</w:t>
      </w:r>
      <w:r w:rsidR="00495CF0" w:rsidRPr="00506604">
        <w:rPr>
          <w:sz w:val="20"/>
          <w:szCs w:val="20"/>
        </w:rPr>
        <w:t>1) the density of the wet PEDOT:PSS film is estimated to be 1–1.46 g/cm</w:t>
      </w:r>
      <w:r w:rsidR="00495CF0" w:rsidRPr="00506604">
        <w:rPr>
          <w:sz w:val="20"/>
          <w:szCs w:val="20"/>
          <w:vertAlign w:val="superscript"/>
        </w:rPr>
        <w:t>3</w:t>
      </w:r>
      <w:r w:rsidR="00495CF0" w:rsidRPr="00506604">
        <w:rPr>
          <w:sz w:val="20"/>
          <w:szCs w:val="20"/>
        </w:rPr>
        <w:t xml:space="preserve">; </w:t>
      </w:r>
      <w:r w:rsidR="00D84AAE">
        <w:rPr>
          <w:sz w:val="20"/>
          <w:szCs w:val="20"/>
        </w:rPr>
        <w:t>(</w:t>
      </w:r>
      <w:r w:rsidR="00495CF0" w:rsidRPr="00506604">
        <w:rPr>
          <w:sz w:val="20"/>
          <w:szCs w:val="20"/>
        </w:rPr>
        <w:t xml:space="preserve">2) </w:t>
      </w:r>
      <w:r w:rsidR="00495CF0">
        <w:rPr>
          <w:sz w:val="20"/>
          <w:szCs w:val="20"/>
        </w:rPr>
        <w:t>v</w:t>
      </w:r>
      <w:r w:rsidR="00495CF0" w:rsidRPr="00506604">
        <w:rPr>
          <w:sz w:val="20"/>
          <w:szCs w:val="20"/>
        </w:rPr>
        <w:t xml:space="preserve">olume of the thick PEDOT:PSS film </w:t>
      </w:r>
      <w:r w:rsidR="00495CF0">
        <w:rPr>
          <w:sz w:val="20"/>
          <w:szCs w:val="20"/>
        </w:rPr>
        <w:t xml:space="preserve">is </w:t>
      </w:r>
      <w:r>
        <w:rPr>
          <w:sz w:val="20"/>
          <w:szCs w:val="20"/>
        </w:rPr>
        <w:t xml:space="preserve">approximately </w:t>
      </w:r>
      <w:r w:rsidR="00E97C01" w:rsidRPr="00641266">
        <w:rPr>
          <w:sz w:val="20"/>
          <w:szCs w:val="20"/>
        </w:rPr>
        <w:t>0.02</w:t>
      </w:r>
      <w:r>
        <w:rPr>
          <w:sz w:val="20"/>
          <w:szCs w:val="20"/>
        </w:rPr>
        <w:t>9</w:t>
      </w:r>
      <w:r w:rsidR="00E97C01" w:rsidRPr="00641266">
        <w:rPr>
          <w:sz w:val="20"/>
          <w:szCs w:val="20"/>
        </w:rPr>
        <w:t xml:space="preserve"> cm</w:t>
      </w:r>
      <w:r w:rsidR="00E97C01" w:rsidRPr="00641266">
        <w:rPr>
          <w:sz w:val="20"/>
          <w:szCs w:val="20"/>
          <w:vertAlign w:val="superscript"/>
        </w:rPr>
        <w:t>3</w:t>
      </w:r>
      <w:r w:rsidR="00E97C01">
        <w:rPr>
          <w:sz w:val="20"/>
          <w:szCs w:val="20"/>
        </w:rPr>
        <w:t xml:space="preserve"> </w:t>
      </w:r>
      <w:r w:rsidR="00495CF0">
        <w:rPr>
          <w:sz w:val="20"/>
          <w:szCs w:val="20"/>
        </w:rPr>
        <w:t>(</w:t>
      </w:r>
      <w:r w:rsidR="00495CF0" w:rsidRPr="00506604">
        <w:rPr>
          <w:sz w:val="20"/>
          <w:szCs w:val="20"/>
        </w:rPr>
        <w:t>0.5 cm</w:t>
      </w:r>
      <w:r w:rsidR="00495CF0" w:rsidRPr="00506604">
        <w:rPr>
          <w:sz w:val="20"/>
          <w:szCs w:val="20"/>
          <w:vertAlign w:val="superscript"/>
        </w:rPr>
        <w:t xml:space="preserve"> </w:t>
      </w:r>
      <w:r>
        <w:rPr>
          <w:sz w:val="20"/>
          <w:szCs w:val="20"/>
        </w:rPr>
        <w:t>x</w:t>
      </w:r>
      <w:r w:rsidR="00495CF0" w:rsidRPr="007D1ADF">
        <w:rPr>
          <w:sz w:val="20"/>
          <w:szCs w:val="20"/>
        </w:rPr>
        <w:t>0.5 cm</w:t>
      </w:r>
      <w:r>
        <w:rPr>
          <w:sz w:val="20"/>
          <w:szCs w:val="20"/>
        </w:rPr>
        <w:t>x</w:t>
      </w:r>
      <w:r w:rsidR="00495CF0" w:rsidRPr="00506604">
        <w:rPr>
          <w:sz w:val="20"/>
          <w:szCs w:val="20"/>
        </w:rPr>
        <w:t>0.115 cm</w:t>
      </w:r>
      <w:r w:rsidR="00E97C01">
        <w:rPr>
          <w:sz w:val="20"/>
          <w:szCs w:val="20"/>
        </w:rPr>
        <w:t xml:space="preserve">); </w:t>
      </w:r>
      <w:r w:rsidR="00D84AAE">
        <w:rPr>
          <w:sz w:val="20"/>
          <w:szCs w:val="20"/>
        </w:rPr>
        <w:t>(</w:t>
      </w:r>
      <w:r w:rsidR="00E97C01">
        <w:rPr>
          <w:sz w:val="20"/>
          <w:szCs w:val="20"/>
        </w:rPr>
        <w:t xml:space="preserve">3) </w:t>
      </w:r>
      <w:r w:rsidR="00131A99">
        <w:rPr>
          <w:sz w:val="20"/>
          <w:szCs w:val="20"/>
        </w:rPr>
        <w:t>t</w:t>
      </w:r>
      <w:r w:rsidR="00E97C01">
        <w:rPr>
          <w:sz w:val="20"/>
          <w:szCs w:val="20"/>
        </w:rPr>
        <w:t>he mass of the thick PEDOT:PSS film is ~</w:t>
      </w:r>
      <w:r w:rsidR="00FE67DC">
        <w:rPr>
          <w:sz w:val="20"/>
          <w:szCs w:val="20"/>
        </w:rPr>
        <w:t xml:space="preserve"> </w:t>
      </w:r>
      <w:r w:rsidR="00E97C01" w:rsidRPr="00BE2DB7">
        <w:rPr>
          <w:rFonts w:cs="Arial"/>
          <w:sz w:val="20"/>
          <w:szCs w:val="20"/>
        </w:rPr>
        <w:t>0.</w:t>
      </w:r>
      <w:r w:rsidR="00E97C01">
        <w:rPr>
          <w:rFonts w:cs="Arial"/>
          <w:sz w:val="20"/>
          <w:szCs w:val="20"/>
        </w:rPr>
        <w:t>0287</w:t>
      </w:r>
      <w:r w:rsidR="00E97C01" w:rsidRPr="00BE2DB7">
        <w:rPr>
          <w:rFonts w:cs="Arial"/>
          <w:sz w:val="20"/>
          <w:szCs w:val="20"/>
        </w:rPr>
        <w:t xml:space="preserve"> g to 0.</w:t>
      </w:r>
      <w:r w:rsidR="00E97C01">
        <w:rPr>
          <w:rFonts w:cs="Arial"/>
          <w:sz w:val="20"/>
          <w:szCs w:val="20"/>
        </w:rPr>
        <w:t>04</w:t>
      </w:r>
      <w:r w:rsidR="00D84AAE">
        <w:rPr>
          <w:rFonts w:cs="Arial"/>
          <w:sz w:val="20"/>
          <w:szCs w:val="20"/>
        </w:rPr>
        <w:t>20</w:t>
      </w:r>
      <w:r w:rsidR="00E97C01" w:rsidRPr="00BE2DB7">
        <w:rPr>
          <w:rFonts w:cs="Arial"/>
          <w:sz w:val="20"/>
          <w:szCs w:val="20"/>
        </w:rPr>
        <w:t xml:space="preserve"> g</w:t>
      </w:r>
      <w:r w:rsidR="00E97C01">
        <w:rPr>
          <w:rFonts w:cs="Arial"/>
          <w:sz w:val="20"/>
          <w:szCs w:val="20"/>
        </w:rPr>
        <w:t xml:space="preserve">; </w:t>
      </w:r>
      <w:r w:rsidR="00D84AAE">
        <w:rPr>
          <w:rFonts w:cs="Arial"/>
          <w:sz w:val="20"/>
          <w:szCs w:val="20"/>
        </w:rPr>
        <w:t>(</w:t>
      </w:r>
      <w:r w:rsidR="00E97C01">
        <w:rPr>
          <w:sz w:val="20"/>
          <w:szCs w:val="20"/>
        </w:rPr>
        <w:t xml:space="preserve">4) </w:t>
      </w:r>
      <w:r w:rsidR="00AF7026">
        <w:rPr>
          <w:sz w:val="20"/>
          <w:szCs w:val="20"/>
        </w:rPr>
        <w:t xml:space="preserve">the </w:t>
      </w:r>
      <w:r w:rsidR="00E97C01">
        <w:rPr>
          <w:sz w:val="20"/>
          <w:szCs w:val="20"/>
        </w:rPr>
        <w:t xml:space="preserve">mass </w:t>
      </w:r>
      <w:r w:rsidR="00AF7026">
        <w:rPr>
          <w:sz w:val="20"/>
          <w:szCs w:val="20"/>
        </w:rPr>
        <w:t>percentage of PEDOT within the film is estimated to be 14% (</w:t>
      </w:r>
      <w:r w:rsidR="001842D6">
        <w:rPr>
          <w:sz w:val="20"/>
          <w:szCs w:val="20"/>
        </w:rPr>
        <w:t xml:space="preserve">based on the </w:t>
      </w:r>
      <w:r w:rsidR="00131A99">
        <w:rPr>
          <w:sz w:val="20"/>
          <w:szCs w:val="20"/>
        </w:rPr>
        <w:t xml:space="preserve">estimated mass ratio of </w:t>
      </w:r>
      <w:r w:rsidR="00AF7026">
        <w:rPr>
          <w:sz w:val="20"/>
          <w:szCs w:val="20"/>
        </w:rPr>
        <w:lastRenderedPageBreak/>
        <w:t xml:space="preserve">PEDOT:PSS:GOPS = </w:t>
      </w:r>
      <w:r w:rsidR="00131A99">
        <w:rPr>
          <w:sz w:val="20"/>
          <w:szCs w:val="20"/>
        </w:rPr>
        <w:t>1:2.5:3.5</w:t>
      </w:r>
      <w:r w:rsidR="00AF7026">
        <w:rPr>
          <w:sz w:val="20"/>
          <w:szCs w:val="20"/>
        </w:rPr>
        <w:t>)</w:t>
      </w:r>
      <w:r w:rsidR="00131A99">
        <w:rPr>
          <w:sz w:val="20"/>
          <w:szCs w:val="20"/>
        </w:rPr>
        <w:t xml:space="preserve">; </w:t>
      </w:r>
      <w:r w:rsidR="00D84AAE">
        <w:rPr>
          <w:sz w:val="20"/>
          <w:szCs w:val="20"/>
        </w:rPr>
        <w:t xml:space="preserve">(5) given the </w:t>
      </w:r>
      <w:r w:rsidR="00C63F9E">
        <w:rPr>
          <w:sz w:val="20"/>
          <w:szCs w:val="20"/>
        </w:rPr>
        <w:t>molar mass of EDOT unit (</w:t>
      </w:r>
      <w:r w:rsidR="00C63F9E" w:rsidRPr="00C63F9E">
        <w:rPr>
          <w:sz w:val="20"/>
          <w:szCs w:val="20"/>
        </w:rPr>
        <w:t>C</w:t>
      </w:r>
      <w:r w:rsidR="00C63F9E" w:rsidRPr="00506604">
        <w:rPr>
          <w:sz w:val="20"/>
          <w:szCs w:val="20"/>
          <w:vertAlign w:val="subscript"/>
        </w:rPr>
        <w:t>2</w:t>
      </w:r>
      <w:r w:rsidR="00C63F9E" w:rsidRPr="00C63F9E">
        <w:rPr>
          <w:sz w:val="20"/>
          <w:szCs w:val="20"/>
        </w:rPr>
        <w:t>H</w:t>
      </w:r>
      <w:r w:rsidR="00C63F9E" w:rsidRPr="00506604">
        <w:rPr>
          <w:sz w:val="20"/>
          <w:szCs w:val="20"/>
          <w:vertAlign w:val="subscript"/>
        </w:rPr>
        <w:t>4</w:t>
      </w:r>
      <w:r w:rsidR="00C63F9E" w:rsidRPr="00C63F9E">
        <w:rPr>
          <w:sz w:val="20"/>
          <w:szCs w:val="20"/>
        </w:rPr>
        <w:t>O</w:t>
      </w:r>
      <w:r w:rsidR="00C63F9E" w:rsidRPr="00506604">
        <w:rPr>
          <w:sz w:val="20"/>
          <w:szCs w:val="20"/>
          <w:vertAlign w:val="subscript"/>
        </w:rPr>
        <w:t>2</w:t>
      </w:r>
      <w:r w:rsidR="00C63F9E" w:rsidRPr="00C63F9E">
        <w:rPr>
          <w:sz w:val="20"/>
          <w:szCs w:val="20"/>
        </w:rPr>
        <w:t>C</w:t>
      </w:r>
      <w:r w:rsidR="00C63F9E" w:rsidRPr="00506604">
        <w:rPr>
          <w:sz w:val="20"/>
          <w:szCs w:val="20"/>
          <w:vertAlign w:val="subscript"/>
        </w:rPr>
        <w:t>4</w:t>
      </w:r>
      <w:r w:rsidR="00C63F9E" w:rsidRPr="00C63F9E">
        <w:rPr>
          <w:sz w:val="20"/>
          <w:szCs w:val="20"/>
        </w:rPr>
        <w:t>S</w:t>
      </w:r>
      <w:r w:rsidR="00C63F9E">
        <w:rPr>
          <w:sz w:val="20"/>
          <w:szCs w:val="20"/>
        </w:rPr>
        <w:t>)</w:t>
      </w:r>
      <w:r w:rsidR="00847CB2">
        <w:rPr>
          <w:sz w:val="20"/>
          <w:szCs w:val="20"/>
        </w:rPr>
        <w:t xml:space="preserve"> </w:t>
      </w:r>
      <w:r w:rsidR="00847CB2">
        <w:rPr>
          <w:rFonts w:hint="eastAsia"/>
          <w:sz w:val="20"/>
          <w:szCs w:val="20"/>
        </w:rPr>
        <w:t>is</w:t>
      </w:r>
      <w:r w:rsidR="00847CB2">
        <w:rPr>
          <w:sz w:val="20"/>
          <w:szCs w:val="20"/>
        </w:rPr>
        <w:t xml:space="preserve"> 140 </w:t>
      </w:r>
      <w:r w:rsidR="00847CB2">
        <w:rPr>
          <w:rFonts w:hint="eastAsia"/>
          <w:sz w:val="20"/>
          <w:szCs w:val="20"/>
        </w:rPr>
        <w:t>g</w:t>
      </w:r>
      <w:r w:rsidR="00847CB2">
        <w:rPr>
          <w:sz w:val="20"/>
          <w:szCs w:val="20"/>
        </w:rPr>
        <w:t xml:space="preserve">/mol, the estimated moles of EDOT unit in the film is around </w:t>
      </w:r>
      <w:r w:rsidR="00091D94">
        <w:rPr>
          <w:sz w:val="20"/>
          <w:szCs w:val="20"/>
        </w:rPr>
        <w:t>2.85</w:t>
      </w:r>
      <w:r w:rsidR="00091D94" w:rsidRPr="00091D94">
        <w:rPr>
          <w:rFonts w:cs="Arial"/>
          <w:sz w:val="20"/>
          <w:szCs w:val="20"/>
        </w:rPr>
        <w:t xml:space="preserve"> x 10</w:t>
      </w:r>
      <w:r w:rsidR="00091D94" w:rsidRPr="00641266">
        <w:rPr>
          <w:rFonts w:cs="Arial"/>
          <w:sz w:val="20"/>
          <w:szCs w:val="20"/>
          <w:vertAlign w:val="superscript"/>
        </w:rPr>
        <w:t>-</w:t>
      </w:r>
      <w:r w:rsidR="00091D94">
        <w:rPr>
          <w:rFonts w:cs="Arial"/>
          <w:sz w:val="20"/>
          <w:szCs w:val="20"/>
          <w:vertAlign w:val="superscript"/>
        </w:rPr>
        <w:t>5</w:t>
      </w:r>
      <w:r w:rsidR="00091D94">
        <w:rPr>
          <w:sz w:val="20"/>
          <w:szCs w:val="20"/>
        </w:rPr>
        <w:t xml:space="preserve"> mol to 4.16</w:t>
      </w:r>
      <w:r w:rsidR="00091D94" w:rsidRPr="00091D94">
        <w:rPr>
          <w:rFonts w:cs="Arial"/>
          <w:sz w:val="20"/>
          <w:szCs w:val="20"/>
        </w:rPr>
        <w:t xml:space="preserve"> x 10</w:t>
      </w:r>
      <w:r w:rsidR="00091D94" w:rsidRPr="00641266">
        <w:rPr>
          <w:rFonts w:cs="Arial"/>
          <w:sz w:val="20"/>
          <w:szCs w:val="20"/>
          <w:vertAlign w:val="superscript"/>
        </w:rPr>
        <w:t>-</w:t>
      </w:r>
      <w:r w:rsidR="00091D94">
        <w:rPr>
          <w:rFonts w:cs="Arial"/>
          <w:sz w:val="20"/>
          <w:szCs w:val="20"/>
          <w:vertAlign w:val="superscript"/>
        </w:rPr>
        <w:t>5</w:t>
      </w:r>
      <w:r w:rsidR="00091D94">
        <w:rPr>
          <w:sz w:val="20"/>
          <w:szCs w:val="20"/>
        </w:rPr>
        <w:t xml:space="preserve"> mol.</w:t>
      </w:r>
      <w:r w:rsidR="00C63F9E">
        <w:rPr>
          <w:sz w:val="20"/>
          <w:szCs w:val="20"/>
        </w:rPr>
        <w:t xml:space="preserve"> </w:t>
      </w:r>
    </w:p>
    <w:p w14:paraId="49B4D157" w14:textId="329D69A8" w:rsidR="006C75E3" w:rsidRDefault="00091D94" w:rsidP="00506604">
      <w:pPr>
        <w:spacing w:line="360" w:lineRule="auto"/>
        <w:jc w:val="both"/>
        <w:rPr>
          <w:rFonts w:cs="Arial"/>
          <w:sz w:val="20"/>
          <w:szCs w:val="20"/>
        </w:rPr>
      </w:pPr>
      <w:r w:rsidRPr="00091D94">
        <w:rPr>
          <w:rFonts w:cs="Arial"/>
          <w:sz w:val="20"/>
          <w:szCs w:val="20"/>
        </w:rPr>
        <w:t>When a bias (from -0.6V to +0.6V) is applied, charge variation in the thick film is 0.097 C (corresponding to = 0.097 C/96485 C mol</w:t>
      </w:r>
      <w:r w:rsidRPr="00506604">
        <w:rPr>
          <w:rFonts w:cs="Arial"/>
          <w:sz w:val="20"/>
          <w:szCs w:val="20"/>
          <w:vertAlign w:val="superscript"/>
        </w:rPr>
        <w:t>-1</w:t>
      </w:r>
      <w:r w:rsidRPr="00091D94">
        <w:rPr>
          <w:rFonts w:cs="Arial"/>
          <w:sz w:val="20"/>
          <w:szCs w:val="20"/>
        </w:rPr>
        <w:t>=1.005 x 10</w:t>
      </w:r>
      <w:r w:rsidRPr="00506604">
        <w:rPr>
          <w:rFonts w:cs="Arial"/>
          <w:sz w:val="20"/>
          <w:szCs w:val="20"/>
          <w:vertAlign w:val="superscript"/>
        </w:rPr>
        <w:t>-6</w:t>
      </w:r>
      <w:r w:rsidRPr="00091D94">
        <w:rPr>
          <w:rFonts w:cs="Arial"/>
          <w:sz w:val="20"/>
          <w:szCs w:val="20"/>
        </w:rPr>
        <w:t xml:space="preserve"> mol of electrons).</w:t>
      </w:r>
      <w:r w:rsidR="00BC2E1A">
        <w:rPr>
          <w:rFonts w:cs="Arial"/>
          <w:sz w:val="20"/>
          <w:szCs w:val="20"/>
        </w:rPr>
        <w:t xml:space="preserve"> </w:t>
      </w:r>
      <w:r w:rsidRPr="00091D94">
        <w:rPr>
          <w:rFonts w:cs="Arial"/>
          <w:sz w:val="20"/>
          <w:szCs w:val="20"/>
        </w:rPr>
        <w:t xml:space="preserve"> If the electronic charge were all compensated by hole carriers, </w:t>
      </w:r>
      <w:r>
        <w:rPr>
          <w:rFonts w:cs="Arial"/>
          <w:sz w:val="20"/>
          <w:szCs w:val="20"/>
        </w:rPr>
        <w:t xml:space="preserve">the charge </w:t>
      </w:r>
      <w:r w:rsidR="00980CEC">
        <w:rPr>
          <w:rFonts w:cs="Arial"/>
          <w:sz w:val="20"/>
          <w:szCs w:val="20"/>
        </w:rPr>
        <w:t>variation</w:t>
      </w:r>
      <w:r w:rsidRPr="00091D94">
        <w:rPr>
          <w:rFonts w:cs="Arial"/>
          <w:sz w:val="20"/>
          <w:szCs w:val="20"/>
        </w:rPr>
        <w:t xml:space="preserve"> corresponds to </w:t>
      </w:r>
      <w:r w:rsidR="00FE67DC">
        <w:rPr>
          <w:rFonts w:cs="Arial"/>
          <w:sz w:val="20"/>
          <w:szCs w:val="20"/>
        </w:rPr>
        <w:t xml:space="preserve">doping </w:t>
      </w:r>
      <w:r w:rsidRPr="00091D94">
        <w:rPr>
          <w:rFonts w:cs="Arial"/>
          <w:sz w:val="20"/>
          <w:szCs w:val="20"/>
        </w:rPr>
        <w:t>2.4% to 3.5 % of the total EDOT units. In other word</w:t>
      </w:r>
      <w:r w:rsidR="00BC2E1A">
        <w:rPr>
          <w:rFonts w:cs="Arial"/>
          <w:sz w:val="20"/>
          <w:szCs w:val="20"/>
        </w:rPr>
        <w:t>s</w:t>
      </w:r>
      <w:r w:rsidRPr="00091D94">
        <w:rPr>
          <w:rFonts w:cs="Arial"/>
          <w:sz w:val="20"/>
          <w:szCs w:val="20"/>
        </w:rPr>
        <w:t>, one hole in 28 to 41 EDOT units w</w:t>
      </w:r>
      <w:r w:rsidR="00BC2E1A">
        <w:rPr>
          <w:rFonts w:cs="Arial"/>
          <w:sz w:val="20"/>
          <w:szCs w:val="20"/>
        </w:rPr>
        <w:t xml:space="preserve">as </w:t>
      </w:r>
      <w:r w:rsidRPr="00091D94">
        <w:rPr>
          <w:rFonts w:cs="Arial"/>
          <w:sz w:val="20"/>
          <w:szCs w:val="20"/>
        </w:rPr>
        <w:t>inserted</w:t>
      </w:r>
      <w:r w:rsidR="00857E6F">
        <w:rPr>
          <w:rFonts w:cs="Arial"/>
          <w:sz w:val="20"/>
          <w:szCs w:val="20"/>
        </w:rPr>
        <w:t xml:space="preserve"> to the film during the voltage </w:t>
      </w:r>
      <w:r w:rsidR="001670E7">
        <w:rPr>
          <w:rFonts w:cs="Arial"/>
          <w:sz w:val="20"/>
          <w:szCs w:val="20"/>
        </w:rPr>
        <w:t>bias</w:t>
      </w:r>
      <w:r w:rsidR="006723CA">
        <w:rPr>
          <w:rFonts w:cs="Arial"/>
          <w:sz w:val="20"/>
          <w:szCs w:val="20"/>
        </w:rPr>
        <w:t>.</w:t>
      </w:r>
    </w:p>
    <w:p w14:paraId="795B618D" w14:textId="5E4A74BF" w:rsidR="001670E7" w:rsidRDefault="001670E7" w:rsidP="00F65E00">
      <w:pPr>
        <w:jc w:val="both"/>
        <w:rPr>
          <w:rFonts w:cs="Arial"/>
          <w:sz w:val="20"/>
          <w:szCs w:val="20"/>
        </w:rPr>
      </w:pPr>
    </w:p>
    <w:p w14:paraId="696DA038" w14:textId="77777777" w:rsidR="00F65E00" w:rsidRPr="00506604" w:rsidRDefault="00F65E00" w:rsidP="00F65E00">
      <w:pPr>
        <w:jc w:val="both"/>
        <w:rPr>
          <w:rFonts w:cs="Arial"/>
          <w:sz w:val="20"/>
          <w:szCs w:val="20"/>
        </w:rPr>
      </w:pPr>
    </w:p>
    <w:p w14:paraId="41A89595" w14:textId="3DB5BB09" w:rsidR="006A2220" w:rsidRPr="00B342C2" w:rsidRDefault="006A2220" w:rsidP="0027336F">
      <w:pPr>
        <w:pStyle w:val="Heading3"/>
        <w:numPr>
          <w:ilvl w:val="0"/>
          <w:numId w:val="14"/>
        </w:numPr>
        <w:rPr>
          <w:rFonts w:cs="Arial"/>
          <w:sz w:val="20"/>
          <w:szCs w:val="20"/>
        </w:rPr>
      </w:pPr>
      <w:bookmarkStart w:id="33" w:name="_Toc51013891"/>
      <w:bookmarkStart w:id="34" w:name="_Toc70409060"/>
      <w:bookmarkStart w:id="35" w:name="_Toc71013766"/>
      <w:r w:rsidRPr="00B342C2">
        <w:rPr>
          <w:rFonts w:cs="Arial"/>
          <w:sz w:val="20"/>
          <w:szCs w:val="20"/>
        </w:rPr>
        <w:t>Capacitance of the PEDOT: PSS in operando NMR</w:t>
      </w:r>
      <w:bookmarkEnd w:id="33"/>
      <w:bookmarkEnd w:id="34"/>
      <w:bookmarkEnd w:id="35"/>
    </w:p>
    <w:p w14:paraId="0D5C1977" w14:textId="77777777" w:rsidR="0027336F" w:rsidRDefault="0027336F" w:rsidP="0027336F">
      <w:pPr>
        <w:tabs>
          <w:tab w:val="left" w:pos="1440"/>
        </w:tabs>
        <w:spacing w:line="360" w:lineRule="auto"/>
        <w:jc w:val="both"/>
        <w:rPr>
          <w:color w:val="000000" w:themeColor="text1"/>
          <w:sz w:val="20"/>
          <w:szCs w:val="20"/>
        </w:rPr>
      </w:pPr>
    </w:p>
    <w:p w14:paraId="5900464E" w14:textId="7FA58E96" w:rsidR="00D738F1" w:rsidRPr="00B342C2" w:rsidRDefault="006A2220" w:rsidP="0027336F">
      <w:pPr>
        <w:tabs>
          <w:tab w:val="left" w:pos="1440"/>
        </w:tabs>
        <w:spacing w:line="360" w:lineRule="auto"/>
        <w:jc w:val="both"/>
        <w:rPr>
          <w:sz w:val="20"/>
          <w:szCs w:val="20"/>
        </w:rPr>
      </w:pPr>
      <w:r w:rsidRPr="00B342C2">
        <w:rPr>
          <w:color w:val="000000" w:themeColor="text1"/>
          <w:sz w:val="20"/>
          <w:szCs w:val="20"/>
        </w:rPr>
        <w:t>The PEDOT: PSS films used in this study are much thicker than the film used in typical bioelectronic devices (in the order of ten and hundreds of nanometres) because</w:t>
      </w:r>
      <w:r w:rsidR="00FD4D74" w:rsidRPr="00B342C2">
        <w:rPr>
          <w:color w:val="000000" w:themeColor="text1"/>
          <w:sz w:val="20"/>
          <w:szCs w:val="20"/>
        </w:rPr>
        <w:t xml:space="preserve"> a</w:t>
      </w:r>
      <w:r w:rsidRPr="00B342C2">
        <w:rPr>
          <w:color w:val="000000" w:themeColor="text1"/>
          <w:sz w:val="20"/>
          <w:szCs w:val="20"/>
        </w:rPr>
        <w:t xml:space="preserve"> large</w:t>
      </w:r>
      <w:r w:rsidR="00FD4D74" w:rsidRPr="00B342C2">
        <w:rPr>
          <w:color w:val="000000" w:themeColor="text1"/>
          <w:sz w:val="20"/>
          <w:szCs w:val="20"/>
        </w:rPr>
        <w:t>r</w:t>
      </w:r>
      <w:r w:rsidRPr="00B342C2">
        <w:rPr>
          <w:color w:val="000000" w:themeColor="text1"/>
          <w:sz w:val="20"/>
          <w:szCs w:val="20"/>
        </w:rPr>
        <w:t xml:space="preserve"> sample amount is </w:t>
      </w:r>
      <w:r w:rsidR="00AB5C52" w:rsidRPr="00B342C2">
        <w:rPr>
          <w:color w:val="000000" w:themeColor="text1"/>
          <w:sz w:val="20"/>
          <w:szCs w:val="20"/>
        </w:rPr>
        <w:t>needed</w:t>
      </w:r>
      <w:r w:rsidRPr="00B342C2">
        <w:rPr>
          <w:color w:val="000000" w:themeColor="text1"/>
          <w:sz w:val="20"/>
          <w:szCs w:val="20"/>
        </w:rPr>
        <w:t xml:space="preserve"> for obtaining a </w:t>
      </w:r>
      <w:r w:rsidRPr="00B342C2">
        <w:rPr>
          <w:color w:val="000000" w:themeColor="text1"/>
          <w:sz w:val="20"/>
          <w:szCs w:val="20"/>
          <w:vertAlign w:val="superscript"/>
        </w:rPr>
        <w:t>23</w:t>
      </w:r>
      <w:r w:rsidRPr="00B342C2">
        <w:rPr>
          <w:color w:val="000000" w:themeColor="text1"/>
          <w:sz w:val="20"/>
          <w:szCs w:val="20"/>
        </w:rPr>
        <w:t xml:space="preserve">Na NMR spectrum with good signal to </w:t>
      </w:r>
      <w:r w:rsidRPr="00B342C2">
        <w:rPr>
          <w:sz w:val="20"/>
          <w:szCs w:val="20"/>
        </w:rPr>
        <w:t>noise ratio</w:t>
      </w:r>
      <w:r w:rsidR="00986267" w:rsidRPr="00B342C2">
        <w:rPr>
          <w:sz w:val="20"/>
          <w:szCs w:val="20"/>
        </w:rPr>
        <w:t xml:space="preserve">, </w:t>
      </w:r>
      <w:r w:rsidR="004E054F" w:rsidRPr="00B342C2">
        <w:rPr>
          <w:sz w:val="20"/>
          <w:szCs w:val="20"/>
        </w:rPr>
        <w:t>so as to</w:t>
      </w:r>
      <w:r w:rsidR="00BE7A16" w:rsidRPr="00B342C2">
        <w:rPr>
          <w:sz w:val="20"/>
          <w:szCs w:val="20"/>
        </w:rPr>
        <w:t xml:space="preserve"> </w:t>
      </w:r>
      <w:r w:rsidR="004E054F" w:rsidRPr="00B342C2">
        <w:rPr>
          <w:sz w:val="20"/>
          <w:szCs w:val="20"/>
        </w:rPr>
        <w:t>reduce</w:t>
      </w:r>
      <w:r w:rsidR="00BE7A16" w:rsidRPr="00B342C2">
        <w:rPr>
          <w:sz w:val="20"/>
          <w:szCs w:val="20"/>
        </w:rPr>
        <w:t xml:space="preserve"> the measurement time </w:t>
      </w:r>
      <w:r w:rsidR="004E054F" w:rsidRPr="00B342C2">
        <w:rPr>
          <w:sz w:val="20"/>
          <w:szCs w:val="20"/>
        </w:rPr>
        <w:t>and to</w:t>
      </w:r>
      <w:r w:rsidR="00BE7A16" w:rsidRPr="00B342C2">
        <w:rPr>
          <w:sz w:val="20"/>
          <w:szCs w:val="20"/>
        </w:rPr>
        <w:t xml:space="preserve"> </w:t>
      </w:r>
      <w:r w:rsidR="004E054F" w:rsidRPr="00B342C2">
        <w:rPr>
          <w:sz w:val="20"/>
          <w:szCs w:val="20"/>
        </w:rPr>
        <w:t>achieve</w:t>
      </w:r>
      <w:r w:rsidRPr="00B342C2">
        <w:rPr>
          <w:sz w:val="20"/>
          <w:szCs w:val="20"/>
        </w:rPr>
        <w:t xml:space="preserve"> good </w:t>
      </w:r>
      <w:r w:rsidR="00BE7A16" w:rsidRPr="00B342C2">
        <w:rPr>
          <w:sz w:val="20"/>
          <w:szCs w:val="20"/>
        </w:rPr>
        <w:t xml:space="preserve">temporal resolution </w:t>
      </w:r>
      <w:r w:rsidR="004E054F" w:rsidRPr="00B342C2">
        <w:rPr>
          <w:sz w:val="20"/>
          <w:szCs w:val="20"/>
        </w:rPr>
        <w:t xml:space="preserve">in </w:t>
      </w:r>
      <w:r w:rsidR="00BE7A16" w:rsidRPr="00B342C2">
        <w:rPr>
          <w:sz w:val="20"/>
          <w:szCs w:val="20"/>
        </w:rPr>
        <w:t>operando NMR studies</w:t>
      </w:r>
      <w:r w:rsidRPr="00B342C2">
        <w:rPr>
          <w:sz w:val="20"/>
          <w:szCs w:val="20"/>
        </w:rPr>
        <w:t xml:space="preserve">. </w:t>
      </w:r>
    </w:p>
    <w:p w14:paraId="6A7E5A73" w14:textId="77777777" w:rsidR="005F422A" w:rsidRPr="00B342C2" w:rsidRDefault="005F422A" w:rsidP="0027336F">
      <w:pPr>
        <w:tabs>
          <w:tab w:val="left" w:pos="1440"/>
        </w:tabs>
        <w:spacing w:line="360" w:lineRule="auto"/>
        <w:jc w:val="both"/>
        <w:rPr>
          <w:sz w:val="20"/>
          <w:szCs w:val="20"/>
        </w:rPr>
      </w:pPr>
    </w:p>
    <w:p w14:paraId="492FBF1F" w14:textId="18C90561" w:rsidR="00800BAD" w:rsidRPr="00B342C2" w:rsidRDefault="006A2220" w:rsidP="00B342C2">
      <w:pPr>
        <w:tabs>
          <w:tab w:val="left" w:pos="1440"/>
        </w:tabs>
        <w:spacing w:line="360" w:lineRule="auto"/>
        <w:jc w:val="both"/>
        <w:rPr>
          <w:color w:val="000000" w:themeColor="text1"/>
          <w:sz w:val="20"/>
          <w:szCs w:val="20"/>
          <w:lang w:val="en-US"/>
        </w:rPr>
      </w:pPr>
      <w:r w:rsidRPr="00B342C2">
        <w:rPr>
          <w:sz w:val="20"/>
          <w:szCs w:val="20"/>
        </w:rPr>
        <w:t xml:space="preserve">The experimental volumetric </w:t>
      </w:r>
      <w:r w:rsidR="00FA0FE6" w:rsidRPr="00B342C2">
        <w:rPr>
          <w:sz w:val="20"/>
          <w:szCs w:val="20"/>
        </w:rPr>
        <w:t>capacitance</w:t>
      </w:r>
      <w:r w:rsidRPr="00B342C2">
        <w:rPr>
          <w:sz w:val="20"/>
          <w:szCs w:val="20"/>
        </w:rPr>
        <w:t xml:space="preserve"> for the polymer film with a thickness of 0.35 mm </w:t>
      </w:r>
      <w:r w:rsidR="00AA1A1B" w:rsidRPr="00B342C2">
        <w:rPr>
          <w:sz w:val="20"/>
          <w:szCs w:val="20"/>
        </w:rPr>
        <w:t xml:space="preserve">(with </w:t>
      </w:r>
      <w:r w:rsidR="000E37BB" w:rsidRPr="00B342C2">
        <w:rPr>
          <w:sz w:val="20"/>
          <w:szCs w:val="20"/>
        </w:rPr>
        <w:t xml:space="preserve">an </w:t>
      </w:r>
      <w:r w:rsidR="00AA1A1B" w:rsidRPr="00B342C2">
        <w:rPr>
          <w:sz w:val="20"/>
          <w:szCs w:val="20"/>
        </w:rPr>
        <w:t xml:space="preserve">area </w:t>
      </w:r>
      <w:r w:rsidR="00AA1A1B" w:rsidRPr="00F65E00">
        <w:rPr>
          <w:sz w:val="20"/>
          <w:szCs w:val="20"/>
        </w:rPr>
        <w:t xml:space="preserve">of </w:t>
      </w:r>
      <w:r w:rsidR="004A4F5D">
        <w:rPr>
          <w:sz w:val="20"/>
          <w:szCs w:val="20"/>
        </w:rPr>
        <w:t xml:space="preserve">approximately </w:t>
      </w:r>
      <w:r w:rsidR="00AA1A1B" w:rsidRPr="00F65E00">
        <w:rPr>
          <w:sz w:val="20"/>
          <w:szCs w:val="20"/>
        </w:rPr>
        <w:t xml:space="preserve">0.5 </w:t>
      </w:r>
      <w:r w:rsidR="000E37BB" w:rsidRPr="00F65E00">
        <w:rPr>
          <w:sz w:val="20"/>
          <w:szCs w:val="20"/>
        </w:rPr>
        <w:t xml:space="preserve">x </w:t>
      </w:r>
      <w:r w:rsidR="00AA1A1B" w:rsidRPr="00F65E00">
        <w:rPr>
          <w:sz w:val="20"/>
          <w:szCs w:val="20"/>
        </w:rPr>
        <w:t>0.5 cm</w:t>
      </w:r>
      <w:r w:rsidR="00E80A08" w:rsidRPr="00F65E00">
        <w:rPr>
          <w:sz w:val="20"/>
          <w:szCs w:val="20"/>
        </w:rPr>
        <w:t>,</w:t>
      </w:r>
      <w:r w:rsidR="004A4F5D">
        <w:rPr>
          <w:sz w:val="20"/>
          <w:szCs w:val="20"/>
        </w:rPr>
        <w:t xml:space="preserve"> (the area varying slightly between films and between electrodes)</w:t>
      </w:r>
      <w:r w:rsidR="00E80A08" w:rsidRPr="00F65E00">
        <w:rPr>
          <w:sz w:val="20"/>
          <w:szCs w:val="20"/>
        </w:rPr>
        <w:t xml:space="preserve"> thus</w:t>
      </w:r>
      <w:r w:rsidR="00E80A08" w:rsidRPr="00B342C2">
        <w:rPr>
          <w:sz w:val="20"/>
          <w:szCs w:val="20"/>
        </w:rPr>
        <w:t xml:space="preserve"> </w:t>
      </w:r>
      <w:r w:rsidR="000E37BB" w:rsidRPr="00B342C2">
        <w:rPr>
          <w:sz w:val="20"/>
          <w:szCs w:val="20"/>
        </w:rPr>
        <w:t>a</w:t>
      </w:r>
      <w:r w:rsidR="00E80A08" w:rsidRPr="00B342C2">
        <w:rPr>
          <w:sz w:val="20"/>
          <w:szCs w:val="20"/>
        </w:rPr>
        <w:t xml:space="preserve"> film volume</w:t>
      </w:r>
      <w:r w:rsidR="000E37BB" w:rsidRPr="00B342C2">
        <w:rPr>
          <w:sz w:val="20"/>
          <w:szCs w:val="20"/>
        </w:rPr>
        <w:t xml:space="preserve"> of</w:t>
      </w:r>
      <w:r w:rsidR="00E80A08" w:rsidRPr="00B342C2">
        <w:rPr>
          <w:sz w:val="20"/>
          <w:szCs w:val="20"/>
        </w:rPr>
        <w:t xml:space="preserve"> 0.008</w:t>
      </w:r>
      <w:r w:rsidR="004A4F5D">
        <w:rPr>
          <w:sz w:val="20"/>
          <w:szCs w:val="20"/>
        </w:rPr>
        <w:t>8</w:t>
      </w:r>
      <w:r w:rsidR="00E80A08" w:rsidRPr="00B342C2">
        <w:rPr>
          <w:sz w:val="20"/>
          <w:szCs w:val="20"/>
        </w:rPr>
        <w:t xml:space="preserve"> cm</w:t>
      </w:r>
      <w:r w:rsidR="00E80A08" w:rsidRPr="00B342C2">
        <w:rPr>
          <w:sz w:val="20"/>
          <w:szCs w:val="20"/>
          <w:vertAlign w:val="superscript"/>
        </w:rPr>
        <w:t>3</w:t>
      </w:r>
      <w:r w:rsidR="00AA1A1B" w:rsidRPr="00B342C2">
        <w:rPr>
          <w:sz w:val="20"/>
          <w:szCs w:val="20"/>
        </w:rPr>
        <w:t>)</w:t>
      </w:r>
      <w:r w:rsidR="000E37BB" w:rsidRPr="00B342C2">
        <w:rPr>
          <w:sz w:val="20"/>
          <w:szCs w:val="20"/>
        </w:rPr>
        <w:t xml:space="preserve"> </w:t>
      </w:r>
      <w:r w:rsidRPr="00B342C2">
        <w:rPr>
          <w:sz w:val="20"/>
          <w:szCs w:val="20"/>
        </w:rPr>
        <w:t>is</w:t>
      </w:r>
      <w:r w:rsidR="004A4F5D">
        <w:rPr>
          <w:sz w:val="20"/>
          <w:szCs w:val="20"/>
        </w:rPr>
        <w:t xml:space="preserve"> approximately</w:t>
      </w:r>
      <w:r w:rsidRPr="00B342C2">
        <w:rPr>
          <w:sz w:val="20"/>
          <w:szCs w:val="20"/>
        </w:rPr>
        <w:t xml:space="preserve"> </w:t>
      </w:r>
      <m:oMath>
        <m:f>
          <m:fPr>
            <m:ctrlPr>
              <w:rPr>
                <w:rFonts w:ascii="Cambria Math" w:hAnsi="Cambria Math"/>
                <w:i/>
                <w:iCs/>
                <w:color w:val="000000" w:themeColor="text1"/>
                <w:sz w:val="20"/>
                <w:szCs w:val="20"/>
              </w:rPr>
            </m:ctrlPr>
          </m:fPr>
          <m:num>
            <m:r>
              <w:rPr>
                <w:rFonts w:ascii="Cambria Math" w:hAnsi="Cambria Math"/>
                <w:color w:val="000000" w:themeColor="text1"/>
                <w:sz w:val="20"/>
                <w:szCs w:val="20"/>
              </w:rPr>
              <m:t>0.06C</m:t>
            </m:r>
          </m:num>
          <m:den>
            <m:r>
              <w:rPr>
                <w:rFonts w:ascii="Cambria Math" w:hAnsi="Cambria Math"/>
                <w:color w:val="000000" w:themeColor="text1"/>
                <w:sz w:val="20"/>
                <w:szCs w:val="20"/>
              </w:rPr>
              <m:t>0.6V*(0.035*0.5*0.5)</m:t>
            </m:r>
            <m:sSup>
              <m:sSupPr>
                <m:ctrlPr>
                  <w:rPr>
                    <w:rFonts w:ascii="Cambria Math" w:hAnsi="Cambria Math"/>
                    <w:i/>
                    <w:iCs/>
                    <w:color w:val="000000" w:themeColor="text1"/>
                    <w:sz w:val="20"/>
                    <w:szCs w:val="20"/>
                  </w:rPr>
                </m:ctrlPr>
              </m:sSupPr>
              <m:e>
                <m:r>
                  <w:rPr>
                    <w:rFonts w:ascii="Cambria Math" w:hAnsi="Cambria Math"/>
                    <w:color w:val="000000" w:themeColor="text1"/>
                    <w:sz w:val="20"/>
                    <w:szCs w:val="20"/>
                  </w:rPr>
                  <m:t>cm</m:t>
                </m:r>
              </m:e>
              <m:sup>
                <m:r>
                  <w:rPr>
                    <w:rFonts w:ascii="Cambria Math" w:hAnsi="Cambria Math"/>
                    <w:color w:val="000000" w:themeColor="text1"/>
                    <w:sz w:val="20"/>
                    <w:szCs w:val="20"/>
                  </w:rPr>
                  <m:t>3</m:t>
                </m:r>
              </m:sup>
            </m:sSup>
          </m:den>
        </m:f>
        <m:r>
          <w:rPr>
            <w:rFonts w:ascii="Cambria Math" w:hAnsi="Cambria Math"/>
            <w:color w:val="000000" w:themeColor="text1"/>
            <w:sz w:val="20"/>
            <w:szCs w:val="20"/>
          </w:rPr>
          <m:t>=11F/</m:t>
        </m:r>
        <m:sSup>
          <m:sSupPr>
            <m:ctrlPr>
              <w:rPr>
                <w:rFonts w:ascii="Cambria Math" w:hAnsi="Cambria Math"/>
                <w:i/>
                <w:iCs/>
                <w:color w:val="000000" w:themeColor="text1"/>
                <w:sz w:val="20"/>
                <w:szCs w:val="20"/>
              </w:rPr>
            </m:ctrlPr>
          </m:sSupPr>
          <m:e>
            <m:r>
              <w:rPr>
                <w:rFonts w:ascii="Cambria Math" w:hAnsi="Cambria Math"/>
                <w:color w:val="000000" w:themeColor="text1"/>
                <w:sz w:val="20"/>
                <w:szCs w:val="20"/>
              </w:rPr>
              <m:t>cm</m:t>
            </m:r>
          </m:e>
          <m:sup>
            <m:r>
              <w:rPr>
                <w:rFonts w:ascii="Cambria Math" w:hAnsi="Cambria Math"/>
                <w:color w:val="000000" w:themeColor="text1"/>
                <w:sz w:val="20"/>
                <w:szCs w:val="20"/>
              </w:rPr>
              <m:t>3</m:t>
            </m:r>
          </m:sup>
        </m:sSup>
      </m:oMath>
      <w:r w:rsidRPr="00B342C2">
        <w:rPr>
          <w:sz w:val="20"/>
          <w:szCs w:val="20"/>
        </w:rPr>
        <w:t xml:space="preserve">, and the value determined for the film with a thickness of 1.15 mm is </w:t>
      </w:r>
      <m:oMath>
        <m:f>
          <m:fPr>
            <m:ctrlPr>
              <w:rPr>
                <w:rFonts w:ascii="Cambria Math" w:hAnsi="Cambria Math"/>
                <w:i/>
                <w:iCs/>
                <w:color w:val="000000" w:themeColor="text1"/>
                <w:sz w:val="20"/>
                <w:szCs w:val="20"/>
              </w:rPr>
            </m:ctrlPr>
          </m:fPr>
          <m:num>
            <m:r>
              <w:rPr>
                <w:rFonts w:ascii="Cambria Math" w:hAnsi="Cambria Math"/>
                <w:color w:val="000000" w:themeColor="text1"/>
                <w:sz w:val="20"/>
                <w:szCs w:val="20"/>
              </w:rPr>
              <m:t>0.04C</m:t>
            </m:r>
          </m:num>
          <m:den>
            <m:r>
              <w:rPr>
                <w:rFonts w:ascii="Cambria Math" w:hAnsi="Cambria Math"/>
                <w:color w:val="000000" w:themeColor="text1"/>
                <w:sz w:val="20"/>
                <w:szCs w:val="20"/>
              </w:rPr>
              <m:t>0.6V*(0.115*0.5*0.5)</m:t>
            </m:r>
            <m:sSup>
              <m:sSupPr>
                <m:ctrlPr>
                  <w:rPr>
                    <w:rFonts w:ascii="Cambria Math" w:hAnsi="Cambria Math"/>
                    <w:i/>
                    <w:iCs/>
                    <w:color w:val="000000" w:themeColor="text1"/>
                    <w:sz w:val="20"/>
                    <w:szCs w:val="20"/>
                  </w:rPr>
                </m:ctrlPr>
              </m:sSupPr>
              <m:e>
                <m:r>
                  <w:rPr>
                    <w:rFonts w:ascii="Cambria Math" w:hAnsi="Cambria Math"/>
                    <w:color w:val="000000" w:themeColor="text1"/>
                    <w:sz w:val="20"/>
                    <w:szCs w:val="20"/>
                  </w:rPr>
                  <m:t>cm</m:t>
                </m:r>
              </m:e>
              <m:sup>
                <m:r>
                  <w:rPr>
                    <w:rFonts w:ascii="Cambria Math" w:hAnsi="Cambria Math"/>
                    <w:color w:val="000000" w:themeColor="text1"/>
                    <w:sz w:val="20"/>
                    <w:szCs w:val="20"/>
                  </w:rPr>
                  <m:t>3</m:t>
                </m:r>
              </m:sup>
            </m:sSup>
          </m:den>
        </m:f>
        <m:r>
          <w:rPr>
            <w:rFonts w:ascii="Cambria Math" w:hAnsi="Cambria Math"/>
            <w:color w:val="000000" w:themeColor="text1"/>
            <w:sz w:val="20"/>
            <w:szCs w:val="20"/>
          </w:rPr>
          <m:t>=2.3F/</m:t>
        </m:r>
        <m:sSup>
          <m:sSupPr>
            <m:ctrlPr>
              <w:rPr>
                <w:rFonts w:ascii="Cambria Math" w:hAnsi="Cambria Math"/>
                <w:i/>
                <w:iCs/>
                <w:color w:val="000000" w:themeColor="text1"/>
                <w:sz w:val="20"/>
                <w:szCs w:val="20"/>
              </w:rPr>
            </m:ctrlPr>
          </m:sSupPr>
          <m:e>
            <m:r>
              <w:rPr>
                <w:rFonts w:ascii="Cambria Math" w:hAnsi="Cambria Math"/>
                <w:color w:val="000000" w:themeColor="text1"/>
                <w:sz w:val="20"/>
                <w:szCs w:val="20"/>
              </w:rPr>
              <m:t>cm</m:t>
            </m:r>
          </m:e>
          <m:sup>
            <m:r>
              <w:rPr>
                <w:rFonts w:ascii="Cambria Math" w:hAnsi="Cambria Math"/>
                <w:color w:val="000000" w:themeColor="text1"/>
                <w:sz w:val="20"/>
                <w:szCs w:val="20"/>
              </w:rPr>
              <m:t>3</m:t>
            </m:r>
          </m:sup>
        </m:sSup>
      </m:oMath>
      <w:r w:rsidRPr="00B342C2">
        <w:rPr>
          <w:sz w:val="20"/>
          <w:szCs w:val="20"/>
        </w:rPr>
        <w:t xml:space="preserve">. </w:t>
      </w:r>
      <w:r w:rsidR="00C027FE" w:rsidRPr="00B342C2">
        <w:rPr>
          <w:sz w:val="20"/>
          <w:szCs w:val="20"/>
        </w:rPr>
        <w:t>These</w:t>
      </w:r>
      <w:r w:rsidRPr="00B342C2">
        <w:rPr>
          <w:sz w:val="20"/>
          <w:szCs w:val="20"/>
        </w:rPr>
        <w:t xml:space="preserve"> values are less than the reported </w:t>
      </w:r>
      <w:r w:rsidRPr="00B342C2">
        <w:rPr>
          <w:color w:val="000000" w:themeColor="text1"/>
          <w:sz w:val="20"/>
          <w:szCs w:val="20"/>
        </w:rPr>
        <w:t xml:space="preserve">volumetric </w:t>
      </w:r>
      <w:r w:rsidR="00FA0FE6" w:rsidRPr="00B342C2">
        <w:rPr>
          <w:sz w:val="20"/>
          <w:szCs w:val="20"/>
        </w:rPr>
        <w:t xml:space="preserve">capacitance </w:t>
      </w:r>
      <w:r w:rsidRPr="00B342C2">
        <w:rPr>
          <w:color w:val="000000" w:themeColor="text1"/>
          <w:sz w:val="20"/>
          <w:szCs w:val="20"/>
        </w:rPr>
        <w:t>for the 100 nm PEDOT:PSS film (39 F/cm</w:t>
      </w:r>
      <w:r w:rsidRPr="00B342C2">
        <w:rPr>
          <w:color w:val="000000" w:themeColor="text1"/>
          <w:sz w:val="20"/>
          <w:szCs w:val="20"/>
          <w:vertAlign w:val="superscript"/>
        </w:rPr>
        <w:t>3</w:t>
      </w:r>
      <w:r w:rsidRPr="00B342C2">
        <w:rPr>
          <w:color w:val="000000" w:themeColor="text1"/>
          <w:sz w:val="20"/>
          <w:szCs w:val="20"/>
        </w:rPr>
        <w:t>)</w:t>
      </w:r>
      <w:r w:rsidRPr="00B342C2">
        <w:rPr>
          <w:color w:val="000000" w:themeColor="text1"/>
          <w:sz w:val="20"/>
          <w:szCs w:val="20"/>
          <w:lang w:val="en-US"/>
        </w:rPr>
        <w:fldChar w:fldCharType="begin" w:fldLock="1"/>
      </w:r>
      <w:r w:rsidR="007352D3" w:rsidRPr="00B342C2">
        <w:rPr>
          <w:color w:val="000000" w:themeColor="text1"/>
          <w:sz w:val="20"/>
          <w:szCs w:val="20"/>
          <w:lang w:val="en-US"/>
        </w:rPr>
        <w:instrText>ADDIN CSL_CITATION {"citationItems":[{"id":"ITEM-1","itemData":{"DOI":"10.1126/sciadv.1400251","abstract":" Despite recent interest in organic electrochemical transistors (OECTs), sparked by their straightforward fabrication and high performance, the fundamental mechanism behind their operation remains largely unexplored. OECTs use an electrolyte in direct contact with a polymer channel as part of their device structure. Hence, they offer facile integration with biological milieux and are currently used as amplifying transducers for bioelectronics. Ion exchange between electrolyte and channel is believed to take place in OECTs, although the extent of this process and its impact on device characteristics are still unknown. We show that the uptake of ions from an electrolyte into a film of poly(3,4-ethylenedioxythiophene) doped with polystyrene sulfonate (PEDOT:PSS) leads to a purely volumetric capacitance of 39 F/cm 3 . This results in a dependence of the transconductance on channel thickness, a new degree of freedom that we exploit to demonstrate high-quality recordings of human brain rhythms. Our results bring to the forefront a transistor class in which performance can be tuned independently of device footprint and provide guidelines for the design of materials that will lead to state-of-the-art transistor performance. ","author":[{"dropping-particle":"","family":"Rivnay","given":"Jonathan","non-dropping-particle":"","parse-names":false,"suffix":""},{"dropping-particle":"","family":"Leleux","given":"Pierre","non-dropping-particle":"","parse-names":false,"suffix":""},{"dropping-particle":"","family":"Ferro","given":"Marc","non-dropping-particle":"","parse-names":false,"suffix":""},{"dropping-particle":"","family":"Sessolo","given":"Michele","non-dropping-particle":"","parse-names":false,"suffix":""},{"dropping-particle":"","family":"Williamson","given":"Adam","non-dropping-particle":"","parse-names":false,"suffix":""},{"dropping-particle":"","family":"Koutsouras","given":"Dimitrios A.","non-dropping-particle":"","parse-names":false,"suffix":""},{"dropping-particle":"","family":"Khodagholy","given":"Dion","non-dropping-particle":"","parse-names":false,"suffix":""},{"dropping-particle":"","family":"Ramuz","given":"Marc","non-dropping-particle":"","parse-names":false,"suffix":""},{"dropping-particle":"","family":"Strakosas","given":"Xenofon","non-dropping-particle":"","parse-names":false,"suffix":""},{"dropping-particle":"","family":"Owens","given":"Roisin M.","non-dropping-particle":"","parse-names":false,"suffix":""},{"dropping-particle":"","family":"Benar","given":"Christian","non-dropping-particle":"","parse-names":false,"suffix":""},{"dropping-particle":"","family":"Badier","given":"Jean-Michel","non-dropping-particle":"","parse-names":false,"suffix":""},{"dropping-particle":"","family":"Bernard","given":"Christophe","non-dropping-particle":"","parse-names":false,"suffix":""},{"dropping-particle":"","family":"Malliaras","given":"George G.","non-dropping-particle":"","parse-names":false,"suffix":""}],"container-title":"Science Advances","id":"ITEM-1","issue":"4","issued":{"date-parts":[["2015"]]},"page":"e1400251","title":"High-performance transistors for bioelectronics through tuning of channel thickness","type":"article-journal","volume":"1"},"uris":["http://www.mendeley.com/documents/?uuid=c445a9d7-21e0-418c-967a-7bf81290e7e7"]}],"mendeley":{"formattedCitation":"&lt;sup&gt;2&lt;/sup&gt;","plainTextFormattedCitation":"2","previouslyFormattedCitation":"&lt;sup&gt;1&lt;/sup&gt;"},"properties":{"noteIndex":0},"schema":"https://github.com/citation-style-language/schema/raw/master/csl-citation.json"}</w:instrText>
      </w:r>
      <w:r w:rsidRPr="00B342C2">
        <w:rPr>
          <w:color w:val="000000" w:themeColor="text1"/>
          <w:sz w:val="20"/>
          <w:szCs w:val="20"/>
          <w:lang w:val="en-US"/>
        </w:rPr>
        <w:fldChar w:fldCharType="separate"/>
      </w:r>
      <w:r w:rsidR="007352D3" w:rsidRPr="00B342C2">
        <w:rPr>
          <w:noProof/>
          <w:color w:val="000000" w:themeColor="text1"/>
          <w:sz w:val="20"/>
          <w:szCs w:val="20"/>
          <w:vertAlign w:val="superscript"/>
          <w:lang w:val="en-US"/>
        </w:rPr>
        <w:t>2</w:t>
      </w:r>
      <w:r w:rsidRPr="00B342C2">
        <w:rPr>
          <w:color w:val="000000" w:themeColor="text1"/>
          <w:sz w:val="20"/>
          <w:szCs w:val="20"/>
          <w:lang w:val="en-US"/>
        </w:rPr>
        <w:fldChar w:fldCharType="end"/>
      </w:r>
      <w:r w:rsidR="00800BAD" w:rsidRPr="00B342C2">
        <w:rPr>
          <w:color w:val="000000" w:themeColor="text1"/>
          <w:sz w:val="20"/>
          <w:szCs w:val="20"/>
          <w:lang w:val="en-US"/>
        </w:rPr>
        <w:t xml:space="preserve">, with thin film </w:t>
      </w:r>
      <w:r w:rsidR="006874EB" w:rsidRPr="00B342C2">
        <w:rPr>
          <w:color w:val="000000" w:themeColor="text1"/>
          <w:sz w:val="20"/>
          <w:szCs w:val="20"/>
          <w:lang w:val="en-US"/>
        </w:rPr>
        <w:t xml:space="preserve">and thick film </w:t>
      </w:r>
      <w:r w:rsidR="00800BAD" w:rsidRPr="00B342C2">
        <w:rPr>
          <w:color w:val="000000" w:themeColor="text1"/>
          <w:sz w:val="20"/>
          <w:szCs w:val="20"/>
          <w:lang w:val="en-US"/>
        </w:rPr>
        <w:t xml:space="preserve">exhibiting </w:t>
      </w:r>
      <w:r w:rsidR="006874EB" w:rsidRPr="00B342C2">
        <w:rPr>
          <w:color w:val="000000" w:themeColor="text1"/>
          <w:sz w:val="20"/>
          <w:szCs w:val="20"/>
          <w:lang w:val="en-US"/>
        </w:rPr>
        <w:t>~</w:t>
      </w:r>
      <w:r w:rsidR="00271624" w:rsidRPr="00B342C2">
        <w:rPr>
          <w:color w:val="000000" w:themeColor="text1"/>
          <w:sz w:val="20"/>
          <w:szCs w:val="20"/>
          <w:lang w:val="en-US"/>
        </w:rPr>
        <w:t>29.4</w:t>
      </w:r>
      <w:r w:rsidR="006874EB" w:rsidRPr="00B342C2">
        <w:rPr>
          <w:color w:val="000000" w:themeColor="text1"/>
          <w:sz w:val="20"/>
          <w:szCs w:val="20"/>
          <w:lang w:val="en-US"/>
        </w:rPr>
        <w:t>% and ~</w:t>
      </w:r>
      <w:r w:rsidR="00271624" w:rsidRPr="00B342C2">
        <w:rPr>
          <w:color w:val="000000" w:themeColor="text1"/>
          <w:sz w:val="20"/>
          <w:szCs w:val="20"/>
          <w:lang w:val="en-US"/>
        </w:rPr>
        <w:t>5.9</w:t>
      </w:r>
      <w:r w:rsidR="006874EB" w:rsidRPr="00B342C2">
        <w:rPr>
          <w:color w:val="000000" w:themeColor="text1"/>
          <w:sz w:val="20"/>
          <w:szCs w:val="20"/>
          <w:lang w:val="en-US"/>
        </w:rPr>
        <w:t>%</w:t>
      </w:r>
      <w:r w:rsidRPr="00B342C2">
        <w:rPr>
          <w:color w:val="000000" w:themeColor="text1"/>
          <w:sz w:val="20"/>
          <w:szCs w:val="20"/>
          <w:lang w:val="en-US"/>
        </w:rPr>
        <w:t xml:space="preserve"> </w:t>
      </w:r>
      <w:r w:rsidR="006874EB" w:rsidRPr="00B342C2">
        <w:rPr>
          <w:color w:val="000000" w:themeColor="text1"/>
          <w:sz w:val="20"/>
          <w:szCs w:val="20"/>
          <w:lang w:val="en-US"/>
        </w:rPr>
        <w:t>of th</w:t>
      </w:r>
      <w:r w:rsidR="00FD4D74" w:rsidRPr="00B342C2">
        <w:rPr>
          <w:color w:val="000000" w:themeColor="text1"/>
          <w:sz w:val="20"/>
          <w:szCs w:val="20"/>
          <w:lang w:val="en-US"/>
        </w:rPr>
        <w:t>is</w:t>
      </w:r>
      <w:r w:rsidR="006874EB" w:rsidRPr="00B342C2">
        <w:rPr>
          <w:color w:val="000000" w:themeColor="text1"/>
          <w:sz w:val="20"/>
          <w:szCs w:val="20"/>
          <w:lang w:val="en-US"/>
        </w:rPr>
        <w:t xml:space="preserve"> </w:t>
      </w:r>
      <w:r w:rsidR="00F22445" w:rsidRPr="00B342C2">
        <w:rPr>
          <w:color w:val="000000" w:themeColor="text1"/>
          <w:sz w:val="20"/>
          <w:szCs w:val="20"/>
          <w:lang w:val="en-US"/>
        </w:rPr>
        <w:t xml:space="preserve">reported </w:t>
      </w:r>
      <w:r w:rsidR="00F22445" w:rsidRPr="00B342C2">
        <w:rPr>
          <w:color w:val="000000" w:themeColor="text1"/>
          <w:sz w:val="20"/>
          <w:szCs w:val="20"/>
        </w:rPr>
        <w:t xml:space="preserve">volumetric </w:t>
      </w:r>
      <w:r w:rsidR="00F22445" w:rsidRPr="00B342C2">
        <w:rPr>
          <w:sz w:val="20"/>
          <w:szCs w:val="20"/>
        </w:rPr>
        <w:t xml:space="preserve">capacitance, respectively. </w:t>
      </w:r>
    </w:p>
    <w:p w14:paraId="4166C9E0" w14:textId="77777777" w:rsidR="00800BAD" w:rsidRPr="00B342C2" w:rsidRDefault="00800BAD" w:rsidP="00B342C2">
      <w:pPr>
        <w:tabs>
          <w:tab w:val="left" w:pos="1440"/>
        </w:tabs>
        <w:spacing w:line="360" w:lineRule="auto"/>
        <w:jc w:val="both"/>
        <w:rPr>
          <w:color w:val="000000" w:themeColor="text1"/>
          <w:sz w:val="20"/>
          <w:szCs w:val="20"/>
        </w:rPr>
      </w:pPr>
    </w:p>
    <w:p w14:paraId="00FA9E92" w14:textId="08431CAA" w:rsidR="006A2220" w:rsidRPr="00B342C2" w:rsidRDefault="009C5D12" w:rsidP="00B342C2">
      <w:pPr>
        <w:tabs>
          <w:tab w:val="left" w:pos="1440"/>
        </w:tabs>
        <w:spacing w:line="360" w:lineRule="auto"/>
        <w:jc w:val="both"/>
        <w:rPr>
          <w:color w:val="000000" w:themeColor="text1"/>
          <w:sz w:val="20"/>
          <w:szCs w:val="20"/>
        </w:rPr>
      </w:pPr>
      <w:r w:rsidRPr="00B342C2">
        <w:rPr>
          <w:color w:val="000000" w:themeColor="text1"/>
          <w:sz w:val="20"/>
          <w:szCs w:val="20"/>
          <w:lang w:val="en-US"/>
        </w:rPr>
        <w:t xml:space="preserve">To explore whether the reduced capacitance </w:t>
      </w:r>
      <w:r w:rsidR="006A2220" w:rsidRPr="00B342C2">
        <w:rPr>
          <w:color w:val="000000" w:themeColor="text1"/>
          <w:sz w:val="20"/>
          <w:szCs w:val="20"/>
          <w:lang w:val="en-US"/>
        </w:rPr>
        <w:t>may originate from the fact that the film does not reach equilibrium during voltage-biasing</w:t>
      </w:r>
      <w:r w:rsidRPr="00B342C2">
        <w:rPr>
          <w:color w:val="000000" w:themeColor="text1"/>
          <w:sz w:val="20"/>
          <w:szCs w:val="20"/>
          <w:lang w:val="en-US"/>
        </w:rPr>
        <w:t xml:space="preserve">, we </w:t>
      </w:r>
      <w:r w:rsidR="006A2220" w:rsidRPr="00B342C2">
        <w:rPr>
          <w:color w:val="000000" w:themeColor="text1"/>
          <w:sz w:val="20"/>
          <w:szCs w:val="20"/>
        </w:rPr>
        <w:t xml:space="preserve">performed </w:t>
      </w:r>
      <w:r w:rsidR="00FA0FE6" w:rsidRPr="00B342C2">
        <w:rPr>
          <w:color w:val="000000" w:themeColor="text1"/>
          <w:sz w:val="20"/>
          <w:szCs w:val="20"/>
        </w:rPr>
        <w:t xml:space="preserve">further </w:t>
      </w:r>
      <w:r w:rsidR="006A2220" w:rsidRPr="00B342C2">
        <w:rPr>
          <w:color w:val="000000" w:themeColor="text1"/>
          <w:sz w:val="20"/>
          <w:szCs w:val="20"/>
        </w:rPr>
        <w:t>experiment</w:t>
      </w:r>
      <w:r w:rsidRPr="00B342C2">
        <w:rPr>
          <w:color w:val="000000" w:themeColor="text1"/>
          <w:sz w:val="20"/>
          <w:szCs w:val="20"/>
        </w:rPr>
        <w:t>s</w:t>
      </w:r>
      <w:r w:rsidR="006A2220" w:rsidRPr="00B342C2">
        <w:rPr>
          <w:color w:val="000000" w:themeColor="text1"/>
          <w:sz w:val="20"/>
          <w:szCs w:val="20"/>
        </w:rPr>
        <w:t xml:space="preserve"> biasing the film at each voltage for a longer duration (100 min), </w:t>
      </w:r>
      <w:r w:rsidRPr="00B342C2">
        <w:rPr>
          <w:color w:val="000000" w:themeColor="text1"/>
          <w:sz w:val="20"/>
          <w:szCs w:val="20"/>
        </w:rPr>
        <w:t>(</w:t>
      </w:r>
      <w:r w:rsidR="006A2220" w:rsidRPr="00B342C2">
        <w:rPr>
          <w:color w:val="000000" w:themeColor="text1"/>
          <w:sz w:val="20"/>
          <w:szCs w:val="20"/>
        </w:rPr>
        <w:t>Figure S</w:t>
      </w:r>
      <w:r w:rsidR="002D4D17" w:rsidRPr="00B342C2">
        <w:rPr>
          <w:color w:val="000000" w:themeColor="text1"/>
          <w:sz w:val="20"/>
          <w:szCs w:val="20"/>
        </w:rPr>
        <w:t>8</w:t>
      </w:r>
      <w:r w:rsidRPr="00B342C2">
        <w:rPr>
          <w:color w:val="000000" w:themeColor="text1"/>
          <w:sz w:val="20"/>
          <w:szCs w:val="20"/>
        </w:rPr>
        <w:t>)</w:t>
      </w:r>
      <w:r w:rsidR="006A2220" w:rsidRPr="00B342C2">
        <w:rPr>
          <w:color w:val="000000" w:themeColor="text1"/>
          <w:sz w:val="20"/>
          <w:szCs w:val="20"/>
        </w:rPr>
        <w:t xml:space="preserve">. The volumetric </w:t>
      </w:r>
      <w:r w:rsidR="00FA0FE6" w:rsidRPr="00B342C2">
        <w:rPr>
          <w:sz w:val="20"/>
          <w:szCs w:val="20"/>
        </w:rPr>
        <w:t xml:space="preserve">capacitance </w:t>
      </w:r>
      <w:r w:rsidR="006A2220" w:rsidRPr="00B342C2">
        <w:rPr>
          <w:color w:val="000000" w:themeColor="text1"/>
          <w:sz w:val="20"/>
          <w:szCs w:val="20"/>
        </w:rPr>
        <w:t xml:space="preserve">of the thick film (1.15 mm) increases from </w:t>
      </w:r>
      <w:r w:rsidR="009C6E06" w:rsidRPr="00B342C2">
        <w:rPr>
          <w:color w:val="000000" w:themeColor="text1"/>
          <w:sz w:val="20"/>
          <w:szCs w:val="20"/>
        </w:rPr>
        <w:t>2.3</w:t>
      </w:r>
      <w:r w:rsidR="006A2220" w:rsidRPr="00B342C2">
        <w:rPr>
          <w:color w:val="000000" w:themeColor="text1"/>
          <w:sz w:val="20"/>
          <w:szCs w:val="20"/>
        </w:rPr>
        <w:t xml:space="preserve"> F/cm</w:t>
      </w:r>
      <w:r w:rsidR="006A2220" w:rsidRPr="00B342C2">
        <w:rPr>
          <w:color w:val="000000" w:themeColor="text1"/>
          <w:sz w:val="20"/>
          <w:szCs w:val="20"/>
          <w:vertAlign w:val="superscript"/>
        </w:rPr>
        <w:t>3</w:t>
      </w:r>
      <w:r w:rsidR="006A2220" w:rsidRPr="00B342C2">
        <w:rPr>
          <w:color w:val="000000" w:themeColor="text1"/>
          <w:sz w:val="20"/>
          <w:szCs w:val="20"/>
        </w:rPr>
        <w:t xml:space="preserve"> (</w:t>
      </w:r>
      <w:r w:rsidR="00983030" w:rsidRPr="00B342C2">
        <w:rPr>
          <w:color w:val="000000" w:themeColor="text1"/>
          <w:sz w:val="20"/>
          <w:szCs w:val="20"/>
        </w:rPr>
        <w:t xml:space="preserve">with </w:t>
      </w:r>
      <w:r w:rsidR="006A2220" w:rsidRPr="00B342C2">
        <w:rPr>
          <w:color w:val="000000" w:themeColor="text1"/>
          <w:sz w:val="20"/>
          <w:szCs w:val="20"/>
        </w:rPr>
        <w:t>20 min voltage</w:t>
      </w:r>
      <w:r w:rsidR="00C17159" w:rsidRPr="00B342C2">
        <w:rPr>
          <w:color w:val="000000" w:themeColor="text1"/>
          <w:sz w:val="20"/>
          <w:szCs w:val="20"/>
        </w:rPr>
        <w:t xml:space="preserve"> hold</w:t>
      </w:r>
      <w:r w:rsidR="006A2220" w:rsidRPr="00B342C2">
        <w:rPr>
          <w:color w:val="000000" w:themeColor="text1"/>
          <w:sz w:val="20"/>
          <w:szCs w:val="20"/>
        </w:rPr>
        <w:t xml:space="preserve"> </w:t>
      </w:r>
      <w:r w:rsidR="00983030" w:rsidRPr="00B342C2">
        <w:rPr>
          <w:color w:val="000000" w:themeColor="text1"/>
          <w:sz w:val="20"/>
          <w:szCs w:val="20"/>
        </w:rPr>
        <w:t>as</w:t>
      </w:r>
      <w:r w:rsidR="006A2220" w:rsidRPr="00B342C2">
        <w:rPr>
          <w:color w:val="000000" w:themeColor="text1"/>
          <w:sz w:val="20"/>
          <w:szCs w:val="20"/>
        </w:rPr>
        <w:t xml:space="preserve"> shown in Figure </w:t>
      </w:r>
      <w:r w:rsidR="000B7ABE" w:rsidRPr="00B342C2">
        <w:rPr>
          <w:color w:val="000000" w:themeColor="text1"/>
          <w:sz w:val="20"/>
          <w:szCs w:val="20"/>
        </w:rPr>
        <w:t>3</w:t>
      </w:r>
      <w:r w:rsidR="006A2220" w:rsidRPr="00B342C2">
        <w:rPr>
          <w:color w:val="000000" w:themeColor="text1"/>
          <w:sz w:val="20"/>
          <w:szCs w:val="20"/>
        </w:rPr>
        <w:t xml:space="preserve">) to </w:t>
      </w:r>
      <w:r w:rsidR="000A043D">
        <w:rPr>
          <w:color w:val="000000" w:themeColor="text1"/>
          <w:sz w:val="20"/>
          <w:szCs w:val="20"/>
        </w:rPr>
        <w:t>2.9</w:t>
      </w:r>
      <w:r w:rsidR="006A2220" w:rsidRPr="00B342C2">
        <w:rPr>
          <w:color w:val="000000" w:themeColor="text1"/>
          <w:sz w:val="20"/>
          <w:szCs w:val="20"/>
        </w:rPr>
        <w:t xml:space="preserve"> F/cm</w:t>
      </w:r>
      <w:r w:rsidR="006A2220" w:rsidRPr="00B342C2">
        <w:rPr>
          <w:color w:val="000000" w:themeColor="text1"/>
          <w:sz w:val="20"/>
          <w:szCs w:val="20"/>
          <w:vertAlign w:val="superscript"/>
        </w:rPr>
        <w:t>3</w:t>
      </w:r>
      <w:r w:rsidR="00983030" w:rsidRPr="00B342C2">
        <w:rPr>
          <w:color w:val="000000" w:themeColor="text1"/>
          <w:sz w:val="20"/>
          <w:szCs w:val="20"/>
        </w:rPr>
        <w:t xml:space="preserve"> (with 100 min voltage</w:t>
      </w:r>
      <w:r w:rsidR="00C17159" w:rsidRPr="00B342C2">
        <w:rPr>
          <w:color w:val="000000" w:themeColor="text1"/>
          <w:sz w:val="20"/>
          <w:szCs w:val="20"/>
        </w:rPr>
        <w:t xml:space="preserve"> hold</w:t>
      </w:r>
      <w:r w:rsidR="00983030" w:rsidRPr="00B342C2">
        <w:rPr>
          <w:color w:val="000000" w:themeColor="text1"/>
          <w:sz w:val="20"/>
          <w:szCs w:val="20"/>
        </w:rPr>
        <w:t>)</w:t>
      </w:r>
      <w:r w:rsidR="006A2220" w:rsidRPr="00B342C2">
        <w:rPr>
          <w:color w:val="000000" w:themeColor="text1"/>
          <w:sz w:val="20"/>
          <w:szCs w:val="20"/>
        </w:rPr>
        <w:t xml:space="preserve">, which is </w:t>
      </w:r>
      <w:r w:rsidR="002C6DB9" w:rsidRPr="00B342C2">
        <w:rPr>
          <w:color w:val="000000" w:themeColor="text1"/>
          <w:sz w:val="20"/>
          <w:szCs w:val="20"/>
        </w:rPr>
        <w:t xml:space="preserve">still </w:t>
      </w:r>
      <w:r w:rsidR="006A2220" w:rsidRPr="00B342C2">
        <w:rPr>
          <w:color w:val="000000" w:themeColor="text1"/>
          <w:sz w:val="20"/>
          <w:szCs w:val="20"/>
        </w:rPr>
        <w:t xml:space="preserve">smaller than the reported volumetric </w:t>
      </w:r>
      <w:r w:rsidR="00C17159" w:rsidRPr="00B342C2">
        <w:rPr>
          <w:sz w:val="20"/>
          <w:szCs w:val="20"/>
        </w:rPr>
        <w:t>capacitance</w:t>
      </w:r>
      <w:r w:rsidR="002C6DB9" w:rsidRPr="00B342C2">
        <w:rPr>
          <w:color w:val="000000" w:themeColor="text1"/>
          <w:sz w:val="20"/>
          <w:szCs w:val="20"/>
        </w:rPr>
        <w:t>.</w:t>
      </w:r>
      <w:r w:rsidR="00FF72F2" w:rsidRPr="00B342C2">
        <w:rPr>
          <w:color w:val="000000" w:themeColor="text1"/>
          <w:sz w:val="20"/>
          <w:szCs w:val="20"/>
          <w:lang w:val="en-US"/>
        </w:rPr>
        <w:fldChar w:fldCharType="begin" w:fldLock="1"/>
      </w:r>
      <w:r w:rsidR="00FF72F2" w:rsidRPr="00B342C2">
        <w:rPr>
          <w:color w:val="000000" w:themeColor="text1"/>
          <w:sz w:val="20"/>
          <w:szCs w:val="20"/>
          <w:lang w:val="en-US"/>
        </w:rPr>
        <w:instrText>ADDIN CSL_CITATION {"citationItems":[{"id":"ITEM-1","itemData":{"DOI":"10.1126/sciadv.1400251","abstract":" Despite recent interest in organic electrochemical transistors (OECTs), sparked by their straightforward fabrication and high performance, the fundamental mechanism behind their operation remains largely unexplored. OECTs use an electrolyte in direct contact with a polymer channel as part of their device structure. Hence, they offer facile integration with biological milieux and are currently used as amplifying transducers for bioelectronics. Ion exchange between electrolyte and channel is believed to take place in OECTs, although the extent of this process and its impact on device characteristics are still unknown. We show that the uptake of ions from an electrolyte into a film of poly(3,4-ethylenedioxythiophene) doped with polystyrene sulfonate (PEDOT:PSS) leads to a purely volumetric capacitance of 39 F/cm 3 . This results in a dependence of the transconductance on channel thickness, a new degree of freedom that we exploit to demonstrate high-quality recordings of human brain rhythms. Our results bring to the forefront a transistor class in which performance can be tuned independently of device footprint and provide guidelines for the design of materials that will lead to state-of-the-art transistor performance. ","author":[{"dropping-particle":"","family":"Rivnay","given":"Jonathan","non-dropping-particle":"","parse-names":false,"suffix":""},{"dropping-particle":"","family":"Leleux","given":"Pierre","non-dropping-particle":"","parse-names":false,"suffix":""},{"dropping-particle":"","family":"Ferro","given":"Marc","non-dropping-particle":"","parse-names":false,"suffix":""},{"dropping-particle":"","family":"Sessolo","given":"Michele","non-dropping-particle":"","parse-names":false,"suffix":""},{"dropping-particle":"","family":"Williamson","given":"Adam","non-dropping-particle":"","parse-names":false,"suffix":""},{"dropping-particle":"","family":"Koutsouras","given":"Dimitrios A.","non-dropping-particle":"","parse-names":false,"suffix":""},{"dropping-particle":"","family":"Khodagholy","given":"Dion","non-dropping-particle":"","parse-names":false,"suffix":""},{"dropping-particle":"","family":"Ramuz","given":"Marc","non-dropping-particle":"","parse-names":false,"suffix":""},{"dropping-particle":"","family":"Strakosas","given":"Xenofon","non-dropping-particle":"","parse-names":false,"suffix":""},{"dropping-particle":"","family":"Owens","given":"Roisin M.","non-dropping-particle":"","parse-names":false,"suffix":""},{"dropping-particle":"","family":"Benar","given":"Christian","non-dropping-particle":"","parse-names":false,"suffix":""},{"dropping-particle":"","family":"Badier","given":"Jean-Michel","non-dropping-particle":"","parse-names":false,"suffix":""},{"dropping-particle":"","family":"Bernard","given":"Christophe","non-dropping-particle":"","parse-names":false,"suffix":""},{"dropping-particle":"","family":"Malliaras","given":"George G.","non-dropping-particle":"","parse-names":false,"suffix":""}],"container-title":"Science Advances","id":"ITEM-1","issue":"4","issued":{"date-parts":[["2015"]]},"page":"e1400251","title":"High-performance transistors for bioelectronics through tuning of channel thickness","type":"article-journal","volume":"1"},"uris":["http://www.mendeley.com/documents/?uuid=c445a9d7-21e0-418c-967a-7bf81290e7e7"]}],"mendeley":{"formattedCitation":"&lt;sup&gt;2&lt;/sup&gt;","plainTextFormattedCitation":"2","previouslyFormattedCitation":"&lt;sup&gt;1&lt;/sup&gt;"},"properties":{"noteIndex":0},"schema":"https://github.com/citation-style-language/schema/raw/master/csl-citation.json"}</w:instrText>
      </w:r>
      <w:r w:rsidR="00FF72F2" w:rsidRPr="00B342C2">
        <w:rPr>
          <w:color w:val="000000" w:themeColor="text1"/>
          <w:sz w:val="20"/>
          <w:szCs w:val="20"/>
          <w:lang w:val="en-US"/>
        </w:rPr>
        <w:fldChar w:fldCharType="separate"/>
      </w:r>
      <w:r w:rsidR="00FF72F2" w:rsidRPr="00B342C2">
        <w:rPr>
          <w:noProof/>
          <w:color w:val="000000" w:themeColor="text1"/>
          <w:sz w:val="20"/>
          <w:szCs w:val="20"/>
          <w:vertAlign w:val="superscript"/>
          <w:lang w:val="en-US"/>
        </w:rPr>
        <w:t>2</w:t>
      </w:r>
      <w:r w:rsidR="00FF72F2" w:rsidRPr="00B342C2">
        <w:rPr>
          <w:color w:val="000000" w:themeColor="text1"/>
          <w:sz w:val="20"/>
          <w:szCs w:val="20"/>
          <w:lang w:val="en-US"/>
        </w:rPr>
        <w:fldChar w:fldCharType="end"/>
      </w:r>
      <w:r w:rsidR="002C6DB9" w:rsidRPr="00B342C2">
        <w:rPr>
          <w:color w:val="000000" w:themeColor="text1"/>
          <w:sz w:val="20"/>
          <w:szCs w:val="20"/>
        </w:rPr>
        <w:t xml:space="preserve"> Th</w:t>
      </w:r>
      <w:r w:rsidRPr="00B342C2">
        <w:rPr>
          <w:color w:val="000000" w:themeColor="text1"/>
          <w:sz w:val="20"/>
          <w:szCs w:val="20"/>
        </w:rPr>
        <w:t>u</w:t>
      </w:r>
      <w:r w:rsidR="002C6DB9" w:rsidRPr="00B342C2">
        <w:rPr>
          <w:color w:val="000000" w:themeColor="text1"/>
          <w:sz w:val="20"/>
          <w:szCs w:val="20"/>
        </w:rPr>
        <w:t>s</w:t>
      </w:r>
      <w:r w:rsidRPr="00B342C2">
        <w:rPr>
          <w:color w:val="000000" w:themeColor="text1"/>
          <w:sz w:val="20"/>
          <w:szCs w:val="20"/>
        </w:rPr>
        <w:t>, this</w:t>
      </w:r>
      <w:r w:rsidR="006A2220" w:rsidRPr="00B342C2">
        <w:rPr>
          <w:color w:val="000000" w:themeColor="text1"/>
          <w:sz w:val="20"/>
          <w:szCs w:val="20"/>
        </w:rPr>
        <w:t xml:space="preserve"> difference may not be </w:t>
      </w:r>
      <w:r w:rsidRPr="00B342C2">
        <w:rPr>
          <w:color w:val="000000" w:themeColor="text1"/>
          <w:sz w:val="20"/>
          <w:szCs w:val="20"/>
        </w:rPr>
        <w:t xml:space="preserve">solely </w:t>
      </w:r>
      <w:r w:rsidR="006A2220" w:rsidRPr="00B342C2">
        <w:rPr>
          <w:color w:val="000000" w:themeColor="text1"/>
          <w:sz w:val="20"/>
          <w:szCs w:val="20"/>
        </w:rPr>
        <w:t xml:space="preserve">due to kinetic effect, but </w:t>
      </w:r>
      <w:r w:rsidR="007469E0" w:rsidRPr="00B342C2">
        <w:rPr>
          <w:color w:val="000000" w:themeColor="text1"/>
          <w:sz w:val="20"/>
          <w:szCs w:val="20"/>
        </w:rPr>
        <w:t>rather the nature of the film</w:t>
      </w:r>
      <w:r w:rsidR="006A2220" w:rsidRPr="00B342C2">
        <w:rPr>
          <w:color w:val="000000" w:themeColor="text1"/>
          <w:sz w:val="20"/>
          <w:szCs w:val="20"/>
        </w:rPr>
        <w:t>.</w:t>
      </w:r>
      <w:r w:rsidR="00651F5A" w:rsidRPr="00B342C2">
        <w:rPr>
          <w:color w:val="000000" w:themeColor="text1"/>
          <w:sz w:val="20"/>
          <w:szCs w:val="20"/>
        </w:rPr>
        <w:t xml:space="preserve"> </w:t>
      </w:r>
      <w:r w:rsidR="006A2220" w:rsidRPr="00B342C2">
        <w:rPr>
          <w:color w:val="000000" w:themeColor="text1"/>
          <w:sz w:val="20"/>
          <w:szCs w:val="20"/>
        </w:rPr>
        <w:t xml:space="preserve">For </w:t>
      </w:r>
      <w:r w:rsidRPr="00B342C2">
        <w:rPr>
          <w:color w:val="000000" w:themeColor="text1"/>
          <w:sz w:val="20"/>
          <w:szCs w:val="20"/>
        </w:rPr>
        <w:t xml:space="preserve">the </w:t>
      </w:r>
      <w:r w:rsidR="006A2220" w:rsidRPr="00B342C2">
        <w:rPr>
          <w:color w:val="000000" w:themeColor="text1"/>
          <w:sz w:val="20"/>
          <w:szCs w:val="20"/>
        </w:rPr>
        <w:t xml:space="preserve">thick film, </w:t>
      </w:r>
      <w:r w:rsidR="002C6DB9" w:rsidRPr="00B342C2">
        <w:rPr>
          <w:color w:val="000000" w:themeColor="text1"/>
          <w:sz w:val="20"/>
          <w:szCs w:val="20"/>
        </w:rPr>
        <w:t xml:space="preserve">the electronic conduction pathway is </w:t>
      </w:r>
      <w:r w:rsidR="001B1EA8" w:rsidRPr="00B342C2">
        <w:rPr>
          <w:color w:val="000000" w:themeColor="text1"/>
          <w:sz w:val="20"/>
          <w:szCs w:val="20"/>
        </w:rPr>
        <w:t xml:space="preserve">probably </w:t>
      </w:r>
      <w:r w:rsidR="002C6DB9" w:rsidRPr="00B342C2">
        <w:rPr>
          <w:color w:val="000000" w:themeColor="text1"/>
          <w:sz w:val="20"/>
          <w:szCs w:val="20"/>
        </w:rPr>
        <w:t>poor</w:t>
      </w:r>
      <w:r w:rsidR="001B1EA8" w:rsidRPr="00B342C2">
        <w:rPr>
          <w:color w:val="000000" w:themeColor="text1"/>
          <w:sz w:val="20"/>
          <w:szCs w:val="20"/>
        </w:rPr>
        <w:t>, thus</w:t>
      </w:r>
      <w:r w:rsidR="00EA7597" w:rsidRPr="00B342C2">
        <w:rPr>
          <w:color w:val="000000" w:themeColor="text1"/>
          <w:sz w:val="20"/>
          <w:szCs w:val="20"/>
        </w:rPr>
        <w:t>,</w:t>
      </w:r>
      <w:r w:rsidR="002C6DB9" w:rsidRPr="00B342C2">
        <w:rPr>
          <w:color w:val="000000" w:themeColor="text1"/>
          <w:sz w:val="20"/>
          <w:szCs w:val="20"/>
        </w:rPr>
        <w:t xml:space="preserve"> </w:t>
      </w:r>
      <w:r w:rsidR="007469E0" w:rsidRPr="00B342C2">
        <w:rPr>
          <w:color w:val="000000" w:themeColor="text1"/>
          <w:sz w:val="20"/>
          <w:szCs w:val="20"/>
        </w:rPr>
        <w:t>it is difficult to achieve the</w:t>
      </w:r>
      <w:r w:rsidR="001B1EA8" w:rsidRPr="00B342C2">
        <w:rPr>
          <w:color w:val="000000" w:themeColor="text1"/>
          <w:sz w:val="20"/>
          <w:szCs w:val="20"/>
        </w:rPr>
        <w:t xml:space="preserve"> theoretical volumetric </w:t>
      </w:r>
      <w:r w:rsidR="00EA7597" w:rsidRPr="00B342C2">
        <w:rPr>
          <w:sz w:val="20"/>
          <w:szCs w:val="20"/>
        </w:rPr>
        <w:t>capacitance</w:t>
      </w:r>
      <w:r w:rsidR="006A2220" w:rsidRPr="00B342C2">
        <w:rPr>
          <w:color w:val="000000" w:themeColor="text1"/>
          <w:sz w:val="20"/>
          <w:szCs w:val="20"/>
        </w:rPr>
        <w:t xml:space="preserve">. We also noted that the charge of the film shown in Figures </w:t>
      </w:r>
      <w:r w:rsidR="00EA7597" w:rsidRPr="00B342C2">
        <w:rPr>
          <w:color w:val="000000" w:themeColor="text1"/>
          <w:sz w:val="20"/>
          <w:szCs w:val="20"/>
        </w:rPr>
        <w:t>S</w:t>
      </w:r>
      <w:r w:rsidR="002D4D17" w:rsidRPr="00B342C2">
        <w:rPr>
          <w:color w:val="000000" w:themeColor="text1"/>
          <w:sz w:val="20"/>
          <w:szCs w:val="20"/>
        </w:rPr>
        <w:t>8</w:t>
      </w:r>
      <w:r w:rsidR="006A2220" w:rsidRPr="00B342C2">
        <w:rPr>
          <w:color w:val="000000" w:themeColor="text1"/>
          <w:sz w:val="20"/>
          <w:szCs w:val="20"/>
        </w:rPr>
        <w:t xml:space="preserve"> </w:t>
      </w:r>
      <w:r w:rsidR="001B1EA8" w:rsidRPr="00B342C2">
        <w:rPr>
          <w:color w:val="000000" w:themeColor="text1"/>
          <w:sz w:val="20"/>
          <w:szCs w:val="20"/>
        </w:rPr>
        <w:t>are</w:t>
      </w:r>
      <w:r w:rsidR="006A2220" w:rsidRPr="00B342C2">
        <w:rPr>
          <w:color w:val="000000" w:themeColor="text1"/>
          <w:sz w:val="20"/>
          <w:szCs w:val="20"/>
        </w:rPr>
        <w:t xml:space="preserve"> not strictly symmetric during positive and negative voltage-biasing. The asymmetric charge could be </w:t>
      </w:r>
      <w:r w:rsidR="00EA7597" w:rsidRPr="00B342C2">
        <w:rPr>
          <w:color w:val="000000" w:themeColor="text1"/>
          <w:sz w:val="20"/>
          <w:szCs w:val="20"/>
        </w:rPr>
        <w:t>due to</w:t>
      </w:r>
      <w:r w:rsidR="006A2220" w:rsidRPr="00B342C2">
        <w:rPr>
          <w:color w:val="000000" w:themeColor="text1"/>
          <w:sz w:val="20"/>
          <w:szCs w:val="20"/>
        </w:rPr>
        <w:t xml:space="preserve"> slight mass </w:t>
      </w:r>
      <w:r w:rsidR="0043606C" w:rsidRPr="00B342C2">
        <w:rPr>
          <w:color w:val="000000" w:themeColor="text1"/>
          <w:sz w:val="20"/>
          <w:szCs w:val="20"/>
        </w:rPr>
        <w:t xml:space="preserve">and surface area </w:t>
      </w:r>
      <w:r w:rsidR="006A2220" w:rsidRPr="00B342C2">
        <w:rPr>
          <w:color w:val="000000" w:themeColor="text1"/>
          <w:sz w:val="20"/>
          <w:szCs w:val="20"/>
        </w:rPr>
        <w:t>imbalance between the two electrodes</w:t>
      </w:r>
      <w:r w:rsidR="00382CE6" w:rsidRPr="00B342C2">
        <w:rPr>
          <w:color w:val="000000" w:themeColor="text1"/>
          <w:sz w:val="20"/>
          <w:szCs w:val="20"/>
        </w:rPr>
        <w:t>,</w:t>
      </w:r>
      <w:r w:rsidR="006A2220" w:rsidRPr="00B342C2">
        <w:rPr>
          <w:color w:val="000000" w:themeColor="text1"/>
          <w:sz w:val="20"/>
          <w:szCs w:val="20"/>
        </w:rPr>
        <w:t xml:space="preserve"> as well as the previous cycling history of the </w:t>
      </w:r>
      <w:r w:rsidR="0043606C" w:rsidRPr="00B342C2">
        <w:rPr>
          <w:color w:val="000000" w:themeColor="text1"/>
          <w:sz w:val="20"/>
          <w:szCs w:val="20"/>
        </w:rPr>
        <w:t xml:space="preserve">electrochemical </w:t>
      </w:r>
      <w:r w:rsidR="006A2220" w:rsidRPr="00B342C2">
        <w:rPr>
          <w:color w:val="000000" w:themeColor="text1"/>
          <w:sz w:val="20"/>
          <w:szCs w:val="20"/>
        </w:rPr>
        <w:t>cell</w:t>
      </w:r>
      <w:r w:rsidR="0043606C" w:rsidRPr="00B342C2">
        <w:rPr>
          <w:color w:val="000000" w:themeColor="text1"/>
          <w:sz w:val="20"/>
          <w:szCs w:val="20"/>
        </w:rPr>
        <w:t xml:space="preserve"> that </w:t>
      </w:r>
      <w:r w:rsidR="00CF60D1" w:rsidRPr="00B342C2">
        <w:rPr>
          <w:color w:val="000000" w:themeColor="text1"/>
          <w:sz w:val="20"/>
          <w:szCs w:val="20"/>
        </w:rPr>
        <w:t>merits</w:t>
      </w:r>
      <w:r w:rsidR="0043606C" w:rsidRPr="00B342C2">
        <w:rPr>
          <w:color w:val="000000" w:themeColor="text1"/>
          <w:sz w:val="20"/>
          <w:szCs w:val="20"/>
        </w:rPr>
        <w:t xml:space="preserve"> further investigation</w:t>
      </w:r>
      <w:r w:rsidR="006A2220" w:rsidRPr="00B342C2">
        <w:rPr>
          <w:color w:val="000000" w:themeColor="text1"/>
          <w:sz w:val="20"/>
          <w:szCs w:val="20"/>
        </w:rPr>
        <w:t xml:space="preserve">. </w:t>
      </w:r>
    </w:p>
    <w:p w14:paraId="206D77D7" w14:textId="77777777" w:rsidR="0027336F" w:rsidRDefault="0027336F" w:rsidP="006A2220">
      <w:pPr>
        <w:tabs>
          <w:tab w:val="left" w:pos="1440"/>
        </w:tabs>
        <w:jc w:val="center"/>
        <w:rPr>
          <w:rFonts w:eastAsia="Times"/>
          <w:i/>
          <w:color w:val="44546A"/>
          <w:sz w:val="20"/>
          <w:szCs w:val="20"/>
        </w:rPr>
      </w:pPr>
    </w:p>
    <w:p w14:paraId="7E60B9CB" w14:textId="1C1BF612" w:rsidR="00C96A4B" w:rsidRDefault="006A2220" w:rsidP="002C3118">
      <w:pPr>
        <w:tabs>
          <w:tab w:val="left" w:pos="1440"/>
        </w:tabs>
        <w:jc w:val="center"/>
        <w:rPr>
          <w:rFonts w:eastAsia="Times"/>
          <w:i/>
          <w:color w:val="44546A"/>
          <w:sz w:val="20"/>
          <w:szCs w:val="20"/>
        </w:rPr>
      </w:pPr>
      <w:r w:rsidRPr="00B342C2">
        <w:rPr>
          <w:noProof/>
          <w:sz w:val="20"/>
          <w:szCs w:val="20"/>
        </w:rPr>
        <w:lastRenderedPageBreak/>
        <w:drawing>
          <wp:inline distT="0" distB="0" distL="0" distR="0" wp14:anchorId="33E7E048" wp14:editId="4535B9B3">
            <wp:extent cx="2014008" cy="3452191"/>
            <wp:effectExtent l="0" t="0" r="5715" b="2540"/>
            <wp:docPr id="9" name="image10.png" descr="A close up of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close up of text on a white background&#10;&#10;Description automatically generated"/>
                    <pic:cNvPicPr preferRelativeResize="0"/>
                  </pic:nvPicPr>
                  <pic:blipFill>
                    <a:blip r:embed="rId15"/>
                    <a:srcRect l="53595" t="4602" b="4823"/>
                    <a:stretch>
                      <a:fillRect/>
                    </a:stretch>
                  </pic:blipFill>
                  <pic:spPr>
                    <a:xfrm>
                      <a:off x="0" y="0"/>
                      <a:ext cx="2082303" cy="3569255"/>
                    </a:xfrm>
                    <a:prstGeom prst="rect">
                      <a:avLst/>
                    </a:prstGeom>
                    <a:ln/>
                  </pic:spPr>
                </pic:pic>
              </a:graphicData>
            </a:graphic>
          </wp:inline>
        </w:drawing>
      </w:r>
    </w:p>
    <w:p w14:paraId="77BBDE29" w14:textId="77777777" w:rsidR="00B114D6" w:rsidRPr="00B342C2" w:rsidRDefault="00B114D6" w:rsidP="002C3118">
      <w:pPr>
        <w:tabs>
          <w:tab w:val="left" w:pos="1440"/>
        </w:tabs>
        <w:jc w:val="center"/>
        <w:rPr>
          <w:rFonts w:eastAsia="Times"/>
          <w:i/>
          <w:color w:val="44546A"/>
          <w:sz w:val="20"/>
          <w:szCs w:val="20"/>
        </w:rPr>
      </w:pPr>
    </w:p>
    <w:p w14:paraId="485BF15F" w14:textId="6E03A7FA" w:rsidR="003B576A" w:rsidRPr="00B342C2" w:rsidRDefault="006A2220" w:rsidP="006A2220">
      <w:pPr>
        <w:pBdr>
          <w:top w:val="nil"/>
          <w:left w:val="nil"/>
          <w:bottom w:val="nil"/>
          <w:right w:val="nil"/>
          <w:between w:val="nil"/>
        </w:pBdr>
        <w:spacing w:after="200"/>
        <w:rPr>
          <w:rFonts w:eastAsia="Times"/>
          <w:i/>
          <w:color w:val="000000" w:themeColor="text1"/>
          <w:sz w:val="20"/>
          <w:szCs w:val="20"/>
        </w:rPr>
      </w:pPr>
      <w:r w:rsidRPr="00B342C2">
        <w:rPr>
          <w:rFonts w:eastAsia="Times"/>
          <w:b/>
          <w:i/>
          <w:color w:val="000000" w:themeColor="text1"/>
          <w:sz w:val="20"/>
          <w:szCs w:val="20"/>
        </w:rPr>
        <w:t xml:space="preserve">Figure </w:t>
      </w:r>
      <w:r w:rsidR="006C75E3" w:rsidRPr="00B342C2">
        <w:rPr>
          <w:rFonts w:eastAsia="Times"/>
          <w:b/>
          <w:i/>
          <w:color w:val="000000" w:themeColor="text1"/>
          <w:sz w:val="20"/>
          <w:szCs w:val="20"/>
        </w:rPr>
        <w:t>S8</w:t>
      </w:r>
      <w:r w:rsidRPr="00B342C2">
        <w:rPr>
          <w:rFonts w:eastAsia="Times"/>
          <w:b/>
          <w:i/>
          <w:color w:val="000000" w:themeColor="text1"/>
          <w:sz w:val="20"/>
          <w:szCs w:val="20"/>
        </w:rPr>
        <w:t>:</w:t>
      </w:r>
      <w:r w:rsidRPr="00B342C2">
        <w:rPr>
          <w:rFonts w:eastAsia="Times"/>
          <w:i/>
          <w:color w:val="000000" w:themeColor="text1"/>
          <w:sz w:val="20"/>
          <w:szCs w:val="20"/>
        </w:rPr>
        <w:t xml:space="preserve"> Operando </w:t>
      </w:r>
      <w:r w:rsidRPr="00B342C2">
        <w:rPr>
          <w:rFonts w:eastAsia="Times"/>
          <w:i/>
          <w:color w:val="000000" w:themeColor="text1"/>
          <w:sz w:val="20"/>
          <w:szCs w:val="20"/>
          <w:vertAlign w:val="superscript"/>
        </w:rPr>
        <w:t>23</w:t>
      </w:r>
      <w:r w:rsidRPr="00B342C2">
        <w:rPr>
          <w:rFonts w:eastAsia="Times"/>
          <w:i/>
          <w:color w:val="000000" w:themeColor="text1"/>
          <w:sz w:val="20"/>
          <w:szCs w:val="20"/>
        </w:rPr>
        <w:t xml:space="preserve">Na NMR of the PEDOT: PSS film with thickness of 1.15 mm and </w:t>
      </w:r>
      <w:r w:rsidR="000A539F" w:rsidRPr="00B342C2">
        <w:rPr>
          <w:rFonts w:eastAsia="Times"/>
          <w:i/>
          <w:color w:val="000000" w:themeColor="text1"/>
          <w:sz w:val="20"/>
          <w:szCs w:val="20"/>
        </w:rPr>
        <w:t xml:space="preserve">with each </w:t>
      </w:r>
      <w:r w:rsidRPr="00B342C2">
        <w:rPr>
          <w:rFonts w:eastAsia="Times"/>
          <w:i/>
          <w:color w:val="000000" w:themeColor="text1"/>
          <w:sz w:val="20"/>
          <w:szCs w:val="20"/>
        </w:rPr>
        <w:t>voltage</w:t>
      </w:r>
      <w:r w:rsidR="000A539F" w:rsidRPr="00B342C2">
        <w:rPr>
          <w:rFonts w:eastAsia="Times"/>
          <w:i/>
          <w:color w:val="000000" w:themeColor="text1"/>
          <w:sz w:val="20"/>
          <w:szCs w:val="20"/>
        </w:rPr>
        <w:t xml:space="preserve"> hold for</w:t>
      </w:r>
      <w:r w:rsidRPr="00B342C2">
        <w:rPr>
          <w:rFonts w:eastAsia="Times"/>
          <w:i/>
          <w:color w:val="000000" w:themeColor="text1"/>
          <w:sz w:val="20"/>
          <w:szCs w:val="20"/>
        </w:rPr>
        <w:t xml:space="preserve"> 100 min. The volumetric </w:t>
      </w:r>
      <w:r w:rsidR="000A539F" w:rsidRPr="00B342C2">
        <w:rPr>
          <w:rFonts w:eastAsia="Times"/>
          <w:i/>
          <w:color w:val="000000" w:themeColor="text1"/>
          <w:sz w:val="20"/>
          <w:szCs w:val="20"/>
        </w:rPr>
        <w:t>capa</w:t>
      </w:r>
      <w:r w:rsidR="00800BAD" w:rsidRPr="00B342C2">
        <w:rPr>
          <w:rFonts w:eastAsia="Times"/>
          <w:i/>
          <w:color w:val="000000" w:themeColor="text1"/>
          <w:sz w:val="20"/>
          <w:szCs w:val="20"/>
        </w:rPr>
        <w:t>citance</w:t>
      </w:r>
      <w:r w:rsidRPr="00B342C2">
        <w:rPr>
          <w:rFonts w:eastAsia="Times"/>
          <w:i/>
          <w:color w:val="000000" w:themeColor="text1"/>
          <w:sz w:val="20"/>
          <w:szCs w:val="20"/>
        </w:rPr>
        <w:t xml:space="preserve"> derived from this experiment is </w:t>
      </w:r>
      <w:r w:rsidR="001B3D7A">
        <w:rPr>
          <w:rFonts w:eastAsia="Times"/>
          <w:i/>
          <w:color w:val="000000" w:themeColor="text1"/>
          <w:sz w:val="20"/>
          <w:szCs w:val="20"/>
        </w:rPr>
        <w:t>2.90</w:t>
      </w:r>
      <w:r w:rsidRPr="00B342C2">
        <w:rPr>
          <w:rFonts w:eastAsia="Times"/>
          <w:i/>
          <w:color w:val="000000" w:themeColor="text1"/>
          <w:sz w:val="20"/>
          <w:szCs w:val="20"/>
        </w:rPr>
        <w:t xml:space="preserve"> F/cm</w:t>
      </w:r>
      <w:r w:rsidRPr="00B342C2">
        <w:rPr>
          <w:rFonts w:eastAsia="Times"/>
          <w:i/>
          <w:color w:val="000000" w:themeColor="text1"/>
          <w:sz w:val="20"/>
          <w:szCs w:val="20"/>
          <w:vertAlign w:val="superscript"/>
        </w:rPr>
        <w:t>3</w:t>
      </w:r>
      <w:r w:rsidRPr="00B342C2">
        <w:rPr>
          <w:rFonts w:eastAsia="Times"/>
          <w:i/>
          <w:color w:val="000000" w:themeColor="text1"/>
          <w:sz w:val="20"/>
          <w:szCs w:val="20"/>
        </w:rPr>
        <w:t>.</w:t>
      </w:r>
    </w:p>
    <w:p w14:paraId="11122C0C" w14:textId="0844777A" w:rsidR="003B576A" w:rsidRPr="00B342C2" w:rsidRDefault="003B576A">
      <w:pPr>
        <w:rPr>
          <w:rFonts w:eastAsia="Times"/>
          <w:i/>
          <w:color w:val="000000" w:themeColor="text1"/>
          <w:sz w:val="20"/>
          <w:szCs w:val="20"/>
        </w:rPr>
      </w:pPr>
      <w:r w:rsidRPr="00B342C2">
        <w:rPr>
          <w:rFonts w:eastAsia="Times"/>
          <w:i/>
          <w:color w:val="000000" w:themeColor="text1"/>
          <w:sz w:val="20"/>
          <w:szCs w:val="20"/>
        </w:rPr>
        <w:br w:type="page"/>
      </w:r>
    </w:p>
    <w:p w14:paraId="1126D563" w14:textId="47B78A1D" w:rsidR="0027336F" w:rsidRPr="00B114D6" w:rsidRDefault="00DC199B" w:rsidP="00B114D6">
      <w:pPr>
        <w:pStyle w:val="ListParagraph"/>
        <w:numPr>
          <w:ilvl w:val="0"/>
          <w:numId w:val="14"/>
        </w:numPr>
        <w:rPr>
          <w:b/>
          <w:bCs/>
          <w:sz w:val="20"/>
          <w:szCs w:val="20"/>
        </w:rPr>
      </w:pPr>
      <w:bookmarkStart w:id="36" w:name="_Toc51013892"/>
      <w:r w:rsidRPr="00B342C2">
        <w:rPr>
          <w:b/>
          <w:bCs/>
          <w:sz w:val="20"/>
          <w:szCs w:val="20"/>
        </w:rPr>
        <w:lastRenderedPageBreak/>
        <w:t xml:space="preserve">Exponential </w:t>
      </w:r>
      <w:r w:rsidR="00FD477D" w:rsidRPr="00B342C2">
        <w:rPr>
          <w:b/>
          <w:bCs/>
          <w:sz w:val="20"/>
          <w:szCs w:val="20"/>
        </w:rPr>
        <w:t>fit</w:t>
      </w:r>
      <w:r w:rsidRPr="00B342C2">
        <w:rPr>
          <w:b/>
          <w:bCs/>
          <w:sz w:val="20"/>
          <w:szCs w:val="20"/>
        </w:rPr>
        <w:t xml:space="preserve"> of </w:t>
      </w:r>
      <w:r w:rsidR="007D055F" w:rsidRPr="00B342C2">
        <w:rPr>
          <w:b/>
          <w:bCs/>
          <w:i/>
          <w:iCs/>
          <w:sz w:val="20"/>
          <w:szCs w:val="20"/>
        </w:rPr>
        <w:t>o</w:t>
      </w:r>
      <w:r w:rsidR="001D2DAF" w:rsidRPr="00B342C2">
        <w:rPr>
          <w:b/>
          <w:bCs/>
          <w:i/>
          <w:iCs/>
          <w:sz w:val="20"/>
          <w:szCs w:val="20"/>
        </w:rPr>
        <w:t>perando</w:t>
      </w:r>
      <w:r w:rsidR="001D2DAF" w:rsidRPr="00B342C2">
        <w:rPr>
          <w:b/>
          <w:bCs/>
          <w:sz w:val="20"/>
          <w:szCs w:val="20"/>
        </w:rPr>
        <w:t xml:space="preserve"> data</w:t>
      </w:r>
      <w:r w:rsidRPr="00B342C2">
        <w:rPr>
          <w:b/>
          <w:bCs/>
          <w:sz w:val="20"/>
          <w:szCs w:val="20"/>
        </w:rPr>
        <w:t xml:space="preserve"> </w:t>
      </w:r>
    </w:p>
    <w:p w14:paraId="02B5ED77" w14:textId="673A562C" w:rsidR="003336AC" w:rsidRDefault="00703533">
      <w:pPr>
        <w:rPr>
          <w:rFonts w:eastAsia="Calibri"/>
          <w:b/>
          <w:color w:val="000000" w:themeColor="text1"/>
          <w:sz w:val="20"/>
          <w:szCs w:val="20"/>
        </w:rPr>
      </w:pPr>
      <w:r w:rsidRPr="00B342C2">
        <w:rPr>
          <w:rFonts w:eastAsia="Calibri"/>
          <w:b/>
          <w:noProof/>
          <w:color w:val="000000" w:themeColor="text1"/>
          <w:sz w:val="20"/>
          <w:szCs w:val="20"/>
        </w:rPr>
        <w:drawing>
          <wp:inline distT="0" distB="0" distL="0" distR="0" wp14:anchorId="0A3E0675" wp14:editId="435B4F91">
            <wp:extent cx="5731510" cy="6427470"/>
            <wp:effectExtent l="0" t="0" r="0" b="0"/>
            <wp:docPr id="21" name="Picture 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schematic&#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6427470"/>
                    </a:xfrm>
                    <a:prstGeom prst="rect">
                      <a:avLst/>
                    </a:prstGeom>
                  </pic:spPr>
                </pic:pic>
              </a:graphicData>
            </a:graphic>
          </wp:inline>
        </w:drawing>
      </w:r>
    </w:p>
    <w:p w14:paraId="4408B571" w14:textId="77777777" w:rsidR="00B114D6" w:rsidRPr="00B342C2" w:rsidRDefault="00B114D6">
      <w:pPr>
        <w:rPr>
          <w:rFonts w:eastAsia="Calibri"/>
          <w:b/>
          <w:color w:val="000000" w:themeColor="text1"/>
          <w:sz w:val="20"/>
          <w:szCs w:val="20"/>
        </w:rPr>
      </w:pPr>
    </w:p>
    <w:p w14:paraId="7F157075" w14:textId="39FA01EE" w:rsidR="00825591" w:rsidRPr="00B114D6" w:rsidRDefault="00992CCD" w:rsidP="00071849">
      <w:pPr>
        <w:jc w:val="both"/>
        <w:rPr>
          <w:rFonts w:eastAsia="Times"/>
          <w:i/>
          <w:color w:val="000000" w:themeColor="text1"/>
          <w:sz w:val="20"/>
          <w:szCs w:val="20"/>
        </w:rPr>
      </w:pPr>
      <w:r w:rsidRPr="00B342C2">
        <w:rPr>
          <w:rFonts w:eastAsia="Times"/>
          <w:b/>
          <w:i/>
          <w:color w:val="000000" w:themeColor="text1"/>
          <w:sz w:val="20"/>
          <w:szCs w:val="20"/>
        </w:rPr>
        <w:t xml:space="preserve">Figure </w:t>
      </w:r>
      <w:r w:rsidR="006C75E3" w:rsidRPr="00B342C2">
        <w:rPr>
          <w:rFonts w:eastAsia="Times"/>
          <w:b/>
          <w:i/>
          <w:color w:val="000000" w:themeColor="text1"/>
          <w:sz w:val="20"/>
          <w:szCs w:val="20"/>
        </w:rPr>
        <w:t>S9</w:t>
      </w:r>
      <w:r w:rsidRPr="00B342C2">
        <w:rPr>
          <w:rFonts w:eastAsia="Times"/>
          <w:b/>
          <w:i/>
          <w:color w:val="000000" w:themeColor="text1"/>
          <w:sz w:val="20"/>
          <w:szCs w:val="20"/>
        </w:rPr>
        <w:t>:</w:t>
      </w:r>
      <w:r w:rsidRPr="00B342C2">
        <w:rPr>
          <w:rFonts w:eastAsia="Times"/>
          <w:i/>
          <w:color w:val="000000" w:themeColor="text1"/>
          <w:sz w:val="20"/>
          <w:szCs w:val="20"/>
        </w:rPr>
        <w:t xml:space="preserve"> </w:t>
      </w:r>
      <w:r w:rsidR="00CA5F91" w:rsidRPr="00B342C2">
        <w:rPr>
          <w:rFonts w:eastAsia="Times"/>
          <w:i/>
          <w:color w:val="000000" w:themeColor="text1"/>
          <w:sz w:val="20"/>
          <w:szCs w:val="20"/>
        </w:rPr>
        <w:t xml:space="preserve">Exponential </w:t>
      </w:r>
      <w:r w:rsidR="0092417C" w:rsidRPr="00B342C2">
        <w:rPr>
          <w:rFonts w:eastAsia="Times"/>
          <w:i/>
          <w:color w:val="000000" w:themeColor="text1"/>
          <w:sz w:val="20"/>
          <w:szCs w:val="20"/>
        </w:rPr>
        <w:t>fit</w:t>
      </w:r>
      <w:r w:rsidR="00CA5F91" w:rsidRPr="00B342C2">
        <w:rPr>
          <w:rFonts w:eastAsia="Times"/>
          <w:i/>
          <w:color w:val="000000" w:themeColor="text1"/>
          <w:sz w:val="20"/>
          <w:szCs w:val="20"/>
        </w:rPr>
        <w:t xml:space="preserve"> of charge</w:t>
      </w:r>
      <w:r w:rsidR="00843AE9" w:rsidRPr="00B342C2">
        <w:rPr>
          <w:rFonts w:eastAsia="Times"/>
          <w:i/>
          <w:color w:val="000000" w:themeColor="text1"/>
          <w:sz w:val="20"/>
          <w:szCs w:val="20"/>
        </w:rPr>
        <w:t>/splitting</w:t>
      </w:r>
      <w:r w:rsidR="00CA5F91" w:rsidRPr="00B342C2">
        <w:rPr>
          <w:rFonts w:eastAsia="Times"/>
          <w:i/>
          <w:color w:val="000000" w:themeColor="text1"/>
          <w:sz w:val="20"/>
          <w:szCs w:val="20"/>
        </w:rPr>
        <w:t xml:space="preserve"> in </w:t>
      </w:r>
      <w:r w:rsidR="00F238AF" w:rsidRPr="00B342C2">
        <w:rPr>
          <w:rFonts w:eastAsia="Times"/>
          <w:i/>
          <w:color w:val="000000" w:themeColor="text1"/>
          <w:sz w:val="20"/>
          <w:szCs w:val="20"/>
        </w:rPr>
        <w:t>the operando measurement</w:t>
      </w:r>
      <w:r w:rsidRPr="00B342C2">
        <w:rPr>
          <w:rFonts w:eastAsia="Times"/>
          <w:i/>
          <w:color w:val="000000" w:themeColor="text1"/>
          <w:sz w:val="20"/>
          <w:szCs w:val="20"/>
        </w:rPr>
        <w:t xml:space="preserve"> of the </w:t>
      </w:r>
      <w:r w:rsidR="00CA5F91" w:rsidRPr="00B342C2">
        <w:rPr>
          <w:rFonts w:eastAsia="Times"/>
          <w:i/>
          <w:color w:val="000000" w:themeColor="text1"/>
          <w:sz w:val="20"/>
          <w:szCs w:val="20"/>
        </w:rPr>
        <w:t xml:space="preserve">thin </w:t>
      </w:r>
      <w:r w:rsidRPr="00B342C2">
        <w:rPr>
          <w:rFonts w:eastAsia="Times"/>
          <w:i/>
          <w:color w:val="000000" w:themeColor="text1"/>
          <w:sz w:val="20"/>
          <w:szCs w:val="20"/>
        </w:rPr>
        <w:t xml:space="preserve">PEDOT: PSS film </w:t>
      </w:r>
      <w:r w:rsidR="00CA5F91" w:rsidRPr="00B342C2">
        <w:rPr>
          <w:rFonts w:eastAsia="Times"/>
          <w:i/>
          <w:color w:val="000000" w:themeColor="text1"/>
          <w:sz w:val="20"/>
          <w:szCs w:val="20"/>
        </w:rPr>
        <w:t>shown in Figure 4c</w:t>
      </w:r>
      <w:r w:rsidRPr="00B342C2">
        <w:rPr>
          <w:rFonts w:eastAsia="Times"/>
          <w:i/>
          <w:color w:val="000000" w:themeColor="text1"/>
          <w:sz w:val="20"/>
          <w:szCs w:val="20"/>
        </w:rPr>
        <w:t>.</w:t>
      </w:r>
      <w:r w:rsidR="009F0657" w:rsidRPr="00B342C2">
        <w:rPr>
          <w:rFonts w:eastAsia="Times"/>
          <w:i/>
          <w:color w:val="000000" w:themeColor="text1"/>
          <w:sz w:val="20"/>
          <w:szCs w:val="20"/>
        </w:rPr>
        <w:t xml:space="preserve"> </w:t>
      </w:r>
      <w:r w:rsidR="00CA5F91" w:rsidRPr="00B342C2">
        <w:rPr>
          <w:rFonts w:eastAsia="Times"/>
          <w:i/>
          <w:color w:val="000000" w:themeColor="text1"/>
          <w:sz w:val="20"/>
          <w:szCs w:val="20"/>
        </w:rPr>
        <w:t xml:space="preserve">(a) </w:t>
      </w:r>
      <w:r w:rsidR="0092417C" w:rsidRPr="00B342C2">
        <w:rPr>
          <w:rFonts w:eastAsia="Times"/>
          <w:i/>
          <w:color w:val="000000" w:themeColor="text1"/>
          <w:sz w:val="20"/>
          <w:szCs w:val="20"/>
        </w:rPr>
        <w:t>Negative n</w:t>
      </w:r>
      <w:r w:rsidR="00CA5F91" w:rsidRPr="00B342C2">
        <w:rPr>
          <w:rFonts w:eastAsia="Times"/>
          <w:i/>
          <w:color w:val="000000" w:themeColor="text1"/>
          <w:sz w:val="20"/>
          <w:szCs w:val="20"/>
        </w:rPr>
        <w:t xml:space="preserve">ormalized charge and </w:t>
      </w:r>
      <w:r w:rsidR="0092417C" w:rsidRPr="00B342C2">
        <w:rPr>
          <w:rFonts w:eastAsia="Times"/>
          <w:i/>
          <w:color w:val="000000" w:themeColor="text1"/>
          <w:sz w:val="20"/>
          <w:szCs w:val="20"/>
        </w:rPr>
        <w:t xml:space="preserve">normalized </w:t>
      </w:r>
      <w:r w:rsidR="00CA5F91" w:rsidRPr="00B342C2">
        <w:rPr>
          <w:rFonts w:eastAsia="Times"/>
          <w:i/>
          <w:color w:val="000000" w:themeColor="text1"/>
          <w:sz w:val="20"/>
          <w:szCs w:val="20"/>
        </w:rPr>
        <w:t xml:space="preserve">splitting </w:t>
      </w:r>
      <w:r w:rsidR="0092417C" w:rsidRPr="00B342C2">
        <w:rPr>
          <w:rFonts w:eastAsia="Times"/>
          <w:i/>
          <w:color w:val="000000" w:themeColor="text1"/>
          <w:sz w:val="20"/>
          <w:szCs w:val="20"/>
        </w:rPr>
        <w:t xml:space="preserve">as a function of time. </w:t>
      </w:r>
      <w:r w:rsidR="000D717E" w:rsidRPr="00B342C2">
        <w:rPr>
          <w:rFonts w:eastAsia="Times"/>
          <w:i/>
          <w:color w:val="000000" w:themeColor="text1"/>
          <w:sz w:val="20"/>
          <w:szCs w:val="20"/>
        </w:rPr>
        <w:t>Charge and splitting are normalized by subtracting the initial value (</w:t>
      </w:r>
      <m:oMath>
        <m:r>
          <w:rPr>
            <w:rFonts w:ascii="Cambria Math" w:eastAsia="Times" w:hAnsi="Cambria Math"/>
            <w:color w:val="000000" w:themeColor="text1"/>
            <w:sz w:val="20"/>
            <w:szCs w:val="20"/>
          </w:rPr>
          <m:t>x-</m:t>
        </m:r>
        <m:sSub>
          <m:sSubPr>
            <m:ctrlPr>
              <w:rPr>
                <w:rFonts w:ascii="Cambria Math" w:eastAsia="Times" w:hAnsi="Cambria Math"/>
                <w:i/>
                <w:color w:val="000000" w:themeColor="text1"/>
                <w:sz w:val="20"/>
                <w:szCs w:val="20"/>
              </w:rPr>
            </m:ctrlPr>
          </m:sSubPr>
          <m:e>
            <m:r>
              <w:rPr>
                <w:rFonts w:ascii="Cambria Math" w:eastAsia="Times" w:hAnsi="Cambria Math"/>
                <w:color w:val="000000" w:themeColor="text1"/>
                <w:sz w:val="20"/>
                <w:szCs w:val="20"/>
              </w:rPr>
              <m:t>x</m:t>
            </m:r>
          </m:e>
          <m:sub>
            <m:r>
              <w:rPr>
                <w:rFonts w:ascii="Cambria Math" w:eastAsia="Times" w:hAnsi="Cambria Math"/>
                <w:color w:val="000000" w:themeColor="text1"/>
                <w:sz w:val="20"/>
                <w:szCs w:val="20"/>
              </w:rPr>
              <m:t>0</m:t>
            </m:r>
          </m:sub>
        </m:sSub>
      </m:oMath>
      <w:r w:rsidR="000D717E" w:rsidRPr="00B342C2">
        <w:rPr>
          <w:rFonts w:eastAsia="Times"/>
          <w:i/>
          <w:color w:val="000000" w:themeColor="text1"/>
          <w:sz w:val="20"/>
          <w:szCs w:val="20"/>
        </w:rPr>
        <w:t>) and then divid</w:t>
      </w:r>
      <w:r w:rsidR="00FD4D74" w:rsidRPr="00B342C2">
        <w:rPr>
          <w:rFonts w:eastAsia="Times"/>
          <w:i/>
          <w:color w:val="000000" w:themeColor="text1"/>
          <w:sz w:val="20"/>
          <w:szCs w:val="20"/>
        </w:rPr>
        <w:t>ing</w:t>
      </w:r>
      <w:r w:rsidR="000D717E" w:rsidRPr="00B342C2">
        <w:rPr>
          <w:rFonts w:eastAsia="Times"/>
          <w:i/>
          <w:color w:val="000000" w:themeColor="text1"/>
          <w:sz w:val="20"/>
          <w:szCs w:val="20"/>
        </w:rPr>
        <w:t xml:space="preserve"> by the range of the variable (</w:t>
      </w:r>
      <m:oMath>
        <m:func>
          <m:funcPr>
            <m:ctrlPr>
              <w:rPr>
                <w:rFonts w:ascii="Cambria Math" w:eastAsia="Times" w:hAnsi="Cambria Math"/>
                <w:i/>
                <w:color w:val="000000" w:themeColor="text1"/>
                <w:sz w:val="20"/>
                <w:szCs w:val="20"/>
              </w:rPr>
            </m:ctrlPr>
          </m:funcPr>
          <m:fName>
            <m:r>
              <w:rPr>
                <w:rFonts w:ascii="Cambria Math" w:eastAsia="Times" w:hAnsi="Cambria Math"/>
                <w:color w:val="000000" w:themeColor="text1"/>
                <w:sz w:val="20"/>
                <w:szCs w:val="20"/>
              </w:rPr>
              <m:t>max</m:t>
            </m:r>
          </m:fName>
          <m:e>
            <m:d>
              <m:dPr>
                <m:ctrlPr>
                  <w:rPr>
                    <w:rFonts w:ascii="Cambria Math" w:eastAsia="Times" w:hAnsi="Cambria Math"/>
                    <w:i/>
                    <w:color w:val="000000" w:themeColor="text1"/>
                    <w:sz w:val="20"/>
                    <w:szCs w:val="20"/>
                  </w:rPr>
                </m:ctrlPr>
              </m:dPr>
              <m:e>
                <m:r>
                  <w:rPr>
                    <w:rFonts w:ascii="Cambria Math" w:eastAsia="Times" w:hAnsi="Cambria Math"/>
                    <w:color w:val="000000" w:themeColor="text1"/>
                    <w:sz w:val="20"/>
                    <w:szCs w:val="20"/>
                  </w:rPr>
                  <m:t>x</m:t>
                </m:r>
              </m:e>
            </m:d>
          </m:e>
        </m:func>
        <m:r>
          <w:rPr>
            <w:rFonts w:ascii="Cambria Math" w:eastAsia="Times" w:hAnsi="Cambria Math"/>
            <w:color w:val="000000" w:themeColor="text1"/>
            <w:sz w:val="20"/>
            <w:szCs w:val="20"/>
          </w:rPr>
          <m:t>-min⁡(x)</m:t>
        </m:r>
      </m:oMath>
      <w:r w:rsidR="000D717E" w:rsidRPr="00B342C2">
        <w:rPr>
          <w:rFonts w:eastAsia="Times"/>
          <w:i/>
          <w:color w:val="000000" w:themeColor="text1"/>
          <w:sz w:val="20"/>
          <w:szCs w:val="20"/>
        </w:rPr>
        <w:t xml:space="preserve">), </w:t>
      </w:r>
      <w:proofErr w:type="gramStart"/>
      <w:r w:rsidR="000D717E" w:rsidRPr="00B342C2">
        <w:rPr>
          <w:rFonts w:eastAsia="Times"/>
          <w:i/>
          <w:color w:val="000000" w:themeColor="text1"/>
          <w:sz w:val="20"/>
          <w:szCs w:val="20"/>
        </w:rPr>
        <w:t>i.e.</w:t>
      </w:r>
      <w:proofErr w:type="gramEnd"/>
      <w:r w:rsidR="000D717E" w:rsidRPr="00B342C2">
        <w:rPr>
          <w:rFonts w:eastAsia="Times"/>
          <w:i/>
          <w:color w:val="000000" w:themeColor="text1"/>
          <w:sz w:val="20"/>
          <w:szCs w:val="20"/>
        </w:rPr>
        <w:t xml:space="preserve"> </w:t>
      </w:r>
      <m:oMath>
        <m:f>
          <m:fPr>
            <m:ctrlPr>
              <w:rPr>
                <w:rFonts w:ascii="Cambria Math" w:eastAsia="Times" w:hAnsi="Cambria Math"/>
                <w:i/>
                <w:color w:val="000000" w:themeColor="text1"/>
                <w:sz w:val="20"/>
                <w:szCs w:val="20"/>
              </w:rPr>
            </m:ctrlPr>
          </m:fPr>
          <m:num>
            <m:r>
              <w:rPr>
                <w:rFonts w:ascii="Cambria Math" w:eastAsia="Times" w:hAnsi="Cambria Math"/>
                <w:color w:val="000000" w:themeColor="text1"/>
                <w:sz w:val="20"/>
                <w:szCs w:val="20"/>
              </w:rPr>
              <m:t>(x-</m:t>
            </m:r>
            <m:sSub>
              <m:sSubPr>
                <m:ctrlPr>
                  <w:rPr>
                    <w:rFonts w:ascii="Cambria Math" w:eastAsia="Times" w:hAnsi="Cambria Math"/>
                    <w:i/>
                    <w:color w:val="000000" w:themeColor="text1"/>
                    <w:sz w:val="20"/>
                    <w:szCs w:val="20"/>
                  </w:rPr>
                </m:ctrlPr>
              </m:sSubPr>
              <m:e>
                <m:r>
                  <w:rPr>
                    <w:rFonts w:ascii="Cambria Math" w:eastAsia="Times" w:hAnsi="Cambria Math"/>
                    <w:color w:val="000000" w:themeColor="text1"/>
                    <w:sz w:val="20"/>
                    <w:szCs w:val="20"/>
                  </w:rPr>
                  <m:t>x</m:t>
                </m:r>
              </m:e>
              <m:sub>
                <m:r>
                  <w:rPr>
                    <w:rFonts w:ascii="Cambria Math" w:eastAsia="Times" w:hAnsi="Cambria Math"/>
                    <w:color w:val="000000" w:themeColor="text1"/>
                    <w:sz w:val="20"/>
                    <w:szCs w:val="20"/>
                  </w:rPr>
                  <m:t>0</m:t>
                </m:r>
              </m:sub>
            </m:sSub>
            <m:r>
              <w:rPr>
                <w:rFonts w:ascii="Cambria Math" w:eastAsia="Times" w:hAnsi="Cambria Math"/>
                <w:color w:val="000000" w:themeColor="text1"/>
                <w:sz w:val="20"/>
                <w:szCs w:val="20"/>
              </w:rPr>
              <m:t>)</m:t>
            </m:r>
          </m:num>
          <m:den>
            <m:func>
              <m:funcPr>
                <m:ctrlPr>
                  <w:rPr>
                    <w:rFonts w:ascii="Cambria Math" w:eastAsia="Times" w:hAnsi="Cambria Math"/>
                    <w:i/>
                    <w:color w:val="000000" w:themeColor="text1"/>
                    <w:sz w:val="20"/>
                    <w:szCs w:val="20"/>
                  </w:rPr>
                </m:ctrlPr>
              </m:funcPr>
              <m:fName>
                <m:r>
                  <w:rPr>
                    <w:rFonts w:ascii="Cambria Math" w:eastAsia="Times" w:hAnsi="Cambria Math"/>
                    <w:color w:val="000000" w:themeColor="text1"/>
                    <w:sz w:val="20"/>
                    <w:szCs w:val="20"/>
                  </w:rPr>
                  <m:t>max</m:t>
                </m:r>
              </m:fName>
              <m:e>
                <m:d>
                  <m:dPr>
                    <m:ctrlPr>
                      <w:rPr>
                        <w:rFonts w:ascii="Cambria Math" w:eastAsia="Times" w:hAnsi="Cambria Math"/>
                        <w:i/>
                        <w:color w:val="000000" w:themeColor="text1"/>
                        <w:sz w:val="20"/>
                        <w:szCs w:val="20"/>
                      </w:rPr>
                    </m:ctrlPr>
                  </m:dPr>
                  <m:e>
                    <m:r>
                      <w:rPr>
                        <w:rFonts w:ascii="Cambria Math" w:eastAsia="Times" w:hAnsi="Cambria Math"/>
                        <w:color w:val="000000" w:themeColor="text1"/>
                        <w:sz w:val="20"/>
                        <w:szCs w:val="20"/>
                      </w:rPr>
                      <m:t>x</m:t>
                    </m:r>
                  </m:e>
                </m:d>
              </m:e>
            </m:func>
            <m:r>
              <w:rPr>
                <w:rFonts w:ascii="Cambria Math" w:eastAsia="Times" w:hAnsi="Cambria Math"/>
                <w:color w:val="000000" w:themeColor="text1"/>
                <w:sz w:val="20"/>
                <w:szCs w:val="20"/>
              </w:rPr>
              <m:t>-min⁡(x)</m:t>
            </m:r>
          </m:den>
        </m:f>
      </m:oMath>
      <w:r w:rsidR="00071849" w:rsidRPr="00B342C2">
        <w:rPr>
          <w:rFonts w:eastAsia="Times"/>
          <w:i/>
          <w:color w:val="000000" w:themeColor="text1"/>
          <w:sz w:val="20"/>
          <w:szCs w:val="20"/>
        </w:rPr>
        <w:t xml:space="preserve">. </w:t>
      </w:r>
      <w:r w:rsidR="0092417C" w:rsidRPr="00B342C2">
        <w:rPr>
          <w:rFonts w:eastAsia="Times"/>
          <w:i/>
          <w:color w:val="000000" w:themeColor="text1"/>
          <w:sz w:val="20"/>
          <w:szCs w:val="20"/>
        </w:rPr>
        <w:t xml:space="preserve">A negative sign is applied to the </w:t>
      </w:r>
      <w:r w:rsidR="00071849" w:rsidRPr="00B342C2">
        <w:rPr>
          <w:rFonts w:eastAsia="Times"/>
          <w:i/>
          <w:color w:val="000000" w:themeColor="text1"/>
          <w:sz w:val="20"/>
          <w:szCs w:val="20"/>
        </w:rPr>
        <w:t xml:space="preserve">normalized </w:t>
      </w:r>
      <w:r w:rsidR="0092417C" w:rsidRPr="00B342C2">
        <w:rPr>
          <w:rFonts w:eastAsia="Times"/>
          <w:i/>
          <w:color w:val="000000" w:themeColor="text1"/>
          <w:sz w:val="20"/>
          <w:szCs w:val="20"/>
        </w:rPr>
        <w:t xml:space="preserve">charge to </w:t>
      </w:r>
      <w:r w:rsidR="00071849" w:rsidRPr="00B342C2">
        <w:rPr>
          <w:rFonts w:eastAsia="Times"/>
          <w:i/>
          <w:color w:val="000000" w:themeColor="text1"/>
          <w:sz w:val="20"/>
          <w:szCs w:val="20"/>
        </w:rPr>
        <w:t xml:space="preserve">better </w:t>
      </w:r>
      <w:r w:rsidR="0092417C" w:rsidRPr="00B342C2">
        <w:rPr>
          <w:rFonts w:eastAsia="Times"/>
          <w:i/>
          <w:color w:val="000000" w:themeColor="text1"/>
          <w:sz w:val="20"/>
          <w:szCs w:val="20"/>
        </w:rPr>
        <w:t xml:space="preserve">illustrate the </w:t>
      </w:r>
      <w:r w:rsidR="000D717E" w:rsidRPr="00B342C2">
        <w:rPr>
          <w:rFonts w:eastAsia="Times"/>
          <w:i/>
          <w:color w:val="000000" w:themeColor="text1"/>
          <w:sz w:val="20"/>
          <w:szCs w:val="20"/>
        </w:rPr>
        <w:t xml:space="preserve">negative </w:t>
      </w:r>
      <w:r w:rsidR="00071849" w:rsidRPr="00B342C2">
        <w:rPr>
          <w:rFonts w:eastAsia="Times"/>
          <w:i/>
          <w:color w:val="000000" w:themeColor="text1"/>
          <w:sz w:val="20"/>
          <w:szCs w:val="20"/>
        </w:rPr>
        <w:t>linear</w:t>
      </w:r>
      <w:r w:rsidR="0092417C" w:rsidRPr="00B342C2">
        <w:rPr>
          <w:rFonts w:eastAsia="Times"/>
          <w:i/>
          <w:color w:val="000000" w:themeColor="text1"/>
          <w:sz w:val="20"/>
          <w:szCs w:val="20"/>
        </w:rPr>
        <w:t xml:space="preserve"> correlation between charge and splitting. (b-f) Exponential fit</w:t>
      </w:r>
      <w:r w:rsidR="00071849" w:rsidRPr="00B342C2">
        <w:rPr>
          <w:rFonts w:eastAsia="Times"/>
          <w:i/>
          <w:color w:val="000000" w:themeColor="text1"/>
          <w:sz w:val="20"/>
          <w:szCs w:val="20"/>
        </w:rPr>
        <w:t>s</w:t>
      </w:r>
      <w:r w:rsidR="0092417C" w:rsidRPr="00B342C2">
        <w:rPr>
          <w:rFonts w:eastAsia="Times"/>
          <w:i/>
          <w:color w:val="000000" w:themeColor="text1"/>
          <w:sz w:val="20"/>
          <w:szCs w:val="20"/>
        </w:rPr>
        <w:t xml:space="preserve"> of the </w:t>
      </w:r>
      <w:r w:rsidR="00C5657C" w:rsidRPr="00B342C2">
        <w:rPr>
          <w:rFonts w:eastAsia="Times"/>
          <w:i/>
          <w:color w:val="000000" w:themeColor="text1"/>
          <w:sz w:val="20"/>
          <w:szCs w:val="20"/>
        </w:rPr>
        <w:t xml:space="preserve">normalized </w:t>
      </w:r>
      <w:r w:rsidR="0092417C" w:rsidRPr="00B342C2">
        <w:rPr>
          <w:rFonts w:eastAsia="Times"/>
          <w:i/>
          <w:color w:val="000000" w:themeColor="text1"/>
          <w:sz w:val="20"/>
          <w:szCs w:val="20"/>
        </w:rPr>
        <w:t xml:space="preserve">charge </w:t>
      </w:r>
      <w:r w:rsidR="00C5657C" w:rsidRPr="00B342C2">
        <w:rPr>
          <w:rFonts w:eastAsia="Times"/>
          <w:i/>
          <w:color w:val="000000" w:themeColor="text1"/>
          <w:sz w:val="20"/>
          <w:szCs w:val="20"/>
        </w:rPr>
        <w:t xml:space="preserve">with </w:t>
      </w:r>
      <w:r w:rsidR="000D717E" w:rsidRPr="00B342C2">
        <w:rPr>
          <w:rFonts w:eastAsia="Times"/>
          <w:i/>
          <w:color w:val="000000" w:themeColor="text1"/>
          <w:sz w:val="20"/>
          <w:szCs w:val="20"/>
        </w:rPr>
        <w:t xml:space="preserve">a </w:t>
      </w:r>
      <w:r w:rsidR="007F330F" w:rsidRPr="00B342C2">
        <w:rPr>
          <w:rFonts w:eastAsia="Times"/>
          <w:i/>
          <w:color w:val="000000" w:themeColor="text1"/>
          <w:sz w:val="20"/>
          <w:szCs w:val="20"/>
        </w:rPr>
        <w:t>decay function (red):</w:t>
      </w:r>
      <w:r w:rsidR="00C5657C" w:rsidRPr="00B342C2">
        <w:rPr>
          <w:rFonts w:eastAsia="Times"/>
          <w:i/>
          <w:color w:val="000000" w:themeColor="text1"/>
          <w:sz w:val="20"/>
          <w:szCs w:val="20"/>
        </w:rPr>
        <w:t xml:space="preserve"> </w:t>
      </w:r>
      <m:oMath>
        <m:r>
          <w:rPr>
            <w:rFonts w:ascii="Cambria Math" w:eastAsia="Times" w:hAnsi="Cambria Math"/>
            <w:color w:val="000000" w:themeColor="text1"/>
            <w:sz w:val="20"/>
            <w:szCs w:val="20"/>
          </w:rPr>
          <m:t>A</m:t>
        </m:r>
        <m:r>
          <w:rPr>
            <w:rFonts w:ascii="Cambria Math" w:hAnsi="Cambria Math"/>
            <w:color w:val="000000" w:themeColor="text1"/>
            <w:sz w:val="20"/>
            <w:szCs w:val="20"/>
          </w:rPr>
          <m:t>*</m:t>
        </m:r>
        <m:func>
          <m:funcPr>
            <m:ctrlPr>
              <w:rPr>
                <w:rFonts w:ascii="Cambria Math" w:hAnsi="Cambria Math"/>
                <w:i/>
                <w:color w:val="000000" w:themeColor="text1"/>
                <w:sz w:val="20"/>
                <w:szCs w:val="20"/>
              </w:rPr>
            </m:ctrlPr>
          </m:funcPr>
          <m:fName>
            <m:r>
              <w:rPr>
                <w:rFonts w:ascii="Cambria Math" w:hAnsi="Cambria Math"/>
                <w:color w:val="000000" w:themeColor="text1"/>
                <w:sz w:val="20"/>
                <w:szCs w:val="20"/>
              </w:rPr>
              <m:t>exp</m:t>
            </m:r>
          </m:fName>
          <m:e>
            <m:d>
              <m:dPr>
                <m:ctrlPr>
                  <w:rPr>
                    <w:rFonts w:ascii="Cambria Math" w:hAnsi="Cambria Math"/>
                    <w:i/>
                    <w:color w:val="000000" w:themeColor="text1"/>
                    <w:sz w:val="20"/>
                    <w:szCs w:val="20"/>
                  </w:rPr>
                </m:ctrlPr>
              </m:dPr>
              <m:e>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t-</m:t>
                    </m:r>
                    <m:sSub>
                      <m:sSubPr>
                        <m:ctrlPr>
                          <w:rPr>
                            <w:rFonts w:ascii="Cambria Math" w:eastAsia="Times" w:hAnsi="Cambria Math"/>
                            <w:i/>
                            <w:color w:val="000000" w:themeColor="text1"/>
                            <w:sz w:val="20"/>
                            <w:szCs w:val="20"/>
                          </w:rPr>
                        </m:ctrlPr>
                      </m:sSubPr>
                      <m:e>
                        <m:r>
                          <w:rPr>
                            <w:rFonts w:ascii="Cambria Math" w:eastAsia="Times" w:hAnsi="Cambria Math"/>
                            <w:color w:val="000000" w:themeColor="text1"/>
                            <w:sz w:val="20"/>
                            <w:szCs w:val="20"/>
                          </w:rPr>
                          <m:t>t</m:t>
                        </m:r>
                      </m:e>
                      <m:sub>
                        <m:r>
                          <w:rPr>
                            <w:rFonts w:ascii="Cambria Math" w:eastAsia="Times" w:hAnsi="Cambria Math"/>
                            <w:color w:val="000000" w:themeColor="text1"/>
                            <w:sz w:val="20"/>
                            <w:szCs w:val="20"/>
                          </w:rPr>
                          <m:t>0</m:t>
                        </m:r>
                      </m:sub>
                    </m:sSub>
                  </m:num>
                  <m:den>
                    <m:r>
                      <w:rPr>
                        <w:rFonts w:ascii="Cambria Math" w:hAnsi="Cambria Math"/>
                        <w:color w:val="000000" w:themeColor="text1"/>
                        <w:sz w:val="20"/>
                        <w:szCs w:val="20"/>
                      </w:rPr>
                      <m:t>τ</m:t>
                    </m:r>
                  </m:den>
                </m:f>
              </m:e>
            </m:d>
          </m:e>
        </m:func>
        <m:r>
          <w:rPr>
            <w:rFonts w:ascii="Cambria Math" w:hAnsi="Cambria Math"/>
            <w:color w:val="000000" w:themeColor="text1"/>
            <w:sz w:val="20"/>
            <w:szCs w:val="20"/>
          </w:rPr>
          <m:t>+B</m:t>
        </m:r>
      </m:oMath>
      <w:r w:rsidR="007F330F" w:rsidRPr="00B342C2">
        <w:rPr>
          <w:rFonts w:eastAsia="Times"/>
          <w:i/>
          <w:color w:val="000000" w:themeColor="text1"/>
          <w:sz w:val="20"/>
          <w:szCs w:val="20"/>
        </w:rPr>
        <w:t xml:space="preserve">. </w:t>
      </w:r>
      <w:r w:rsidR="00382CE6" w:rsidRPr="00B342C2">
        <w:rPr>
          <w:rFonts w:eastAsia="Times"/>
          <w:i/>
          <w:color w:val="000000" w:themeColor="text1"/>
          <w:sz w:val="20"/>
          <w:szCs w:val="20"/>
        </w:rPr>
        <w:t xml:space="preserve">A deviation </w:t>
      </w:r>
      <w:r w:rsidR="007F330F" w:rsidRPr="00B342C2">
        <w:rPr>
          <w:rFonts w:eastAsia="Times"/>
          <w:i/>
          <w:color w:val="000000" w:themeColor="text1"/>
          <w:sz w:val="20"/>
          <w:szCs w:val="20"/>
        </w:rPr>
        <w:t xml:space="preserve">is observed, </w:t>
      </w:r>
      <w:r w:rsidR="00071849" w:rsidRPr="00B342C2">
        <w:rPr>
          <w:rFonts w:eastAsia="Times"/>
          <w:i/>
          <w:color w:val="000000" w:themeColor="text1"/>
          <w:sz w:val="20"/>
          <w:szCs w:val="20"/>
        </w:rPr>
        <w:t xml:space="preserve">and </w:t>
      </w:r>
      <w:r w:rsidR="00B81642" w:rsidRPr="00B342C2">
        <w:rPr>
          <w:rFonts w:eastAsia="Times"/>
          <w:i/>
          <w:color w:val="000000" w:themeColor="text1"/>
          <w:sz w:val="20"/>
          <w:szCs w:val="20"/>
        </w:rPr>
        <w:t xml:space="preserve">the tail is fitted with a linear function </w:t>
      </w:r>
      <w:r w:rsidR="00251B1E" w:rsidRPr="00B342C2">
        <w:rPr>
          <w:rFonts w:eastAsia="Times"/>
          <w:i/>
          <w:color w:val="000000" w:themeColor="text1"/>
          <w:sz w:val="20"/>
          <w:szCs w:val="20"/>
        </w:rPr>
        <w:t xml:space="preserve">(blue): </w:t>
      </w:r>
      <m:oMath>
        <m:sSub>
          <m:sSubPr>
            <m:ctrlPr>
              <w:rPr>
                <w:rFonts w:ascii="Cambria Math" w:eastAsia="Times" w:hAnsi="Cambria Math"/>
                <w:i/>
                <w:color w:val="000000" w:themeColor="text1"/>
                <w:sz w:val="20"/>
                <w:szCs w:val="20"/>
              </w:rPr>
            </m:ctrlPr>
          </m:sSubPr>
          <m:e>
            <m:r>
              <w:rPr>
                <w:rFonts w:ascii="Cambria Math" w:eastAsia="Times" w:hAnsi="Cambria Math"/>
                <w:color w:val="000000" w:themeColor="text1"/>
                <w:sz w:val="20"/>
                <w:szCs w:val="20"/>
              </w:rPr>
              <m:t>I</m:t>
            </m:r>
          </m:e>
          <m:sub>
            <m:r>
              <w:rPr>
                <w:rFonts w:ascii="Cambria Math" w:eastAsia="Times" w:hAnsi="Cambria Math"/>
                <w:color w:val="000000" w:themeColor="text1"/>
                <w:sz w:val="20"/>
                <w:szCs w:val="20"/>
              </w:rPr>
              <m:t>F</m:t>
            </m:r>
          </m:sub>
        </m:sSub>
        <m:r>
          <w:rPr>
            <w:rFonts w:ascii="Cambria Math" w:eastAsia="Times" w:hAnsi="Cambria Math"/>
            <w:color w:val="000000" w:themeColor="text1"/>
            <w:sz w:val="20"/>
            <w:szCs w:val="20"/>
          </w:rPr>
          <m:t>*(t-</m:t>
        </m:r>
        <m:sSub>
          <m:sSubPr>
            <m:ctrlPr>
              <w:rPr>
                <w:rFonts w:ascii="Cambria Math" w:eastAsia="Times" w:hAnsi="Cambria Math"/>
                <w:i/>
                <w:color w:val="000000" w:themeColor="text1"/>
                <w:sz w:val="20"/>
                <w:szCs w:val="20"/>
              </w:rPr>
            </m:ctrlPr>
          </m:sSubPr>
          <m:e>
            <m:r>
              <w:rPr>
                <w:rFonts w:ascii="Cambria Math" w:eastAsia="Times" w:hAnsi="Cambria Math"/>
                <w:color w:val="000000" w:themeColor="text1"/>
                <w:sz w:val="20"/>
                <w:szCs w:val="20"/>
              </w:rPr>
              <m:t>t</m:t>
            </m:r>
          </m:e>
          <m:sub>
            <m:r>
              <w:rPr>
                <w:rFonts w:ascii="Cambria Math" w:eastAsia="Times" w:hAnsi="Cambria Math"/>
                <w:color w:val="000000" w:themeColor="text1"/>
                <w:sz w:val="20"/>
                <w:szCs w:val="20"/>
              </w:rPr>
              <m:t>0</m:t>
            </m:r>
          </m:sub>
        </m:sSub>
        <m:r>
          <w:rPr>
            <w:rFonts w:ascii="Cambria Math" w:eastAsia="Times" w:hAnsi="Cambria Math"/>
            <w:color w:val="000000" w:themeColor="text1"/>
            <w:sz w:val="20"/>
            <w:szCs w:val="20"/>
          </w:rPr>
          <m:t>')</m:t>
        </m:r>
      </m:oMath>
      <w:r w:rsidR="00071849" w:rsidRPr="00B342C2">
        <w:rPr>
          <w:rFonts w:eastAsia="Times"/>
          <w:i/>
          <w:color w:val="000000" w:themeColor="text1"/>
          <w:sz w:val="20"/>
          <w:szCs w:val="20"/>
        </w:rPr>
        <w:t>, where</w:t>
      </w:r>
      <w:r w:rsidR="00251B1E" w:rsidRPr="00B342C2">
        <w:rPr>
          <w:rFonts w:eastAsia="Times"/>
          <w:i/>
          <w:color w:val="000000" w:themeColor="text1"/>
          <w:sz w:val="20"/>
          <w:szCs w:val="20"/>
        </w:rPr>
        <w:t xml:space="preserve"> </w:t>
      </w:r>
      <m:oMath>
        <m:sSub>
          <m:sSubPr>
            <m:ctrlPr>
              <w:rPr>
                <w:rFonts w:ascii="Cambria Math" w:eastAsia="Times" w:hAnsi="Cambria Math"/>
                <w:i/>
                <w:color w:val="000000" w:themeColor="text1"/>
                <w:sz w:val="20"/>
                <w:szCs w:val="20"/>
              </w:rPr>
            </m:ctrlPr>
          </m:sSubPr>
          <m:e>
            <m:r>
              <w:rPr>
                <w:rFonts w:ascii="Cambria Math" w:eastAsia="Times" w:hAnsi="Cambria Math"/>
                <w:color w:val="000000" w:themeColor="text1"/>
                <w:sz w:val="20"/>
                <w:szCs w:val="20"/>
              </w:rPr>
              <m:t>I</m:t>
            </m:r>
          </m:e>
          <m:sub>
            <m:r>
              <w:rPr>
                <w:rFonts w:ascii="Cambria Math" w:eastAsia="Times" w:hAnsi="Cambria Math"/>
                <w:color w:val="000000" w:themeColor="text1"/>
                <w:sz w:val="20"/>
                <w:szCs w:val="20"/>
              </w:rPr>
              <m:t>F</m:t>
            </m:r>
          </m:sub>
        </m:sSub>
      </m:oMath>
      <w:r w:rsidR="00251B1E" w:rsidRPr="00B342C2">
        <w:rPr>
          <w:rFonts w:eastAsia="Times"/>
          <w:i/>
          <w:color w:val="000000" w:themeColor="text1"/>
          <w:sz w:val="20"/>
          <w:szCs w:val="20"/>
        </w:rPr>
        <w:t xml:space="preserve"> is </w:t>
      </w:r>
      <w:r w:rsidR="00AA0809" w:rsidRPr="00B342C2">
        <w:rPr>
          <w:rFonts w:eastAsia="Times"/>
          <w:i/>
          <w:color w:val="000000" w:themeColor="text1"/>
          <w:sz w:val="20"/>
          <w:szCs w:val="20"/>
        </w:rPr>
        <w:t xml:space="preserve">related </w:t>
      </w:r>
      <w:r w:rsidR="00251B1E" w:rsidRPr="00B342C2">
        <w:rPr>
          <w:rFonts w:eastAsia="Times"/>
          <w:i/>
          <w:color w:val="000000" w:themeColor="text1"/>
          <w:sz w:val="20"/>
          <w:szCs w:val="20"/>
        </w:rPr>
        <w:t xml:space="preserve">to </w:t>
      </w:r>
      <w:r w:rsidR="00B81642" w:rsidRPr="00B342C2">
        <w:rPr>
          <w:rFonts w:eastAsia="Times"/>
          <w:i/>
          <w:color w:val="000000" w:themeColor="text1"/>
          <w:sz w:val="20"/>
          <w:szCs w:val="20"/>
        </w:rPr>
        <w:t>the Faradaic current</w:t>
      </w:r>
      <w:r w:rsidR="00F93103" w:rsidRPr="00B342C2">
        <w:rPr>
          <w:rFonts w:eastAsia="Times"/>
          <w:i/>
          <w:color w:val="000000" w:themeColor="text1"/>
          <w:sz w:val="20"/>
          <w:szCs w:val="20"/>
        </w:rPr>
        <w:t xml:space="preserve"> and </w:t>
      </w:r>
      <m:oMath>
        <m:sSub>
          <m:sSubPr>
            <m:ctrlPr>
              <w:rPr>
                <w:rFonts w:ascii="Cambria Math" w:eastAsia="Times" w:hAnsi="Cambria Math"/>
                <w:i/>
                <w:color w:val="000000" w:themeColor="text1"/>
                <w:sz w:val="20"/>
                <w:szCs w:val="20"/>
              </w:rPr>
            </m:ctrlPr>
          </m:sSubPr>
          <m:e>
            <m:r>
              <w:rPr>
                <w:rFonts w:ascii="Cambria Math" w:eastAsia="Times" w:hAnsi="Cambria Math"/>
                <w:color w:val="000000" w:themeColor="text1"/>
                <w:sz w:val="20"/>
                <w:szCs w:val="20"/>
              </w:rPr>
              <m:t>t</m:t>
            </m:r>
          </m:e>
          <m:sub>
            <m:r>
              <w:rPr>
                <w:rFonts w:ascii="Cambria Math" w:eastAsia="Times" w:hAnsi="Cambria Math"/>
                <w:color w:val="000000" w:themeColor="text1"/>
                <w:sz w:val="20"/>
                <w:szCs w:val="20"/>
              </w:rPr>
              <m:t>0</m:t>
            </m:r>
          </m:sub>
        </m:sSub>
        <m:r>
          <w:rPr>
            <w:rFonts w:ascii="Cambria Math" w:eastAsia="Times" w:hAnsi="Cambria Math"/>
            <w:color w:val="000000" w:themeColor="text1"/>
            <w:sz w:val="20"/>
            <w:szCs w:val="20"/>
          </w:rPr>
          <m:t>'</m:t>
        </m:r>
      </m:oMath>
      <w:r w:rsidR="00F93103" w:rsidRPr="00B342C2">
        <w:rPr>
          <w:i/>
          <w:color w:val="000000" w:themeColor="text1"/>
          <w:sz w:val="20"/>
          <w:szCs w:val="20"/>
        </w:rPr>
        <w:t xml:space="preserve"> is the onset time of the linear fitting</w:t>
      </w:r>
      <w:r w:rsidR="00251B1E" w:rsidRPr="00B342C2">
        <w:rPr>
          <w:rFonts w:eastAsia="Times"/>
          <w:i/>
          <w:color w:val="000000" w:themeColor="text1"/>
          <w:sz w:val="20"/>
          <w:szCs w:val="20"/>
        </w:rPr>
        <w:t>.</w:t>
      </w:r>
      <w:r w:rsidR="00F93103" w:rsidRPr="00B342C2">
        <w:rPr>
          <w:rFonts w:eastAsia="Times"/>
          <w:i/>
          <w:color w:val="000000" w:themeColor="text1"/>
          <w:sz w:val="20"/>
          <w:szCs w:val="20"/>
        </w:rPr>
        <w:t xml:space="preserve"> </w:t>
      </w:r>
      <w:r w:rsidR="00251B1E" w:rsidRPr="00B342C2">
        <w:rPr>
          <w:rFonts w:eastAsia="Times"/>
          <w:i/>
          <w:color w:val="000000" w:themeColor="text1"/>
          <w:sz w:val="20"/>
          <w:szCs w:val="20"/>
        </w:rPr>
        <w:t xml:space="preserve">A combined </w:t>
      </w:r>
      <w:r w:rsidR="00751E51" w:rsidRPr="00B342C2">
        <w:rPr>
          <w:rFonts w:eastAsia="Times"/>
          <w:i/>
          <w:color w:val="000000" w:themeColor="text1"/>
          <w:sz w:val="20"/>
          <w:szCs w:val="20"/>
        </w:rPr>
        <w:t xml:space="preserve">fit of exponential and linear fit </w:t>
      </w:r>
      <w:r w:rsidR="00D7733D" w:rsidRPr="00B342C2">
        <w:rPr>
          <w:rFonts w:eastAsia="Times"/>
          <w:i/>
          <w:color w:val="000000" w:themeColor="text1"/>
          <w:sz w:val="20"/>
          <w:szCs w:val="20"/>
        </w:rPr>
        <w:t>is shown in green</w:t>
      </w:r>
      <w:r w:rsidR="00751E51" w:rsidRPr="00B342C2">
        <w:rPr>
          <w:rFonts w:eastAsia="Times"/>
          <w:i/>
          <w:color w:val="000000" w:themeColor="text1"/>
          <w:sz w:val="20"/>
          <w:szCs w:val="20"/>
        </w:rPr>
        <w:t xml:space="preserve"> with the function</w:t>
      </w:r>
      <w:r w:rsidR="001F7ABC" w:rsidRPr="00B342C2">
        <w:rPr>
          <w:rFonts w:eastAsia="Times"/>
          <w:i/>
          <w:color w:val="000000" w:themeColor="text1"/>
          <w:sz w:val="20"/>
          <w:szCs w:val="20"/>
        </w:rPr>
        <w:t xml:space="preserve"> </w:t>
      </w:r>
      <w:r w:rsidR="00D7733D" w:rsidRPr="00B342C2">
        <w:rPr>
          <w:rFonts w:eastAsia="Times"/>
          <w:i/>
          <w:color w:val="000000" w:themeColor="text1"/>
          <w:sz w:val="20"/>
          <w:szCs w:val="20"/>
        </w:rPr>
        <w:t>(</w:t>
      </w:r>
      <m:oMath>
        <m:r>
          <w:rPr>
            <w:rFonts w:ascii="Cambria Math" w:eastAsia="Times" w:hAnsi="Cambria Math"/>
            <w:color w:val="000000" w:themeColor="text1"/>
            <w:sz w:val="20"/>
            <w:szCs w:val="20"/>
          </w:rPr>
          <m:t>A</m:t>
        </m:r>
        <m:r>
          <w:rPr>
            <w:rFonts w:ascii="Cambria Math" w:hAnsi="Cambria Math"/>
            <w:color w:val="000000" w:themeColor="text1"/>
            <w:sz w:val="20"/>
            <w:szCs w:val="20"/>
          </w:rPr>
          <m:t>*</m:t>
        </m:r>
        <m:func>
          <m:funcPr>
            <m:ctrlPr>
              <w:rPr>
                <w:rFonts w:ascii="Cambria Math" w:hAnsi="Cambria Math"/>
                <w:i/>
                <w:color w:val="000000" w:themeColor="text1"/>
                <w:sz w:val="20"/>
                <w:szCs w:val="20"/>
              </w:rPr>
            </m:ctrlPr>
          </m:funcPr>
          <m:fName>
            <m:r>
              <w:rPr>
                <w:rFonts w:ascii="Cambria Math" w:hAnsi="Cambria Math"/>
                <w:color w:val="000000" w:themeColor="text1"/>
                <w:sz w:val="20"/>
                <w:szCs w:val="20"/>
              </w:rPr>
              <m:t>exp</m:t>
            </m:r>
          </m:fName>
          <m:e>
            <m:d>
              <m:dPr>
                <m:ctrlPr>
                  <w:rPr>
                    <w:rFonts w:ascii="Cambria Math" w:hAnsi="Cambria Math"/>
                    <w:i/>
                    <w:color w:val="000000" w:themeColor="text1"/>
                    <w:sz w:val="20"/>
                    <w:szCs w:val="20"/>
                  </w:rPr>
                </m:ctrlPr>
              </m:dPr>
              <m:e>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t-</m:t>
                    </m:r>
                    <m:sSub>
                      <m:sSubPr>
                        <m:ctrlPr>
                          <w:rPr>
                            <w:rFonts w:ascii="Cambria Math" w:eastAsia="Times" w:hAnsi="Cambria Math"/>
                            <w:i/>
                            <w:color w:val="000000" w:themeColor="text1"/>
                            <w:sz w:val="20"/>
                            <w:szCs w:val="20"/>
                          </w:rPr>
                        </m:ctrlPr>
                      </m:sSubPr>
                      <m:e>
                        <m:r>
                          <w:rPr>
                            <w:rFonts w:ascii="Cambria Math" w:eastAsia="Times" w:hAnsi="Cambria Math"/>
                            <w:color w:val="000000" w:themeColor="text1"/>
                            <w:sz w:val="20"/>
                            <w:szCs w:val="20"/>
                          </w:rPr>
                          <m:t>t</m:t>
                        </m:r>
                      </m:e>
                      <m:sub>
                        <m:r>
                          <w:rPr>
                            <w:rFonts w:ascii="Cambria Math" w:eastAsia="Times" w:hAnsi="Cambria Math"/>
                            <w:color w:val="000000" w:themeColor="text1"/>
                            <w:sz w:val="20"/>
                            <w:szCs w:val="20"/>
                          </w:rPr>
                          <m:t>0</m:t>
                        </m:r>
                      </m:sub>
                    </m:sSub>
                  </m:num>
                  <m:den>
                    <m:r>
                      <w:rPr>
                        <w:rFonts w:ascii="Cambria Math" w:hAnsi="Cambria Math"/>
                        <w:color w:val="000000" w:themeColor="text1"/>
                        <w:sz w:val="20"/>
                        <w:szCs w:val="20"/>
                      </w:rPr>
                      <m:t>τ</m:t>
                    </m:r>
                  </m:den>
                </m:f>
              </m:e>
            </m:d>
          </m:e>
        </m:func>
        <m:r>
          <w:rPr>
            <w:rFonts w:ascii="Cambria Math" w:hAnsi="Cambria Math"/>
            <w:color w:val="000000" w:themeColor="text1"/>
            <w:sz w:val="20"/>
            <w:szCs w:val="20"/>
          </w:rPr>
          <m:t>+B+</m:t>
        </m:r>
        <m:sSub>
          <m:sSubPr>
            <m:ctrlPr>
              <w:rPr>
                <w:rFonts w:ascii="Cambria Math" w:eastAsia="Times" w:hAnsi="Cambria Math"/>
                <w:i/>
                <w:color w:val="000000" w:themeColor="text1"/>
                <w:sz w:val="20"/>
                <w:szCs w:val="20"/>
              </w:rPr>
            </m:ctrlPr>
          </m:sSubPr>
          <m:e>
            <m:r>
              <w:rPr>
                <w:rFonts w:ascii="Cambria Math" w:eastAsia="Times" w:hAnsi="Cambria Math"/>
                <w:color w:val="000000" w:themeColor="text1"/>
                <w:sz w:val="20"/>
                <w:szCs w:val="20"/>
              </w:rPr>
              <m:t>I</m:t>
            </m:r>
          </m:e>
          <m:sub>
            <m:r>
              <w:rPr>
                <w:rFonts w:ascii="Cambria Math" w:eastAsia="Times" w:hAnsi="Cambria Math"/>
                <w:color w:val="000000" w:themeColor="text1"/>
                <w:sz w:val="20"/>
                <w:szCs w:val="20"/>
              </w:rPr>
              <m:t>F</m:t>
            </m:r>
          </m:sub>
        </m:sSub>
        <m:r>
          <w:rPr>
            <w:rFonts w:ascii="Cambria Math" w:eastAsia="Times" w:hAnsi="Cambria Math"/>
            <w:color w:val="000000" w:themeColor="text1"/>
            <w:sz w:val="20"/>
            <w:szCs w:val="20"/>
          </w:rPr>
          <m:t>*(t-</m:t>
        </m:r>
        <m:sSub>
          <m:sSubPr>
            <m:ctrlPr>
              <w:rPr>
                <w:rFonts w:ascii="Cambria Math" w:eastAsia="Times" w:hAnsi="Cambria Math"/>
                <w:i/>
                <w:color w:val="000000" w:themeColor="text1"/>
                <w:sz w:val="20"/>
                <w:szCs w:val="20"/>
              </w:rPr>
            </m:ctrlPr>
          </m:sSubPr>
          <m:e>
            <m:r>
              <w:rPr>
                <w:rFonts w:ascii="Cambria Math" w:eastAsia="Times" w:hAnsi="Cambria Math"/>
                <w:color w:val="000000" w:themeColor="text1"/>
                <w:sz w:val="20"/>
                <w:szCs w:val="20"/>
              </w:rPr>
              <m:t>t</m:t>
            </m:r>
          </m:e>
          <m:sub>
            <m:r>
              <w:rPr>
                <w:rFonts w:ascii="Cambria Math" w:eastAsia="Times" w:hAnsi="Cambria Math"/>
                <w:color w:val="000000" w:themeColor="text1"/>
                <w:sz w:val="20"/>
                <w:szCs w:val="20"/>
              </w:rPr>
              <m:t>0</m:t>
            </m:r>
          </m:sub>
        </m:sSub>
        <m:r>
          <w:rPr>
            <w:rFonts w:ascii="Cambria Math" w:eastAsia="Times" w:hAnsi="Cambria Math"/>
            <w:color w:val="000000" w:themeColor="text1"/>
            <w:sz w:val="20"/>
            <w:szCs w:val="20"/>
          </w:rPr>
          <m:t>')</m:t>
        </m:r>
      </m:oMath>
      <w:r w:rsidR="00D7733D" w:rsidRPr="00B342C2">
        <w:rPr>
          <w:rFonts w:eastAsia="Times"/>
          <w:i/>
          <w:color w:val="000000" w:themeColor="text1"/>
          <w:sz w:val="20"/>
          <w:szCs w:val="20"/>
        </w:rPr>
        <w:t>)</w:t>
      </w:r>
      <w:r w:rsidR="00203447" w:rsidRPr="00B342C2">
        <w:rPr>
          <w:rFonts w:eastAsia="Times"/>
          <w:i/>
          <w:color w:val="000000" w:themeColor="text1"/>
          <w:sz w:val="20"/>
          <w:szCs w:val="20"/>
        </w:rPr>
        <w:t xml:space="preserve">. The corresponding </w:t>
      </w:r>
      <w:r w:rsidR="0033509C" w:rsidRPr="00B342C2">
        <w:rPr>
          <w:rFonts w:eastAsia="Times"/>
          <w:i/>
          <w:color w:val="000000" w:themeColor="text1"/>
          <w:sz w:val="20"/>
          <w:szCs w:val="20"/>
        </w:rPr>
        <w:t xml:space="preserve">values of the </w:t>
      </w:r>
      <w:r w:rsidR="00203447" w:rsidRPr="00B342C2">
        <w:rPr>
          <w:rFonts w:eastAsia="Times"/>
          <w:i/>
          <w:color w:val="000000" w:themeColor="text1"/>
          <w:sz w:val="20"/>
          <w:szCs w:val="20"/>
        </w:rPr>
        <w:t xml:space="preserve">fitting parameters </w:t>
      </w:r>
      <m:oMath>
        <m:r>
          <w:rPr>
            <w:rFonts w:ascii="Cambria Math" w:hAnsi="Cambria Math"/>
            <w:color w:val="000000" w:themeColor="text1"/>
            <w:sz w:val="20"/>
            <w:szCs w:val="20"/>
          </w:rPr>
          <m:t>τ</m:t>
        </m:r>
      </m:oMath>
      <w:r w:rsidR="00203447" w:rsidRPr="00B342C2">
        <w:rPr>
          <w:rFonts w:eastAsia="Times"/>
          <w:i/>
          <w:color w:val="000000" w:themeColor="text1"/>
          <w:sz w:val="20"/>
          <w:szCs w:val="20"/>
        </w:rPr>
        <w:t xml:space="preserve"> and </w:t>
      </w:r>
      <m:oMath>
        <m:sSub>
          <m:sSubPr>
            <m:ctrlPr>
              <w:rPr>
                <w:rFonts w:ascii="Cambria Math" w:eastAsia="Times" w:hAnsi="Cambria Math"/>
                <w:i/>
                <w:color w:val="000000" w:themeColor="text1"/>
                <w:sz w:val="20"/>
                <w:szCs w:val="20"/>
              </w:rPr>
            </m:ctrlPr>
          </m:sSubPr>
          <m:e>
            <m:r>
              <w:rPr>
                <w:rFonts w:ascii="Cambria Math" w:eastAsia="Times" w:hAnsi="Cambria Math"/>
                <w:color w:val="000000" w:themeColor="text1"/>
                <w:sz w:val="20"/>
                <w:szCs w:val="20"/>
              </w:rPr>
              <m:t>I</m:t>
            </m:r>
          </m:e>
          <m:sub>
            <m:r>
              <w:rPr>
                <w:rFonts w:ascii="Cambria Math" w:eastAsia="Times" w:hAnsi="Cambria Math"/>
                <w:color w:val="000000" w:themeColor="text1"/>
                <w:sz w:val="20"/>
                <w:szCs w:val="20"/>
              </w:rPr>
              <m:t>F</m:t>
            </m:r>
          </m:sub>
        </m:sSub>
      </m:oMath>
      <w:r w:rsidR="00203447" w:rsidRPr="00B342C2">
        <w:rPr>
          <w:rFonts w:eastAsia="Times"/>
          <w:i/>
          <w:color w:val="000000" w:themeColor="text1"/>
          <w:sz w:val="20"/>
          <w:szCs w:val="20"/>
        </w:rPr>
        <w:t xml:space="preserve"> are shown in each figure. </w:t>
      </w:r>
      <w:r w:rsidR="0033509C" w:rsidRPr="00B342C2">
        <w:rPr>
          <w:rFonts w:eastAsia="Times"/>
          <w:i/>
          <w:color w:val="000000" w:themeColor="text1"/>
          <w:sz w:val="20"/>
          <w:szCs w:val="20"/>
        </w:rPr>
        <w:t>Note that the fitting parameters does not have units as the data has been normalized to facil</w:t>
      </w:r>
      <w:r w:rsidR="00FD4D74" w:rsidRPr="00B342C2">
        <w:rPr>
          <w:rFonts w:eastAsia="Times"/>
          <w:i/>
          <w:color w:val="000000" w:themeColor="text1"/>
          <w:sz w:val="20"/>
          <w:szCs w:val="20"/>
        </w:rPr>
        <w:t>itat</w:t>
      </w:r>
      <w:r w:rsidR="0033509C" w:rsidRPr="00B342C2">
        <w:rPr>
          <w:rFonts w:eastAsia="Times"/>
          <w:i/>
          <w:color w:val="000000" w:themeColor="text1"/>
          <w:sz w:val="20"/>
          <w:szCs w:val="20"/>
        </w:rPr>
        <w:t>e exponential fitting.</w:t>
      </w:r>
      <w:r w:rsidR="0033509C" w:rsidRPr="00B342C2">
        <w:rPr>
          <w:i/>
          <w:sz w:val="20"/>
          <w:szCs w:val="20"/>
        </w:rPr>
        <w:t xml:space="preserve"> </w:t>
      </w:r>
      <w:r w:rsidR="00203447" w:rsidRPr="00B342C2">
        <w:rPr>
          <w:rFonts w:eastAsia="Times"/>
          <w:i/>
          <w:color w:val="000000" w:themeColor="text1"/>
          <w:sz w:val="20"/>
          <w:szCs w:val="20"/>
        </w:rPr>
        <w:t xml:space="preserve">(g) </w:t>
      </w:r>
      <w:r w:rsidR="005B43BC" w:rsidRPr="00B342C2">
        <w:rPr>
          <w:rFonts w:eastAsia="Times"/>
          <w:i/>
          <w:color w:val="000000" w:themeColor="text1"/>
          <w:sz w:val="20"/>
          <w:szCs w:val="20"/>
        </w:rPr>
        <w:t xml:space="preserve">The normalized charge-splitting correlation for </w:t>
      </w:r>
      <w:r w:rsidR="00FD4D74" w:rsidRPr="00B342C2">
        <w:rPr>
          <w:rFonts w:eastAsia="Times"/>
          <w:i/>
          <w:color w:val="000000" w:themeColor="text1"/>
          <w:sz w:val="20"/>
          <w:szCs w:val="20"/>
        </w:rPr>
        <w:t xml:space="preserve">the </w:t>
      </w:r>
      <w:r w:rsidR="005B43BC" w:rsidRPr="00B342C2">
        <w:rPr>
          <w:rFonts w:eastAsia="Times"/>
          <w:i/>
          <w:color w:val="000000" w:themeColor="text1"/>
          <w:sz w:val="20"/>
          <w:szCs w:val="20"/>
        </w:rPr>
        <w:t xml:space="preserve">thin </w:t>
      </w:r>
      <w:proofErr w:type="gramStart"/>
      <w:r w:rsidR="005B43BC" w:rsidRPr="00B342C2">
        <w:rPr>
          <w:rFonts w:eastAsia="Times"/>
          <w:i/>
          <w:color w:val="000000" w:themeColor="text1"/>
          <w:sz w:val="20"/>
          <w:szCs w:val="20"/>
        </w:rPr>
        <w:t>PEDOT:PSS</w:t>
      </w:r>
      <w:proofErr w:type="gramEnd"/>
      <w:r w:rsidR="00825591" w:rsidRPr="00B342C2">
        <w:rPr>
          <w:rFonts w:eastAsia="Times"/>
          <w:i/>
          <w:color w:val="000000" w:themeColor="text1"/>
          <w:sz w:val="20"/>
          <w:szCs w:val="20"/>
        </w:rPr>
        <w:t xml:space="preserve"> film</w:t>
      </w:r>
      <w:r w:rsidR="005B43BC" w:rsidRPr="00B342C2">
        <w:rPr>
          <w:rFonts w:eastAsia="Times"/>
          <w:i/>
          <w:color w:val="000000" w:themeColor="text1"/>
          <w:sz w:val="20"/>
          <w:szCs w:val="20"/>
        </w:rPr>
        <w:t>.</w:t>
      </w:r>
    </w:p>
    <w:p w14:paraId="04E54955" w14:textId="6B3AEF6F" w:rsidR="00B114D6" w:rsidRPr="00B342C2" w:rsidRDefault="001D2DAF" w:rsidP="00203447">
      <w:pPr>
        <w:pBdr>
          <w:top w:val="nil"/>
          <w:left w:val="nil"/>
          <w:bottom w:val="nil"/>
          <w:right w:val="nil"/>
          <w:between w:val="nil"/>
        </w:pBdr>
        <w:spacing w:after="200"/>
        <w:jc w:val="both"/>
        <w:rPr>
          <w:rFonts w:eastAsia="Calibri"/>
          <w:b/>
          <w:color w:val="000000" w:themeColor="text1"/>
          <w:sz w:val="20"/>
          <w:szCs w:val="20"/>
        </w:rPr>
      </w:pPr>
      <w:r w:rsidRPr="00B342C2">
        <w:rPr>
          <w:rFonts w:eastAsia="Calibri"/>
          <w:b/>
          <w:noProof/>
          <w:color w:val="000000" w:themeColor="text1"/>
          <w:sz w:val="20"/>
          <w:szCs w:val="20"/>
        </w:rPr>
        <w:lastRenderedPageBreak/>
        <w:drawing>
          <wp:inline distT="0" distB="0" distL="0" distR="0" wp14:anchorId="0AEDC8CB" wp14:editId="125E2F12">
            <wp:extent cx="5731510" cy="4237355"/>
            <wp:effectExtent l="0" t="0" r="0" b="444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237355"/>
                    </a:xfrm>
                    <a:prstGeom prst="rect">
                      <a:avLst/>
                    </a:prstGeom>
                  </pic:spPr>
                </pic:pic>
              </a:graphicData>
            </a:graphic>
          </wp:inline>
        </w:drawing>
      </w:r>
    </w:p>
    <w:p w14:paraId="54F46CE7" w14:textId="4F005FF2" w:rsidR="00703533" w:rsidRDefault="00C377CA" w:rsidP="00506604">
      <w:pPr>
        <w:pBdr>
          <w:top w:val="nil"/>
          <w:left w:val="nil"/>
          <w:bottom w:val="nil"/>
          <w:right w:val="nil"/>
          <w:between w:val="nil"/>
        </w:pBdr>
        <w:spacing w:after="200"/>
        <w:jc w:val="both"/>
        <w:rPr>
          <w:rFonts w:eastAsia="Times"/>
          <w:i/>
          <w:color w:val="000000" w:themeColor="text1"/>
          <w:sz w:val="20"/>
          <w:szCs w:val="20"/>
        </w:rPr>
      </w:pPr>
      <w:r w:rsidRPr="00B342C2">
        <w:rPr>
          <w:rFonts w:eastAsia="Times"/>
          <w:b/>
          <w:i/>
          <w:color w:val="000000" w:themeColor="text1"/>
          <w:sz w:val="20"/>
          <w:szCs w:val="20"/>
        </w:rPr>
        <w:t>Figure S1</w:t>
      </w:r>
      <w:r w:rsidR="006C75E3" w:rsidRPr="00B342C2">
        <w:rPr>
          <w:rFonts w:eastAsia="Times"/>
          <w:b/>
          <w:i/>
          <w:color w:val="000000" w:themeColor="text1"/>
          <w:sz w:val="20"/>
          <w:szCs w:val="20"/>
        </w:rPr>
        <w:t>0</w:t>
      </w:r>
      <w:r w:rsidRPr="00B342C2">
        <w:rPr>
          <w:rFonts w:eastAsia="Times"/>
          <w:b/>
          <w:i/>
          <w:color w:val="000000" w:themeColor="text1"/>
          <w:sz w:val="20"/>
          <w:szCs w:val="20"/>
        </w:rPr>
        <w:t>:</w:t>
      </w:r>
      <w:r w:rsidRPr="00B342C2">
        <w:rPr>
          <w:rFonts w:eastAsia="Times"/>
          <w:i/>
          <w:color w:val="000000" w:themeColor="text1"/>
          <w:sz w:val="20"/>
          <w:szCs w:val="20"/>
        </w:rPr>
        <w:t xml:space="preserve"> </w:t>
      </w:r>
      <w:r w:rsidR="005A70C2" w:rsidRPr="00B342C2">
        <w:rPr>
          <w:rFonts w:eastAsia="Times"/>
          <w:i/>
          <w:color w:val="000000" w:themeColor="text1"/>
          <w:sz w:val="20"/>
          <w:szCs w:val="20"/>
        </w:rPr>
        <w:t xml:space="preserve">Exponential fit of charge observed in </w:t>
      </w:r>
      <w:r w:rsidR="00F238AF" w:rsidRPr="00B342C2">
        <w:rPr>
          <w:rFonts w:eastAsia="Times"/>
          <w:i/>
          <w:color w:val="000000" w:themeColor="text1"/>
          <w:sz w:val="20"/>
          <w:szCs w:val="20"/>
        </w:rPr>
        <w:t>the o</w:t>
      </w:r>
      <w:r w:rsidR="005A70C2" w:rsidRPr="00B342C2">
        <w:rPr>
          <w:rFonts w:eastAsia="Times"/>
          <w:i/>
          <w:color w:val="000000" w:themeColor="text1"/>
          <w:sz w:val="20"/>
          <w:szCs w:val="20"/>
        </w:rPr>
        <w:t xml:space="preserve">perando </w:t>
      </w:r>
      <w:r w:rsidR="00F238AF" w:rsidRPr="00B342C2">
        <w:rPr>
          <w:rFonts w:eastAsia="Times"/>
          <w:i/>
          <w:color w:val="000000" w:themeColor="text1"/>
          <w:sz w:val="20"/>
          <w:szCs w:val="20"/>
        </w:rPr>
        <w:t>measurement</w:t>
      </w:r>
      <w:r w:rsidR="005A70C2" w:rsidRPr="00B342C2">
        <w:rPr>
          <w:rFonts w:eastAsia="Times"/>
          <w:i/>
          <w:color w:val="000000" w:themeColor="text1"/>
          <w:sz w:val="20"/>
          <w:szCs w:val="20"/>
        </w:rPr>
        <w:t xml:space="preserve"> of the </w:t>
      </w:r>
      <w:r w:rsidR="00F238AF" w:rsidRPr="00B342C2">
        <w:rPr>
          <w:rFonts w:eastAsia="Times"/>
          <w:i/>
          <w:color w:val="000000" w:themeColor="text1"/>
          <w:sz w:val="20"/>
          <w:szCs w:val="20"/>
        </w:rPr>
        <w:t>thick</w:t>
      </w:r>
      <w:r w:rsidR="005A70C2" w:rsidRPr="00B342C2">
        <w:rPr>
          <w:rFonts w:eastAsia="Times"/>
          <w:i/>
          <w:color w:val="000000" w:themeColor="text1"/>
          <w:sz w:val="20"/>
          <w:szCs w:val="20"/>
        </w:rPr>
        <w:t xml:space="preserve"> PEDOT: PSS film as shown in Figure 3c. </w:t>
      </w:r>
      <w:r w:rsidR="00F238AF" w:rsidRPr="00B342C2">
        <w:rPr>
          <w:rFonts w:eastAsia="Times"/>
          <w:i/>
          <w:color w:val="000000" w:themeColor="text1"/>
          <w:sz w:val="20"/>
          <w:szCs w:val="20"/>
        </w:rPr>
        <w:t>The same fitting procedures as described in Figure S</w:t>
      </w:r>
      <w:r w:rsidR="006C75E3" w:rsidRPr="00B342C2">
        <w:rPr>
          <w:rFonts w:eastAsia="Times"/>
          <w:i/>
          <w:color w:val="000000" w:themeColor="text1"/>
          <w:sz w:val="20"/>
          <w:szCs w:val="20"/>
        </w:rPr>
        <w:t>9</w:t>
      </w:r>
      <w:r w:rsidR="00F238AF" w:rsidRPr="00B342C2">
        <w:rPr>
          <w:rFonts w:eastAsia="Times"/>
          <w:i/>
          <w:color w:val="000000" w:themeColor="text1"/>
          <w:sz w:val="20"/>
          <w:szCs w:val="20"/>
        </w:rPr>
        <w:t>.</w:t>
      </w:r>
      <w:bookmarkEnd w:id="36"/>
    </w:p>
    <w:p w14:paraId="5C6DB309" w14:textId="77777777" w:rsidR="00B114D6" w:rsidRPr="00B342C2" w:rsidRDefault="00B114D6" w:rsidP="00506604">
      <w:pPr>
        <w:pBdr>
          <w:top w:val="nil"/>
          <w:left w:val="nil"/>
          <w:bottom w:val="nil"/>
          <w:right w:val="nil"/>
          <w:between w:val="nil"/>
        </w:pBdr>
        <w:spacing w:after="200"/>
        <w:jc w:val="both"/>
        <w:rPr>
          <w:rFonts w:eastAsia="Times"/>
          <w:b/>
          <w:bCs/>
          <w:i/>
          <w:color w:val="000000" w:themeColor="text1"/>
          <w:sz w:val="20"/>
          <w:szCs w:val="20"/>
        </w:rPr>
      </w:pPr>
    </w:p>
    <w:p w14:paraId="3099F9D6" w14:textId="67DBD0DD" w:rsidR="0063655A" w:rsidRPr="00B342C2" w:rsidRDefault="00407EE2" w:rsidP="00B24691">
      <w:pPr>
        <w:spacing w:line="360" w:lineRule="auto"/>
        <w:jc w:val="both"/>
        <w:rPr>
          <w:rFonts w:cs="Arial"/>
          <w:sz w:val="20"/>
          <w:szCs w:val="20"/>
        </w:rPr>
      </w:pPr>
      <w:r w:rsidRPr="00B342C2">
        <w:rPr>
          <w:sz w:val="20"/>
          <w:szCs w:val="20"/>
        </w:rPr>
        <w:t xml:space="preserve">The decay curve </w:t>
      </w:r>
      <w:r w:rsidR="006834F6" w:rsidRPr="00B342C2">
        <w:rPr>
          <w:sz w:val="20"/>
          <w:szCs w:val="20"/>
        </w:rPr>
        <w:t xml:space="preserve">of NMR quadrupolar splitting and </w:t>
      </w:r>
      <w:r w:rsidR="00544676" w:rsidRPr="00B342C2">
        <w:rPr>
          <w:sz w:val="20"/>
          <w:szCs w:val="20"/>
        </w:rPr>
        <w:t xml:space="preserve">the </w:t>
      </w:r>
      <w:r w:rsidR="006834F6" w:rsidRPr="00B342C2">
        <w:rPr>
          <w:sz w:val="20"/>
          <w:szCs w:val="20"/>
        </w:rPr>
        <w:t xml:space="preserve">charge </w:t>
      </w:r>
      <w:r w:rsidR="00544676" w:rsidRPr="00B342C2">
        <w:rPr>
          <w:sz w:val="20"/>
          <w:szCs w:val="20"/>
        </w:rPr>
        <w:t xml:space="preserve">as a function of time </w:t>
      </w:r>
      <w:r w:rsidR="006834F6" w:rsidRPr="00B342C2">
        <w:rPr>
          <w:sz w:val="20"/>
          <w:szCs w:val="20"/>
        </w:rPr>
        <w:t>are</w:t>
      </w:r>
      <w:r w:rsidRPr="00B342C2">
        <w:rPr>
          <w:sz w:val="20"/>
          <w:szCs w:val="20"/>
        </w:rPr>
        <w:t xml:space="preserve"> fitted </w:t>
      </w:r>
      <w:r w:rsidR="006834F6" w:rsidRPr="00B342C2">
        <w:rPr>
          <w:sz w:val="20"/>
          <w:szCs w:val="20"/>
        </w:rPr>
        <w:t>by</w:t>
      </w:r>
      <w:r w:rsidRPr="00B342C2">
        <w:rPr>
          <w:sz w:val="20"/>
          <w:szCs w:val="20"/>
        </w:rPr>
        <w:t xml:space="preserve"> an exponential decay </w:t>
      </w:r>
      <w:r w:rsidR="00544676" w:rsidRPr="00B342C2">
        <w:rPr>
          <w:sz w:val="20"/>
          <w:szCs w:val="20"/>
        </w:rPr>
        <w:t xml:space="preserve">function </w:t>
      </w:r>
      <w:r w:rsidRPr="00B342C2">
        <w:rPr>
          <w:sz w:val="20"/>
          <w:szCs w:val="20"/>
        </w:rPr>
        <w:t xml:space="preserve">using </w:t>
      </w:r>
      <m:oMath>
        <m:r>
          <w:rPr>
            <w:rFonts w:ascii="Cambria Math" w:eastAsia="Cambria Math" w:hAnsi="Cambria Math"/>
            <w:sz w:val="20"/>
            <w:szCs w:val="20"/>
          </w:rPr>
          <m:t>A×</m:t>
        </m:r>
        <m:sSup>
          <m:sSupPr>
            <m:ctrlPr>
              <w:rPr>
                <w:rFonts w:ascii="Cambria Math" w:eastAsia="Cambria Math" w:hAnsi="Cambria Math"/>
                <w:sz w:val="20"/>
                <w:szCs w:val="20"/>
              </w:rPr>
            </m:ctrlPr>
          </m:sSupPr>
          <m:e>
            <m:r>
              <w:rPr>
                <w:rFonts w:ascii="Cambria Math" w:eastAsia="Cambria Math" w:hAnsi="Cambria Math"/>
                <w:sz w:val="20"/>
                <w:szCs w:val="20"/>
              </w:rPr>
              <m:t>e</m:t>
            </m:r>
          </m:e>
          <m:sup>
            <m:r>
              <w:rPr>
                <w:rFonts w:ascii="Cambria Math" w:eastAsia="Cambria Math" w:hAnsi="Cambria Math"/>
                <w:sz w:val="20"/>
                <w:szCs w:val="20"/>
              </w:rPr>
              <m:t>-</m:t>
            </m:r>
            <m:f>
              <m:fPr>
                <m:ctrlPr>
                  <w:rPr>
                    <w:rFonts w:ascii="Cambria Math" w:eastAsia="Cambria Math" w:hAnsi="Cambria Math"/>
                    <w:sz w:val="20"/>
                    <w:szCs w:val="20"/>
                  </w:rPr>
                </m:ctrlPr>
              </m:fPr>
              <m:num>
                <m:r>
                  <w:rPr>
                    <w:rFonts w:ascii="Cambria Math" w:eastAsia="Cambria Math" w:hAnsi="Cambria Math"/>
                    <w:sz w:val="20"/>
                    <w:szCs w:val="20"/>
                  </w:rPr>
                  <m:t>t</m:t>
                </m:r>
              </m:num>
              <m:den>
                <m:r>
                  <w:rPr>
                    <w:rFonts w:ascii="Cambria Math" w:eastAsia="Cambria Math" w:hAnsi="Cambria Math"/>
                    <w:sz w:val="20"/>
                    <w:szCs w:val="20"/>
                  </w:rPr>
                  <m:t>τ</m:t>
                </m:r>
              </m:den>
            </m:f>
          </m:sup>
        </m:sSup>
        <m:r>
          <w:rPr>
            <w:rFonts w:ascii="Cambria Math" w:hAnsi="Cambria Math"/>
            <w:sz w:val="20"/>
            <w:szCs w:val="20"/>
          </w:rPr>
          <m:t>+B</m:t>
        </m:r>
      </m:oMath>
      <w:r w:rsidR="00892C79" w:rsidRPr="00B342C2">
        <w:rPr>
          <w:sz w:val="20"/>
          <w:szCs w:val="20"/>
        </w:rPr>
        <w:t>.</w:t>
      </w:r>
      <w:r w:rsidRPr="00B342C2">
        <w:rPr>
          <w:sz w:val="20"/>
          <w:szCs w:val="20"/>
        </w:rPr>
        <w:t xml:space="preserve"> </w:t>
      </w:r>
      <w:r w:rsidR="00892C79" w:rsidRPr="00B342C2">
        <w:rPr>
          <w:sz w:val="20"/>
          <w:szCs w:val="20"/>
        </w:rPr>
        <w:t>Th</w:t>
      </w:r>
      <w:r w:rsidRPr="00B342C2">
        <w:rPr>
          <w:sz w:val="20"/>
          <w:szCs w:val="20"/>
        </w:rPr>
        <w:t xml:space="preserve">e </w:t>
      </w:r>
      <w:r w:rsidR="00D526B9" w:rsidRPr="00B342C2">
        <w:rPr>
          <w:sz w:val="20"/>
          <w:szCs w:val="20"/>
        </w:rPr>
        <w:t xml:space="preserve">value of </w:t>
      </w:r>
      <m:oMath>
        <m:r>
          <w:rPr>
            <w:rFonts w:ascii="Cambria Math" w:hAnsi="Cambria Math"/>
            <w:sz w:val="20"/>
            <w:szCs w:val="20"/>
          </w:rPr>
          <m:t>τ</m:t>
        </m:r>
      </m:oMath>
      <w:r w:rsidRPr="00B342C2">
        <w:rPr>
          <w:sz w:val="20"/>
          <w:szCs w:val="20"/>
        </w:rPr>
        <w:t xml:space="preserve"> </w:t>
      </w:r>
      <w:r w:rsidR="00D526B9" w:rsidRPr="00B342C2">
        <w:rPr>
          <w:sz w:val="20"/>
          <w:szCs w:val="20"/>
        </w:rPr>
        <w:t>is</w:t>
      </w:r>
      <w:r w:rsidRPr="00B342C2">
        <w:rPr>
          <w:sz w:val="20"/>
          <w:szCs w:val="20"/>
        </w:rPr>
        <w:t xml:space="preserve"> related to how fast Na</w:t>
      </w:r>
      <w:r w:rsidR="00310664" w:rsidRPr="00B342C2">
        <w:rPr>
          <w:sz w:val="20"/>
          <w:szCs w:val="20"/>
          <w:vertAlign w:val="superscript"/>
        </w:rPr>
        <w:t>+</w:t>
      </w:r>
      <w:r w:rsidRPr="00B342C2">
        <w:rPr>
          <w:sz w:val="20"/>
          <w:szCs w:val="20"/>
        </w:rPr>
        <w:t xml:space="preserve"> ion can redistribute within the polymer. PFG NMR measurement</w:t>
      </w:r>
      <w:r w:rsidR="00382CE6" w:rsidRPr="00B342C2">
        <w:rPr>
          <w:sz w:val="20"/>
          <w:szCs w:val="20"/>
        </w:rPr>
        <w:t>s</w:t>
      </w:r>
      <w:r w:rsidRPr="00B342C2">
        <w:rPr>
          <w:sz w:val="20"/>
          <w:szCs w:val="20"/>
        </w:rPr>
        <w:t xml:space="preserve"> of Na</w:t>
      </w:r>
      <w:r w:rsidRPr="00B342C2">
        <w:rPr>
          <w:sz w:val="20"/>
          <w:szCs w:val="20"/>
          <w:vertAlign w:val="superscript"/>
        </w:rPr>
        <w:t>+</w:t>
      </w:r>
      <w:r w:rsidRPr="00B342C2">
        <w:rPr>
          <w:sz w:val="20"/>
          <w:szCs w:val="20"/>
        </w:rPr>
        <w:t xml:space="preserve"> in the </w:t>
      </w:r>
      <w:proofErr w:type="gramStart"/>
      <w:r w:rsidRPr="00B342C2">
        <w:rPr>
          <w:sz w:val="20"/>
          <w:szCs w:val="20"/>
        </w:rPr>
        <w:t>PEDOT:PSS</w:t>
      </w:r>
      <w:proofErr w:type="gramEnd"/>
      <w:r w:rsidRPr="00B342C2">
        <w:rPr>
          <w:sz w:val="20"/>
          <w:szCs w:val="20"/>
        </w:rPr>
        <w:t xml:space="preserve"> polymer </w:t>
      </w:r>
      <w:r w:rsidR="00164639" w:rsidRPr="00B342C2">
        <w:rPr>
          <w:sz w:val="20"/>
          <w:szCs w:val="20"/>
        </w:rPr>
        <w:t xml:space="preserve">shown in Figure </w:t>
      </w:r>
      <w:r w:rsidR="00164639" w:rsidRPr="00B342C2">
        <w:rPr>
          <w:rFonts w:cs="Arial"/>
          <w:sz w:val="20"/>
          <w:szCs w:val="20"/>
        </w:rPr>
        <w:t>S1</w:t>
      </w:r>
      <w:r w:rsidR="00971FFC" w:rsidRPr="00B342C2">
        <w:rPr>
          <w:rFonts w:cs="Arial"/>
          <w:sz w:val="20"/>
          <w:szCs w:val="20"/>
        </w:rPr>
        <w:t>1</w:t>
      </w:r>
      <w:r w:rsidR="00164639" w:rsidRPr="00B342C2">
        <w:rPr>
          <w:rFonts w:cs="Arial"/>
          <w:sz w:val="20"/>
          <w:szCs w:val="20"/>
        </w:rPr>
        <w:t xml:space="preserve"> </w:t>
      </w:r>
      <w:r w:rsidRPr="00B342C2">
        <w:rPr>
          <w:rFonts w:cs="Arial"/>
          <w:sz w:val="20"/>
          <w:szCs w:val="20"/>
        </w:rPr>
        <w:t>indicates a Na</w:t>
      </w:r>
      <w:r w:rsidRPr="00B342C2">
        <w:rPr>
          <w:rFonts w:cs="Arial"/>
          <w:sz w:val="20"/>
          <w:szCs w:val="20"/>
          <w:vertAlign w:val="superscript"/>
        </w:rPr>
        <w:t>+</w:t>
      </w:r>
      <w:r w:rsidRPr="00B342C2">
        <w:rPr>
          <w:rFonts w:cs="Arial"/>
          <w:sz w:val="20"/>
          <w:szCs w:val="20"/>
        </w:rPr>
        <w:t xml:space="preserve"> ion </w:t>
      </w:r>
      <w:r w:rsidR="00164639" w:rsidRPr="00B342C2">
        <w:rPr>
          <w:rFonts w:cs="Arial"/>
          <w:sz w:val="20"/>
          <w:szCs w:val="20"/>
        </w:rPr>
        <w:t>self-</w:t>
      </w:r>
      <w:r w:rsidRPr="00B342C2">
        <w:rPr>
          <w:rFonts w:cs="Arial"/>
          <w:sz w:val="20"/>
          <w:szCs w:val="20"/>
        </w:rPr>
        <w:t xml:space="preserve">diffusion coefficient of </w:t>
      </w:r>
      <m:oMath>
        <m:r>
          <m:rPr>
            <m:sty m:val="p"/>
          </m:rPr>
          <w:rPr>
            <w:rFonts w:ascii="Cambria Math" w:hAnsi="Cambria Math"/>
            <w:color w:val="000000"/>
            <w:sz w:val="20"/>
            <w:szCs w:val="20"/>
          </w:rPr>
          <m:t>1.13×</m:t>
        </m:r>
        <m:sSup>
          <m:sSupPr>
            <m:ctrlPr>
              <w:rPr>
                <w:rFonts w:ascii="Cambria Math" w:hAnsi="Cambria Math"/>
                <w:color w:val="000000"/>
                <w:sz w:val="20"/>
                <w:szCs w:val="20"/>
              </w:rPr>
            </m:ctrlPr>
          </m:sSupPr>
          <m:e>
            <m:r>
              <w:rPr>
                <w:rFonts w:ascii="Cambria Math" w:hAnsi="Cambria Math"/>
                <w:color w:val="000000"/>
                <w:sz w:val="20"/>
                <w:szCs w:val="20"/>
              </w:rPr>
              <m:t>10</m:t>
            </m:r>
          </m:e>
          <m:sup>
            <m:r>
              <w:rPr>
                <w:rFonts w:ascii="Cambria Math" w:hAnsi="Cambria Math"/>
                <w:color w:val="000000"/>
                <w:sz w:val="20"/>
                <w:szCs w:val="20"/>
              </w:rPr>
              <m:t>-9</m:t>
            </m:r>
          </m:sup>
        </m:sSup>
        <m:r>
          <m:rPr>
            <m:sty m:val="p"/>
          </m:rPr>
          <w:rPr>
            <w:rFonts w:ascii="Cambria Math" w:hAnsi="Cambria Math"/>
            <w:color w:val="000000"/>
            <w:sz w:val="20"/>
            <w:szCs w:val="20"/>
          </w:rPr>
          <m:t xml:space="preserve"> </m:t>
        </m:r>
        <m:sSup>
          <m:sSupPr>
            <m:ctrlPr>
              <w:rPr>
                <w:rFonts w:ascii="Cambria Math" w:hAnsi="Cambria Math"/>
                <w:color w:val="000000"/>
                <w:sz w:val="20"/>
                <w:szCs w:val="20"/>
              </w:rPr>
            </m:ctrlPr>
          </m:sSupPr>
          <m:e>
            <m:r>
              <w:rPr>
                <w:rFonts w:ascii="Cambria Math" w:hAnsi="Cambria Math"/>
                <w:color w:val="000000"/>
                <w:sz w:val="20"/>
                <w:szCs w:val="20"/>
              </w:rPr>
              <m:t>m</m:t>
            </m:r>
          </m:e>
          <m:sup>
            <m:r>
              <w:rPr>
                <w:rFonts w:ascii="Cambria Math" w:hAnsi="Cambria Math"/>
                <w:color w:val="000000"/>
                <w:sz w:val="20"/>
                <w:szCs w:val="20"/>
              </w:rPr>
              <m:t>2</m:t>
            </m:r>
          </m:sup>
        </m:sSup>
        <m:r>
          <m:rPr>
            <m:sty m:val="p"/>
          </m:rPr>
          <w:rPr>
            <w:rFonts w:ascii="Cambria Math" w:hAnsi="Cambria Math"/>
            <w:color w:val="000000"/>
            <w:sz w:val="20"/>
            <w:szCs w:val="20"/>
          </w:rPr>
          <m:t>/s</m:t>
        </m:r>
      </m:oMath>
      <w:r w:rsidR="00D526B9" w:rsidRPr="00B342C2">
        <w:rPr>
          <w:rFonts w:cs="Arial"/>
          <w:sz w:val="20"/>
          <w:szCs w:val="20"/>
        </w:rPr>
        <w:t xml:space="preserve"> without external applied voltage</w:t>
      </w:r>
      <w:r w:rsidRPr="00B342C2">
        <w:rPr>
          <w:rFonts w:cs="Arial"/>
          <w:sz w:val="20"/>
          <w:szCs w:val="20"/>
        </w:rPr>
        <w:t xml:space="preserve">. </w:t>
      </w:r>
    </w:p>
    <w:p w14:paraId="20189542" w14:textId="50C9B296" w:rsidR="00AA29AA" w:rsidRPr="00755EB2" w:rsidRDefault="007C6678" w:rsidP="00B24691">
      <w:pPr>
        <w:pStyle w:val="ListParagraph"/>
        <w:numPr>
          <w:ilvl w:val="0"/>
          <w:numId w:val="22"/>
        </w:numPr>
        <w:jc w:val="both"/>
        <w:rPr>
          <w:sz w:val="20"/>
          <w:szCs w:val="20"/>
        </w:rPr>
      </w:pPr>
      <w:r w:rsidRPr="00755EB2">
        <w:rPr>
          <w:sz w:val="20"/>
          <w:szCs w:val="20"/>
        </w:rPr>
        <w:t>A</w:t>
      </w:r>
      <w:r w:rsidR="00682263" w:rsidRPr="00755EB2">
        <w:rPr>
          <w:sz w:val="20"/>
          <w:szCs w:val="20"/>
        </w:rPr>
        <w:t>ssuming</w:t>
      </w:r>
      <w:r w:rsidR="00356351" w:rsidRPr="00755EB2">
        <w:rPr>
          <w:sz w:val="20"/>
          <w:szCs w:val="20"/>
        </w:rPr>
        <w:t xml:space="preserve"> 1D diffusion, </w:t>
      </w:r>
      <w:r w:rsidR="00D526B9" w:rsidRPr="00755EB2">
        <w:rPr>
          <w:sz w:val="20"/>
          <w:szCs w:val="20"/>
        </w:rPr>
        <w:t xml:space="preserve">the </w:t>
      </w:r>
      <w:r w:rsidR="00F04D72" w:rsidRPr="00755EB2">
        <w:rPr>
          <w:sz w:val="20"/>
          <w:szCs w:val="20"/>
        </w:rPr>
        <w:t xml:space="preserve">root </w:t>
      </w:r>
      <w:r w:rsidR="004460F0">
        <w:rPr>
          <w:sz w:val="20"/>
          <w:szCs w:val="20"/>
        </w:rPr>
        <w:t xml:space="preserve">of the </w:t>
      </w:r>
      <w:r w:rsidR="00464A09" w:rsidRPr="00755EB2">
        <w:rPr>
          <w:sz w:val="20"/>
          <w:szCs w:val="20"/>
        </w:rPr>
        <w:t>mean</w:t>
      </w:r>
      <w:r w:rsidR="00F04D72" w:rsidRPr="00755EB2">
        <w:rPr>
          <w:sz w:val="20"/>
          <w:szCs w:val="20"/>
        </w:rPr>
        <w:t>-</w:t>
      </w:r>
      <w:r w:rsidR="00464A09" w:rsidRPr="00755EB2">
        <w:rPr>
          <w:sz w:val="20"/>
          <w:szCs w:val="20"/>
        </w:rPr>
        <w:t>square</w:t>
      </w:r>
      <w:r w:rsidR="004460F0">
        <w:rPr>
          <w:sz w:val="20"/>
          <w:szCs w:val="20"/>
        </w:rPr>
        <w:t xml:space="preserve">d </w:t>
      </w:r>
      <w:r w:rsidR="00464A09" w:rsidRPr="00755EB2">
        <w:rPr>
          <w:sz w:val="20"/>
          <w:szCs w:val="20"/>
        </w:rPr>
        <w:t>displacement</w:t>
      </w:r>
      <w:r w:rsidR="00D526B9" w:rsidRPr="00755EB2">
        <w:rPr>
          <w:sz w:val="20"/>
          <w:szCs w:val="20"/>
        </w:rPr>
        <w:t xml:space="preserve"> </w:t>
      </w:r>
      <w:r w:rsidR="004460F0">
        <w:rPr>
          <w:sz w:val="20"/>
          <w:szCs w:val="20"/>
        </w:rPr>
        <w:t>(</w:t>
      </w:r>
      <w:r w:rsidR="004460F0" w:rsidRPr="00755EB2">
        <w:rPr>
          <w:sz w:val="20"/>
          <w:szCs w:val="20"/>
        </w:rPr>
        <w:t>RMSD</w:t>
      </w:r>
      <w:r w:rsidR="004460F0">
        <w:rPr>
          <w:sz w:val="20"/>
          <w:szCs w:val="20"/>
        </w:rPr>
        <w:t>)</w:t>
      </w:r>
      <w:r w:rsidR="004460F0" w:rsidRPr="00755EB2">
        <w:rPr>
          <w:sz w:val="20"/>
          <w:szCs w:val="20"/>
        </w:rPr>
        <w:t xml:space="preserve"> </w:t>
      </w:r>
      <w:r w:rsidR="00D526B9" w:rsidRPr="00755EB2">
        <w:rPr>
          <w:sz w:val="20"/>
          <w:szCs w:val="20"/>
        </w:rPr>
        <w:t>is given by:</w:t>
      </w:r>
      <w:r w:rsidR="00F04D72" w:rsidRPr="00755EB2">
        <w:rPr>
          <w:sz w:val="20"/>
          <w:szCs w:val="20"/>
        </w:rPr>
        <w:t xml:space="preserve"> R</w:t>
      </w:r>
      <w:r w:rsidR="00464A09" w:rsidRPr="00755EB2">
        <w:rPr>
          <w:sz w:val="20"/>
          <w:szCs w:val="20"/>
        </w:rPr>
        <w:t>MSD</w:t>
      </w:r>
      <w:r w:rsidR="00F04D72" w:rsidRPr="00755EB2">
        <w:rPr>
          <w:sz w:val="20"/>
          <w:szCs w:val="20"/>
        </w:rPr>
        <w:t xml:space="preserve"> </w:t>
      </w:r>
      <w:r w:rsidR="00356351" w:rsidRPr="00755EB2">
        <w:rPr>
          <w:sz w:val="20"/>
          <w:szCs w:val="20"/>
        </w:rPr>
        <w:t>=</w:t>
      </w:r>
      <m:oMath>
        <m:r>
          <w:rPr>
            <w:rFonts w:ascii="Cambria Math" w:hAnsi="Cambria Math"/>
            <w:sz w:val="20"/>
            <w:szCs w:val="20"/>
          </w:rPr>
          <m:t xml:space="preserve"> </m:t>
        </m:r>
        <m:rad>
          <m:radPr>
            <m:degHide m:val="1"/>
            <m:ctrlPr>
              <w:rPr>
                <w:rFonts w:ascii="Cambria Math" w:hAnsi="Cambria Math"/>
                <w:i/>
                <w:sz w:val="20"/>
                <w:szCs w:val="20"/>
              </w:rPr>
            </m:ctrlPr>
          </m:radPr>
          <m:deg/>
          <m:e>
            <m:r>
              <w:rPr>
                <w:rFonts w:ascii="Cambria Math" w:hAnsi="Cambria Math"/>
                <w:sz w:val="20"/>
                <w:szCs w:val="20"/>
              </w:rPr>
              <m:t>2Dτ</m:t>
            </m:r>
          </m:e>
        </m:rad>
      </m:oMath>
      <w:r w:rsidR="00F04D72" w:rsidRPr="00755EB2">
        <w:rPr>
          <w:sz w:val="20"/>
          <w:szCs w:val="20"/>
        </w:rPr>
        <w:t>.</w:t>
      </w:r>
    </w:p>
    <w:p w14:paraId="513D2E3E" w14:textId="1DDAC647" w:rsidR="00520B4A" w:rsidRPr="00755EB2" w:rsidRDefault="007C6678" w:rsidP="00B24691">
      <w:pPr>
        <w:pStyle w:val="ListParagraph"/>
        <w:numPr>
          <w:ilvl w:val="0"/>
          <w:numId w:val="22"/>
        </w:numPr>
        <w:jc w:val="both"/>
        <w:rPr>
          <w:sz w:val="20"/>
          <w:szCs w:val="20"/>
        </w:rPr>
      </w:pPr>
      <w:r w:rsidRPr="00755EB2">
        <w:rPr>
          <w:sz w:val="20"/>
          <w:szCs w:val="20"/>
        </w:rPr>
        <w:t xml:space="preserve">With </w:t>
      </w:r>
      <m:oMath>
        <m:r>
          <w:rPr>
            <w:rFonts w:ascii="Cambria Math" w:hAnsi="Cambria Math"/>
            <w:sz w:val="20"/>
            <w:szCs w:val="20"/>
          </w:rPr>
          <m:t xml:space="preserve">D= </m:t>
        </m:r>
        <m:r>
          <m:rPr>
            <m:sty m:val="p"/>
          </m:rPr>
          <w:rPr>
            <w:rFonts w:ascii="Cambria Math" w:eastAsia="Times New Roman" w:hAnsi="Cambria Math"/>
            <w:color w:val="000000"/>
            <w:sz w:val="20"/>
            <w:szCs w:val="20"/>
          </w:rPr>
          <m:t>1.13×</m:t>
        </m:r>
        <m:sSup>
          <m:sSupPr>
            <m:ctrlPr>
              <w:rPr>
                <w:rFonts w:ascii="Cambria Math" w:eastAsia="Times New Roman" w:hAnsi="Cambria Math"/>
                <w:color w:val="000000"/>
                <w:sz w:val="20"/>
                <w:szCs w:val="20"/>
              </w:rPr>
            </m:ctrlPr>
          </m:sSupPr>
          <m:e>
            <m:r>
              <w:rPr>
                <w:rFonts w:ascii="Cambria Math" w:eastAsia="Times New Roman" w:hAnsi="Cambria Math"/>
                <w:color w:val="000000"/>
                <w:sz w:val="20"/>
                <w:szCs w:val="20"/>
              </w:rPr>
              <m:t>10</m:t>
            </m:r>
          </m:e>
          <m:sup>
            <m:r>
              <w:rPr>
                <w:rFonts w:ascii="Cambria Math" w:eastAsia="Times New Roman" w:hAnsi="Cambria Math"/>
                <w:color w:val="000000"/>
                <w:sz w:val="20"/>
                <w:szCs w:val="20"/>
              </w:rPr>
              <m:t>-9</m:t>
            </m:r>
          </m:sup>
        </m:sSup>
        <m:r>
          <m:rPr>
            <m:sty m:val="p"/>
          </m:rPr>
          <w:rPr>
            <w:rFonts w:ascii="Cambria Math" w:eastAsia="Times New Roman" w:hAnsi="Cambria Math"/>
            <w:color w:val="000000"/>
            <w:sz w:val="20"/>
            <w:szCs w:val="20"/>
          </w:rPr>
          <m:t xml:space="preserve"> </m:t>
        </m:r>
        <m:sSup>
          <m:sSupPr>
            <m:ctrlPr>
              <w:rPr>
                <w:rFonts w:ascii="Cambria Math" w:eastAsia="Times New Roman" w:hAnsi="Cambria Math"/>
                <w:color w:val="000000"/>
                <w:sz w:val="20"/>
                <w:szCs w:val="20"/>
              </w:rPr>
            </m:ctrlPr>
          </m:sSupPr>
          <m:e>
            <m:r>
              <w:rPr>
                <w:rFonts w:ascii="Cambria Math" w:eastAsia="Times New Roman" w:hAnsi="Cambria Math"/>
                <w:color w:val="000000"/>
                <w:sz w:val="20"/>
                <w:szCs w:val="20"/>
              </w:rPr>
              <m:t>m</m:t>
            </m:r>
          </m:e>
          <m:sup>
            <m:r>
              <w:rPr>
                <w:rFonts w:ascii="Cambria Math" w:eastAsia="Times New Roman" w:hAnsi="Cambria Math"/>
                <w:color w:val="000000"/>
                <w:sz w:val="20"/>
                <w:szCs w:val="20"/>
              </w:rPr>
              <m:t>2</m:t>
            </m:r>
          </m:sup>
        </m:sSup>
        <m:r>
          <m:rPr>
            <m:sty m:val="p"/>
          </m:rPr>
          <w:rPr>
            <w:rFonts w:ascii="Cambria Math" w:eastAsia="Times New Roman" w:hAnsi="Cambria Math"/>
            <w:color w:val="000000"/>
            <w:sz w:val="20"/>
            <w:szCs w:val="20"/>
          </w:rPr>
          <m:t>/s</m:t>
        </m:r>
      </m:oMath>
      <w:r w:rsidRPr="00755EB2">
        <w:rPr>
          <w:sz w:val="20"/>
          <w:szCs w:val="20"/>
        </w:rPr>
        <w:t xml:space="preserve"> , </w:t>
      </w:r>
      <w:r w:rsidRPr="00755EB2">
        <w:rPr>
          <w:color w:val="000000"/>
          <w:sz w:val="20"/>
          <w:szCs w:val="20"/>
        </w:rPr>
        <w:t>f</w:t>
      </w:r>
      <w:r w:rsidR="00AA29AA" w:rsidRPr="00755EB2">
        <w:rPr>
          <w:color w:val="000000"/>
          <w:sz w:val="20"/>
          <w:szCs w:val="20"/>
        </w:rPr>
        <w:t>or the thick film</w:t>
      </w:r>
      <w:r w:rsidR="00AA29AA" w:rsidRPr="00755EB2">
        <w:rPr>
          <w:sz w:val="20"/>
          <w:szCs w:val="20"/>
        </w:rPr>
        <w:t>, the</w:t>
      </w:r>
      <w:r w:rsidR="00367D7D" w:rsidRPr="00755EB2">
        <w:rPr>
          <w:sz w:val="20"/>
          <w:szCs w:val="20"/>
        </w:rPr>
        <w:t xml:space="preserve"> average </w:t>
      </w:r>
      <w:r w:rsidR="00B342C2" w:rsidRPr="00B342C2">
        <w:rPr>
          <w:sz w:val="20"/>
          <w:szCs w:val="20"/>
        </w:rPr>
        <w:t>value of</w:t>
      </w:r>
      <w:r w:rsidR="00367D7D" w:rsidRPr="00755EB2">
        <w:rPr>
          <w:sz w:val="20"/>
          <w:szCs w:val="20"/>
        </w:rPr>
        <w:t xml:space="preserve"> </w:t>
      </w:r>
      <m:oMath>
        <m:r>
          <w:rPr>
            <w:rFonts w:ascii="Cambria Math" w:hAnsi="Cambria Math"/>
            <w:sz w:val="20"/>
            <w:szCs w:val="20"/>
          </w:rPr>
          <m:t xml:space="preserve">τ  </m:t>
        </m:r>
        <m:r>
          <m:rPr>
            <m:sty m:val="p"/>
          </m:rPr>
          <w:rPr>
            <w:rFonts w:ascii="Cambria Math" w:hAnsi="Cambria Math"/>
            <w:sz w:val="20"/>
            <w:szCs w:val="20"/>
          </w:rPr>
          <m:t>is</m:t>
        </m:r>
        <m:r>
          <w:rPr>
            <w:rFonts w:ascii="Cambria Math" w:hAnsi="Cambria Math"/>
            <w:sz w:val="20"/>
            <w:szCs w:val="20"/>
          </w:rPr>
          <m:t xml:space="preserve"> </m:t>
        </m:r>
        <m:r>
          <m:rPr>
            <m:sty m:val="p"/>
          </m:rPr>
          <w:rPr>
            <w:rFonts w:ascii="Cambria Math" w:eastAsia="Times New Roman" w:hAnsi="Cambria Math"/>
            <w:color w:val="000000"/>
            <w:sz w:val="20"/>
            <w:szCs w:val="20"/>
          </w:rPr>
          <m:t>355</m:t>
        </m:r>
      </m:oMath>
      <w:r w:rsidR="000C33A0" w:rsidRPr="00755EB2">
        <w:rPr>
          <w:color w:val="000000"/>
          <w:sz w:val="20"/>
          <w:szCs w:val="20"/>
        </w:rPr>
        <w:t xml:space="preserve"> s (charge fitting as shown in Figure S1</w:t>
      </w:r>
      <w:r w:rsidR="00917410" w:rsidRPr="00B342C2">
        <w:rPr>
          <w:color w:val="000000"/>
          <w:sz w:val="20"/>
          <w:szCs w:val="20"/>
        </w:rPr>
        <w:t>0</w:t>
      </w:r>
      <w:r w:rsidR="000C33A0" w:rsidRPr="00755EB2">
        <w:rPr>
          <w:color w:val="000000"/>
          <w:sz w:val="20"/>
          <w:szCs w:val="20"/>
        </w:rPr>
        <w:t>).</w:t>
      </w:r>
      <w:r w:rsidR="00367D7D" w:rsidRPr="00755EB2">
        <w:rPr>
          <w:color w:val="000000"/>
          <w:sz w:val="20"/>
          <w:szCs w:val="20"/>
        </w:rPr>
        <w:t xml:space="preserve"> </w:t>
      </w:r>
      <w:r w:rsidR="00B342C2" w:rsidRPr="00B342C2">
        <w:rPr>
          <w:color w:val="000000"/>
          <w:sz w:val="20"/>
          <w:szCs w:val="20"/>
        </w:rPr>
        <w:t xml:space="preserve">This gives a </w:t>
      </w:r>
      <w:r w:rsidRPr="00755EB2">
        <w:rPr>
          <w:color w:val="000000"/>
          <w:sz w:val="20"/>
          <w:szCs w:val="20"/>
        </w:rPr>
        <w:t>R</w:t>
      </w:r>
      <w:r w:rsidR="00A566B2" w:rsidRPr="00755EB2">
        <w:rPr>
          <w:sz w:val="20"/>
          <w:szCs w:val="20"/>
        </w:rPr>
        <w:t>MSD</w:t>
      </w:r>
      <w:r w:rsidR="00B342C2" w:rsidRPr="00B342C2">
        <w:rPr>
          <w:sz w:val="20"/>
          <w:szCs w:val="20"/>
        </w:rPr>
        <w:t xml:space="preserve"> of 0</w:t>
      </w:r>
      <w:r w:rsidR="00A566B2" w:rsidRPr="00755EB2">
        <w:rPr>
          <w:sz w:val="20"/>
          <w:szCs w:val="20"/>
        </w:rPr>
        <w:t>.</w:t>
      </w:r>
      <w:r w:rsidR="009B6CB8" w:rsidRPr="00755EB2">
        <w:rPr>
          <w:sz w:val="20"/>
          <w:szCs w:val="20"/>
        </w:rPr>
        <w:t xml:space="preserve">90 mm, which is comparable to the film thickness of 1.15 mm. </w:t>
      </w:r>
    </w:p>
    <w:p w14:paraId="507C9F18" w14:textId="057DF8DD" w:rsidR="00AA29AA" w:rsidRPr="00755EB2" w:rsidRDefault="00AA29AA" w:rsidP="00B24691">
      <w:pPr>
        <w:pStyle w:val="ListParagraph"/>
        <w:numPr>
          <w:ilvl w:val="0"/>
          <w:numId w:val="22"/>
        </w:numPr>
        <w:jc w:val="both"/>
        <w:rPr>
          <w:sz w:val="20"/>
          <w:szCs w:val="20"/>
        </w:rPr>
      </w:pPr>
      <w:r w:rsidRPr="00755EB2">
        <w:rPr>
          <w:color w:val="000000"/>
          <w:sz w:val="20"/>
          <w:szCs w:val="20"/>
        </w:rPr>
        <w:t>For the thin film</w:t>
      </w:r>
      <w:r w:rsidRPr="00755EB2">
        <w:rPr>
          <w:sz w:val="20"/>
          <w:szCs w:val="20"/>
        </w:rPr>
        <w:t xml:space="preserve">, the average </w:t>
      </w:r>
      <m:oMath>
        <m:r>
          <w:rPr>
            <w:rFonts w:ascii="Cambria Math" w:hAnsi="Cambria Math"/>
            <w:sz w:val="20"/>
            <w:szCs w:val="20"/>
          </w:rPr>
          <m:t xml:space="preserve">τ </m:t>
        </m:r>
        <m:r>
          <m:rPr>
            <m:sty m:val="p"/>
          </m:rPr>
          <w:rPr>
            <w:rFonts w:ascii="Cambria Math" w:hAnsi="Cambria Math"/>
            <w:sz w:val="20"/>
            <w:szCs w:val="20"/>
          </w:rPr>
          <m:t xml:space="preserve">is </m:t>
        </m:r>
        <m:r>
          <m:rPr>
            <m:sty m:val="p"/>
          </m:rPr>
          <w:rPr>
            <w:rFonts w:ascii="Cambria Math" w:eastAsia="Times New Roman" w:hAnsi="Cambria Math"/>
            <w:color w:val="000000"/>
            <w:sz w:val="20"/>
            <w:szCs w:val="20"/>
          </w:rPr>
          <m:t>2</m:t>
        </m:r>
        <m:r>
          <m:rPr>
            <m:sty m:val="p"/>
          </m:rPr>
          <w:rPr>
            <w:rFonts w:ascii="Cambria Math" w:eastAsia="Times New Roman" w:hAnsi="Cambria Math"/>
            <w:color w:val="000000"/>
            <w:sz w:val="20"/>
            <w:szCs w:val="20"/>
          </w:rPr>
          <m:t>2</m:t>
        </m:r>
      </m:oMath>
      <w:r w:rsidR="007D055F" w:rsidRPr="00755EB2">
        <w:rPr>
          <w:color w:val="000000"/>
          <w:sz w:val="20"/>
          <w:szCs w:val="20"/>
        </w:rPr>
        <w:t xml:space="preserve"> s (charge fitting as shown in Figure S</w:t>
      </w:r>
      <w:r w:rsidR="00917410" w:rsidRPr="00B342C2">
        <w:rPr>
          <w:color w:val="000000"/>
          <w:sz w:val="20"/>
          <w:szCs w:val="20"/>
        </w:rPr>
        <w:t>9</w:t>
      </w:r>
      <w:r w:rsidR="007D055F" w:rsidRPr="00755EB2">
        <w:rPr>
          <w:color w:val="000000"/>
          <w:sz w:val="20"/>
          <w:szCs w:val="20"/>
        </w:rPr>
        <w:t>). T</w:t>
      </w:r>
      <w:r w:rsidRPr="00755EB2">
        <w:rPr>
          <w:color w:val="000000"/>
          <w:sz w:val="20"/>
          <w:szCs w:val="20"/>
        </w:rPr>
        <w:t xml:space="preserve">hen </w:t>
      </w:r>
      <w:r w:rsidR="00B342C2" w:rsidRPr="00B342C2">
        <w:rPr>
          <w:color w:val="000000"/>
          <w:sz w:val="20"/>
          <w:szCs w:val="20"/>
        </w:rPr>
        <w:t xml:space="preserve">the </w:t>
      </w:r>
      <w:r w:rsidR="007C6678" w:rsidRPr="00755EB2">
        <w:rPr>
          <w:color w:val="000000"/>
          <w:sz w:val="20"/>
          <w:szCs w:val="20"/>
        </w:rPr>
        <w:t>R</w:t>
      </w:r>
      <w:r w:rsidRPr="00755EB2">
        <w:rPr>
          <w:sz w:val="20"/>
          <w:szCs w:val="20"/>
        </w:rPr>
        <w:t>MSD</w:t>
      </w:r>
      <w:r w:rsidR="00B342C2" w:rsidRPr="00B342C2">
        <w:rPr>
          <w:sz w:val="20"/>
          <w:szCs w:val="20"/>
        </w:rPr>
        <w:t xml:space="preserve"> </w:t>
      </w:r>
      <w:r w:rsidRPr="00755EB2">
        <w:rPr>
          <w:sz w:val="20"/>
          <w:szCs w:val="20"/>
        </w:rPr>
        <w:t>=</w:t>
      </w:r>
      <w:r w:rsidR="00B342C2" w:rsidRPr="00B342C2">
        <w:rPr>
          <w:sz w:val="20"/>
          <w:szCs w:val="20"/>
        </w:rPr>
        <w:t xml:space="preserve"> </w:t>
      </w:r>
      <w:r w:rsidRPr="00755EB2">
        <w:rPr>
          <w:sz w:val="20"/>
          <w:szCs w:val="20"/>
        </w:rPr>
        <w:t>0.</w:t>
      </w:r>
      <w:r w:rsidR="0063655A" w:rsidRPr="00755EB2">
        <w:rPr>
          <w:sz w:val="20"/>
          <w:szCs w:val="20"/>
        </w:rPr>
        <w:t>23</w:t>
      </w:r>
      <w:r w:rsidRPr="00755EB2">
        <w:rPr>
          <w:sz w:val="20"/>
          <w:szCs w:val="20"/>
        </w:rPr>
        <w:t xml:space="preserve"> mm, which is comparable to the film thickness of </w:t>
      </w:r>
      <w:r w:rsidR="001E72B6" w:rsidRPr="00755EB2">
        <w:rPr>
          <w:sz w:val="20"/>
          <w:szCs w:val="20"/>
        </w:rPr>
        <w:t>0</w:t>
      </w:r>
      <w:r w:rsidRPr="00755EB2">
        <w:rPr>
          <w:sz w:val="20"/>
          <w:szCs w:val="20"/>
        </w:rPr>
        <w:t>.</w:t>
      </w:r>
      <w:r w:rsidR="001E72B6" w:rsidRPr="00755EB2">
        <w:rPr>
          <w:sz w:val="20"/>
          <w:szCs w:val="20"/>
        </w:rPr>
        <w:t>3</w:t>
      </w:r>
      <w:r w:rsidR="00B36098" w:rsidRPr="00755EB2">
        <w:rPr>
          <w:sz w:val="20"/>
          <w:szCs w:val="20"/>
        </w:rPr>
        <w:t>5</w:t>
      </w:r>
      <w:r w:rsidRPr="00755EB2">
        <w:rPr>
          <w:sz w:val="20"/>
          <w:szCs w:val="20"/>
        </w:rPr>
        <w:t xml:space="preserve"> mm. </w:t>
      </w:r>
    </w:p>
    <w:p w14:paraId="13834736" w14:textId="1ED934C1" w:rsidR="00682263" w:rsidRPr="00B342C2" w:rsidRDefault="00F52A73" w:rsidP="00B24691">
      <w:pPr>
        <w:spacing w:line="360" w:lineRule="auto"/>
        <w:jc w:val="both"/>
        <w:rPr>
          <w:sz w:val="20"/>
          <w:szCs w:val="20"/>
        </w:rPr>
      </w:pPr>
      <w:r w:rsidRPr="00B342C2">
        <w:rPr>
          <w:sz w:val="20"/>
          <w:szCs w:val="20"/>
        </w:rPr>
        <w:t>In short, t</w:t>
      </w:r>
      <w:r w:rsidR="00682263" w:rsidRPr="00B342C2">
        <w:rPr>
          <w:sz w:val="20"/>
          <w:szCs w:val="20"/>
        </w:rPr>
        <w:t xml:space="preserve">he </w:t>
      </w:r>
      <w:r w:rsidRPr="00B342C2">
        <w:rPr>
          <w:sz w:val="20"/>
          <w:szCs w:val="20"/>
        </w:rPr>
        <w:t>estimated RMSD</w:t>
      </w:r>
      <w:r w:rsidR="00682263" w:rsidRPr="00B342C2">
        <w:rPr>
          <w:sz w:val="20"/>
          <w:szCs w:val="20"/>
        </w:rPr>
        <w:t xml:space="preserve"> </w:t>
      </w:r>
      <w:r w:rsidRPr="00B342C2">
        <w:rPr>
          <w:sz w:val="20"/>
          <w:szCs w:val="20"/>
        </w:rPr>
        <w:t>derived</w:t>
      </w:r>
      <w:r w:rsidR="0063655A" w:rsidRPr="00B342C2">
        <w:rPr>
          <w:sz w:val="20"/>
          <w:szCs w:val="20"/>
        </w:rPr>
        <w:t xml:space="preserve"> from the exponential decay</w:t>
      </w:r>
      <w:r w:rsidR="00382CE6" w:rsidRPr="00B342C2">
        <w:rPr>
          <w:sz w:val="20"/>
          <w:szCs w:val="20"/>
        </w:rPr>
        <w:t xml:space="preserve"> and the measured diffusion coefficients</w:t>
      </w:r>
      <w:r w:rsidR="0063655A" w:rsidRPr="00B342C2">
        <w:rPr>
          <w:sz w:val="20"/>
          <w:szCs w:val="20"/>
        </w:rPr>
        <w:t xml:space="preserve"> fit </w:t>
      </w:r>
      <w:r w:rsidR="00682263" w:rsidRPr="00B342C2">
        <w:rPr>
          <w:sz w:val="20"/>
          <w:szCs w:val="20"/>
        </w:rPr>
        <w:t xml:space="preserve">is comparable to the polymer film thickness. </w:t>
      </w:r>
    </w:p>
    <w:p w14:paraId="567F6265" w14:textId="77777777" w:rsidR="006A1CCF" w:rsidRPr="00B342C2" w:rsidRDefault="006A1CCF" w:rsidP="00B342C2">
      <w:pPr>
        <w:widowControl w:val="0"/>
        <w:spacing w:before="100" w:after="200" w:line="360" w:lineRule="auto"/>
        <w:jc w:val="both"/>
        <w:rPr>
          <w:sz w:val="20"/>
          <w:szCs w:val="20"/>
        </w:rPr>
      </w:pPr>
    </w:p>
    <w:p w14:paraId="092B19A7" w14:textId="15AEC4EF" w:rsidR="00304B50" w:rsidRPr="00B342C2" w:rsidRDefault="00304B50" w:rsidP="00304B50">
      <w:pPr>
        <w:widowControl w:val="0"/>
        <w:spacing w:before="100" w:after="200"/>
        <w:jc w:val="center"/>
        <w:rPr>
          <w:sz w:val="20"/>
          <w:szCs w:val="20"/>
        </w:rPr>
      </w:pPr>
      <w:r w:rsidRPr="00B342C2">
        <w:rPr>
          <w:noProof/>
          <w:sz w:val="20"/>
          <w:szCs w:val="20"/>
        </w:rPr>
        <w:lastRenderedPageBreak/>
        <w:drawing>
          <wp:inline distT="0" distB="0" distL="0" distR="0" wp14:anchorId="37971AA3" wp14:editId="6623B37D">
            <wp:extent cx="2173082" cy="1747520"/>
            <wp:effectExtent l="0" t="0" r="0" b="5080"/>
            <wp:docPr id="3" name="Pictur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catte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82069" cy="1754747"/>
                    </a:xfrm>
                    <a:prstGeom prst="rect">
                      <a:avLst/>
                    </a:prstGeom>
                  </pic:spPr>
                </pic:pic>
              </a:graphicData>
            </a:graphic>
          </wp:inline>
        </w:drawing>
      </w:r>
    </w:p>
    <w:p w14:paraId="70D3E6E5" w14:textId="2D081764" w:rsidR="00F74525" w:rsidRPr="00B342C2" w:rsidRDefault="00304B50" w:rsidP="0092232D">
      <w:pPr>
        <w:widowControl w:val="0"/>
        <w:spacing w:before="100" w:after="200"/>
        <w:jc w:val="center"/>
        <w:rPr>
          <w:i/>
          <w:iCs/>
          <w:sz w:val="20"/>
          <w:szCs w:val="20"/>
        </w:rPr>
      </w:pPr>
      <w:r w:rsidRPr="00B342C2">
        <w:rPr>
          <w:b/>
          <w:bCs/>
          <w:i/>
          <w:iCs/>
          <w:sz w:val="20"/>
          <w:szCs w:val="20"/>
        </w:rPr>
        <w:t>Figure S1</w:t>
      </w:r>
      <w:r w:rsidR="006C75E3" w:rsidRPr="00B342C2">
        <w:rPr>
          <w:b/>
          <w:bCs/>
          <w:i/>
          <w:iCs/>
          <w:sz w:val="20"/>
          <w:szCs w:val="20"/>
        </w:rPr>
        <w:t>1</w:t>
      </w:r>
      <w:r w:rsidRPr="00B342C2">
        <w:rPr>
          <w:b/>
          <w:bCs/>
          <w:i/>
          <w:iCs/>
          <w:sz w:val="20"/>
          <w:szCs w:val="20"/>
        </w:rPr>
        <w:t>:</w:t>
      </w:r>
      <w:r w:rsidRPr="00B342C2">
        <w:rPr>
          <w:i/>
          <w:iCs/>
          <w:sz w:val="20"/>
          <w:szCs w:val="20"/>
        </w:rPr>
        <w:t xml:space="preserve"> </w:t>
      </w:r>
      <w:r w:rsidRPr="00B342C2">
        <w:rPr>
          <w:i/>
          <w:iCs/>
          <w:sz w:val="20"/>
          <w:szCs w:val="20"/>
          <w:vertAlign w:val="superscript"/>
        </w:rPr>
        <w:t>23</w:t>
      </w:r>
      <w:r w:rsidRPr="00B342C2">
        <w:rPr>
          <w:i/>
          <w:iCs/>
          <w:sz w:val="20"/>
          <w:szCs w:val="20"/>
        </w:rPr>
        <w:t xml:space="preserve">Na PFG NMR of </w:t>
      </w:r>
      <w:proofErr w:type="gramStart"/>
      <w:r w:rsidRPr="00B342C2">
        <w:rPr>
          <w:i/>
          <w:iCs/>
          <w:sz w:val="20"/>
          <w:szCs w:val="20"/>
        </w:rPr>
        <w:t>PEDOT:PSS</w:t>
      </w:r>
      <w:proofErr w:type="gramEnd"/>
      <w:r w:rsidRPr="00B342C2">
        <w:rPr>
          <w:i/>
          <w:iCs/>
          <w:sz w:val="20"/>
          <w:szCs w:val="20"/>
        </w:rPr>
        <w:t xml:space="preserve"> film</w:t>
      </w:r>
    </w:p>
    <w:p w14:paraId="62BC5E3B" w14:textId="77777777" w:rsidR="00C92A49" w:rsidRPr="00B342C2" w:rsidRDefault="00C92A49" w:rsidP="00C92A49">
      <w:pPr>
        <w:widowControl w:val="0"/>
        <w:spacing w:before="100" w:after="200"/>
        <w:jc w:val="center"/>
        <w:rPr>
          <w:sz w:val="20"/>
          <w:szCs w:val="20"/>
        </w:rPr>
      </w:pPr>
    </w:p>
    <w:p w14:paraId="68FF8CD3" w14:textId="1F3F75C7" w:rsidR="00D6234C" w:rsidRPr="00B342C2" w:rsidRDefault="008B013D" w:rsidP="00C92A49">
      <w:pPr>
        <w:pStyle w:val="Heading3"/>
        <w:numPr>
          <w:ilvl w:val="0"/>
          <w:numId w:val="14"/>
        </w:numPr>
        <w:rPr>
          <w:rFonts w:cs="Arial"/>
          <w:sz w:val="20"/>
          <w:szCs w:val="20"/>
        </w:rPr>
      </w:pPr>
      <w:bookmarkStart w:id="37" w:name="_Toc51013893"/>
      <w:bookmarkStart w:id="38" w:name="_Toc70409061"/>
      <w:bookmarkStart w:id="39" w:name="_Toc71013767"/>
      <w:r w:rsidRPr="00B342C2">
        <w:rPr>
          <w:rFonts w:cs="Arial"/>
          <w:sz w:val="20"/>
          <w:szCs w:val="20"/>
        </w:rPr>
        <w:t>Interpreting</w:t>
      </w:r>
      <w:r w:rsidR="00E80F4E" w:rsidRPr="00B342C2">
        <w:rPr>
          <w:rFonts w:cs="Arial"/>
          <w:sz w:val="20"/>
          <w:szCs w:val="20"/>
        </w:rPr>
        <w:t xml:space="preserve"> </w:t>
      </w:r>
      <w:bookmarkEnd w:id="37"/>
      <w:r w:rsidR="00CA112E" w:rsidRPr="00B342C2">
        <w:rPr>
          <w:rFonts w:cs="Arial"/>
          <w:sz w:val="20"/>
          <w:szCs w:val="20"/>
        </w:rPr>
        <w:t xml:space="preserve">the </w:t>
      </w:r>
      <w:r w:rsidRPr="00B342C2">
        <w:rPr>
          <w:rFonts w:cs="Arial"/>
          <w:sz w:val="20"/>
          <w:szCs w:val="20"/>
        </w:rPr>
        <w:t>charge</w:t>
      </w:r>
      <w:r w:rsidR="00712DD1" w:rsidRPr="00B342C2">
        <w:rPr>
          <w:rFonts w:cs="Arial"/>
          <w:sz w:val="20"/>
          <w:szCs w:val="20"/>
        </w:rPr>
        <w:t>-splitting</w:t>
      </w:r>
      <w:r w:rsidRPr="00B342C2">
        <w:rPr>
          <w:rFonts w:cs="Arial"/>
          <w:sz w:val="20"/>
          <w:szCs w:val="20"/>
        </w:rPr>
        <w:t xml:space="preserve"> correlation: </w:t>
      </w:r>
      <w:r w:rsidR="00CA112E" w:rsidRPr="00B342C2">
        <w:rPr>
          <w:rFonts w:cs="Arial"/>
          <w:sz w:val="20"/>
          <w:szCs w:val="20"/>
        </w:rPr>
        <w:t xml:space="preserve">the </w:t>
      </w:r>
      <w:r w:rsidRPr="00B342C2">
        <w:rPr>
          <w:rFonts w:cs="Arial"/>
          <w:bCs/>
          <w:sz w:val="20"/>
          <w:szCs w:val="20"/>
        </w:rPr>
        <w:t>competitive binding and diffusive averaging model</w:t>
      </w:r>
      <w:bookmarkEnd w:id="38"/>
      <w:bookmarkEnd w:id="39"/>
    </w:p>
    <w:p w14:paraId="1AC482E2" w14:textId="77777777" w:rsidR="00C92A49" w:rsidRPr="00B342C2" w:rsidRDefault="00C92A49" w:rsidP="00B342C2">
      <w:pPr>
        <w:spacing w:line="280" w:lineRule="exact"/>
        <w:jc w:val="both"/>
        <w:rPr>
          <w:sz w:val="20"/>
          <w:szCs w:val="20"/>
        </w:rPr>
      </w:pPr>
    </w:p>
    <w:p w14:paraId="76A1BBEF" w14:textId="76D9C0C0" w:rsidR="008B013D" w:rsidRPr="00B342C2" w:rsidRDefault="008B013D" w:rsidP="00B342C2">
      <w:pPr>
        <w:spacing w:line="360" w:lineRule="auto"/>
        <w:jc w:val="both"/>
        <w:rPr>
          <w:sz w:val="20"/>
          <w:szCs w:val="20"/>
        </w:rPr>
      </w:pPr>
      <w:r w:rsidRPr="00B342C2">
        <w:rPr>
          <w:sz w:val="20"/>
          <w:szCs w:val="20"/>
        </w:rPr>
        <w:t>Cationic (hole-doped) PEDOT and anionic PSS polymer chains are held together via electrostatic interactions in the polymer blend, where the negative charge on PSS sulphonyl moieties (-SO</w:t>
      </w:r>
      <w:r w:rsidRPr="00B342C2">
        <w:rPr>
          <w:sz w:val="20"/>
          <w:szCs w:val="20"/>
          <w:vertAlign w:val="subscript"/>
        </w:rPr>
        <w:t>3</w:t>
      </w:r>
      <w:r w:rsidRPr="00B342C2">
        <w:rPr>
          <w:sz w:val="20"/>
          <w:szCs w:val="20"/>
          <w:vertAlign w:val="superscript"/>
        </w:rPr>
        <w:t>-</w:t>
      </w:r>
      <w:r w:rsidRPr="00B342C2">
        <w:rPr>
          <w:sz w:val="20"/>
          <w:szCs w:val="20"/>
        </w:rPr>
        <w:t>) is compensated by holes, h</w:t>
      </w:r>
      <w:r w:rsidRPr="00B342C2">
        <w:rPr>
          <w:sz w:val="20"/>
          <w:szCs w:val="20"/>
          <w:vertAlign w:val="superscript"/>
        </w:rPr>
        <w:t>+</w:t>
      </w:r>
      <w:r w:rsidRPr="00B342C2">
        <w:rPr>
          <w:sz w:val="20"/>
          <w:szCs w:val="20"/>
        </w:rPr>
        <w:t>, along the PEDOT chains and/or Na</w:t>
      </w:r>
      <w:r w:rsidRPr="00B342C2">
        <w:rPr>
          <w:sz w:val="20"/>
          <w:szCs w:val="20"/>
          <w:vertAlign w:val="superscript"/>
        </w:rPr>
        <w:t>+</w:t>
      </w:r>
      <w:r w:rsidRPr="00B342C2">
        <w:rPr>
          <w:sz w:val="20"/>
          <w:szCs w:val="20"/>
        </w:rPr>
        <w:t xml:space="preserve"> (or H</w:t>
      </w:r>
      <w:r w:rsidRPr="00B342C2">
        <w:rPr>
          <w:sz w:val="20"/>
          <w:szCs w:val="20"/>
          <w:vertAlign w:val="superscript"/>
        </w:rPr>
        <w:t>+</w:t>
      </w:r>
      <w:r w:rsidRPr="00B342C2">
        <w:rPr>
          <w:sz w:val="20"/>
          <w:szCs w:val="20"/>
        </w:rPr>
        <w:t>) cations from the electrolyte. The as-synthesized materials contain holes, and by default, some -SO</w:t>
      </w:r>
      <w:r w:rsidRPr="00B342C2">
        <w:rPr>
          <w:sz w:val="20"/>
          <w:szCs w:val="20"/>
          <w:vertAlign w:val="subscript"/>
        </w:rPr>
        <w:t>3</w:t>
      </w:r>
      <w:r w:rsidRPr="00B342C2">
        <w:rPr>
          <w:sz w:val="20"/>
          <w:szCs w:val="20"/>
          <w:vertAlign w:val="superscript"/>
        </w:rPr>
        <w:t>-</w:t>
      </w:r>
      <w:r w:rsidRPr="00B342C2">
        <w:rPr>
          <w:sz w:val="20"/>
          <w:szCs w:val="20"/>
        </w:rPr>
        <w:t xml:space="preserve"> groups that are not compensated by Na</w:t>
      </w:r>
      <w:r w:rsidRPr="00B342C2">
        <w:rPr>
          <w:sz w:val="20"/>
          <w:szCs w:val="20"/>
          <w:vertAlign w:val="superscript"/>
        </w:rPr>
        <w:t>+</w:t>
      </w:r>
      <w:r w:rsidRPr="00B342C2">
        <w:rPr>
          <w:sz w:val="20"/>
          <w:szCs w:val="20"/>
        </w:rPr>
        <w:t>/H</w:t>
      </w:r>
      <w:r w:rsidRPr="00B342C2">
        <w:rPr>
          <w:sz w:val="20"/>
          <w:szCs w:val="20"/>
          <w:vertAlign w:val="superscript"/>
        </w:rPr>
        <w:t>+</w:t>
      </w:r>
      <w:r w:rsidRPr="00B342C2">
        <w:rPr>
          <w:sz w:val="20"/>
          <w:szCs w:val="20"/>
        </w:rPr>
        <w:t xml:space="preserve"> ions. In principle, two association equilibria apply within the PEDOT-rich pancake:</w:t>
      </w:r>
    </w:p>
    <w:p w14:paraId="4BE8FD91" w14:textId="2BC6519C" w:rsidR="008B013D" w:rsidRPr="00B342C2" w:rsidRDefault="008B013D" w:rsidP="00B342C2">
      <w:pPr>
        <w:spacing w:line="360" w:lineRule="auto"/>
        <w:ind w:firstLine="720"/>
        <w:rPr>
          <w:sz w:val="20"/>
          <w:szCs w:val="20"/>
        </w:rPr>
      </w:pPr>
      <w:r w:rsidRPr="00B342C2">
        <w:rPr>
          <w:sz w:val="20"/>
          <w:szCs w:val="20"/>
        </w:rPr>
        <w:t>Na</w:t>
      </w:r>
      <w:r w:rsidRPr="00B342C2">
        <w:rPr>
          <w:sz w:val="20"/>
          <w:szCs w:val="20"/>
          <w:vertAlign w:val="superscript"/>
        </w:rPr>
        <w:t>+</w:t>
      </w:r>
      <w:r w:rsidRPr="00B342C2">
        <w:rPr>
          <w:sz w:val="20"/>
          <w:szCs w:val="20"/>
        </w:rPr>
        <w:t xml:space="preserve"> + -SO</w:t>
      </w:r>
      <w:r w:rsidRPr="00B342C2">
        <w:rPr>
          <w:sz w:val="20"/>
          <w:szCs w:val="20"/>
          <w:vertAlign w:val="subscript"/>
        </w:rPr>
        <w:t>3</w:t>
      </w:r>
      <w:r w:rsidRPr="00B342C2">
        <w:rPr>
          <w:sz w:val="20"/>
          <w:szCs w:val="20"/>
          <w:vertAlign w:val="superscript"/>
        </w:rPr>
        <w:t>-</w:t>
      </w:r>
      <w:r w:rsidRPr="00B342C2">
        <w:rPr>
          <w:sz w:val="20"/>
          <w:szCs w:val="20"/>
        </w:rPr>
        <w:t xml:space="preserve"> </w:t>
      </w:r>
      <w:r w:rsidRPr="00B342C2">
        <w:rPr>
          <w:rFonts w:ascii="Cambria Math" w:hAnsi="Cambria Math" w:cs="Cambria Math"/>
          <w:sz w:val="20"/>
          <w:szCs w:val="20"/>
        </w:rPr>
        <w:t>⇌</w:t>
      </w:r>
      <w:r w:rsidRPr="00B342C2">
        <w:rPr>
          <w:sz w:val="20"/>
          <w:szCs w:val="20"/>
        </w:rPr>
        <w:t xml:space="preserve"> -SO</w:t>
      </w:r>
      <w:r w:rsidRPr="00B342C2">
        <w:rPr>
          <w:sz w:val="20"/>
          <w:szCs w:val="20"/>
          <w:vertAlign w:val="subscript"/>
        </w:rPr>
        <w:t>3</w:t>
      </w:r>
      <w:r w:rsidRPr="00B342C2">
        <w:rPr>
          <w:sz w:val="20"/>
          <w:szCs w:val="20"/>
        </w:rPr>
        <w:t xml:space="preserve"> Na</w:t>
      </w:r>
      <w:r w:rsidRPr="00B342C2">
        <w:rPr>
          <w:sz w:val="20"/>
          <w:szCs w:val="20"/>
        </w:rPr>
        <w:tab/>
      </w:r>
      <w:r w:rsidRPr="00B342C2">
        <w:rPr>
          <w:sz w:val="20"/>
          <w:szCs w:val="20"/>
        </w:rPr>
        <w:tab/>
      </w:r>
      <w:r w:rsidRPr="00B342C2">
        <w:rPr>
          <w:sz w:val="20"/>
          <w:szCs w:val="20"/>
        </w:rPr>
        <w:tab/>
      </w:r>
      <w:r w:rsidRPr="00B342C2">
        <w:rPr>
          <w:sz w:val="20"/>
          <w:szCs w:val="20"/>
        </w:rPr>
        <w:tab/>
      </w:r>
      <w:r w:rsidRPr="00B342C2">
        <w:rPr>
          <w:sz w:val="20"/>
          <w:szCs w:val="20"/>
        </w:rPr>
        <w:tab/>
      </w:r>
      <w:r w:rsidRPr="00B342C2">
        <w:rPr>
          <w:sz w:val="20"/>
          <w:szCs w:val="20"/>
        </w:rPr>
        <w:tab/>
      </w:r>
      <w:r w:rsidR="006C71A4" w:rsidRPr="00B342C2">
        <w:rPr>
          <w:sz w:val="20"/>
          <w:szCs w:val="20"/>
        </w:rPr>
        <w:tab/>
      </w:r>
      <w:r w:rsidRPr="00B342C2">
        <w:rPr>
          <w:sz w:val="20"/>
          <w:szCs w:val="20"/>
        </w:rPr>
        <w:t>[1</w:t>
      </w:r>
      <w:r w:rsidR="007340C0" w:rsidRPr="00B342C2">
        <w:rPr>
          <w:sz w:val="20"/>
          <w:szCs w:val="20"/>
        </w:rPr>
        <w:t>a</w:t>
      </w:r>
      <w:r w:rsidRPr="00B342C2">
        <w:rPr>
          <w:sz w:val="20"/>
          <w:szCs w:val="20"/>
        </w:rPr>
        <w:t>]</w:t>
      </w:r>
    </w:p>
    <w:p w14:paraId="064697E0" w14:textId="0E4E6AF0" w:rsidR="007340C0" w:rsidRPr="00B342C2" w:rsidRDefault="007340C0" w:rsidP="00B342C2">
      <w:pPr>
        <w:spacing w:line="360" w:lineRule="auto"/>
        <w:ind w:firstLine="720"/>
        <w:rPr>
          <w:sz w:val="20"/>
          <w:szCs w:val="20"/>
        </w:rPr>
      </w:pPr>
      <w:r w:rsidRPr="00B342C2">
        <w:rPr>
          <w:sz w:val="20"/>
          <w:szCs w:val="20"/>
        </w:rPr>
        <w:t>h</w:t>
      </w:r>
      <w:r w:rsidRPr="00B342C2">
        <w:rPr>
          <w:sz w:val="20"/>
          <w:szCs w:val="20"/>
          <w:vertAlign w:val="superscript"/>
        </w:rPr>
        <w:t>+</w:t>
      </w:r>
      <w:r w:rsidRPr="00B342C2">
        <w:rPr>
          <w:sz w:val="20"/>
          <w:szCs w:val="20"/>
        </w:rPr>
        <w:t xml:space="preserve"> + -SO</w:t>
      </w:r>
      <w:r w:rsidRPr="00B342C2">
        <w:rPr>
          <w:sz w:val="20"/>
          <w:szCs w:val="20"/>
          <w:vertAlign w:val="subscript"/>
        </w:rPr>
        <w:t>3</w:t>
      </w:r>
      <w:r w:rsidRPr="00B342C2">
        <w:rPr>
          <w:sz w:val="20"/>
          <w:szCs w:val="20"/>
          <w:vertAlign w:val="superscript"/>
        </w:rPr>
        <w:t>-</w:t>
      </w:r>
      <w:r w:rsidRPr="00B342C2">
        <w:rPr>
          <w:sz w:val="20"/>
          <w:szCs w:val="20"/>
        </w:rPr>
        <w:t xml:space="preserve"> </w:t>
      </w:r>
      <w:r w:rsidRPr="00B342C2">
        <w:rPr>
          <w:rFonts w:ascii="Cambria Math" w:hAnsi="Cambria Math" w:cs="Cambria Math"/>
          <w:sz w:val="20"/>
          <w:szCs w:val="20"/>
        </w:rPr>
        <w:t>⇌</w:t>
      </w:r>
      <w:r w:rsidRPr="00B342C2">
        <w:rPr>
          <w:sz w:val="20"/>
          <w:szCs w:val="20"/>
        </w:rPr>
        <w:t xml:space="preserve"> -SO</w:t>
      </w:r>
      <w:r w:rsidRPr="00B342C2">
        <w:rPr>
          <w:sz w:val="20"/>
          <w:szCs w:val="20"/>
          <w:vertAlign w:val="subscript"/>
        </w:rPr>
        <w:t>3</w:t>
      </w:r>
      <w:r w:rsidRPr="00B342C2">
        <w:rPr>
          <w:sz w:val="20"/>
          <w:szCs w:val="20"/>
        </w:rPr>
        <w:t xml:space="preserve"> h</w:t>
      </w:r>
      <w:r w:rsidRPr="00B342C2">
        <w:rPr>
          <w:sz w:val="20"/>
          <w:szCs w:val="20"/>
        </w:rPr>
        <w:tab/>
      </w:r>
      <w:r w:rsidRPr="00B342C2">
        <w:rPr>
          <w:sz w:val="20"/>
          <w:szCs w:val="20"/>
        </w:rPr>
        <w:tab/>
      </w:r>
      <w:r w:rsidRPr="00B342C2">
        <w:rPr>
          <w:sz w:val="20"/>
          <w:szCs w:val="20"/>
        </w:rPr>
        <w:tab/>
      </w:r>
      <w:r w:rsidRPr="00B342C2">
        <w:rPr>
          <w:sz w:val="20"/>
          <w:szCs w:val="20"/>
        </w:rPr>
        <w:tab/>
      </w:r>
      <w:r w:rsidRPr="00B342C2">
        <w:rPr>
          <w:sz w:val="20"/>
          <w:szCs w:val="20"/>
        </w:rPr>
        <w:tab/>
      </w:r>
      <w:r w:rsidRPr="00B342C2">
        <w:rPr>
          <w:sz w:val="20"/>
          <w:szCs w:val="20"/>
        </w:rPr>
        <w:tab/>
      </w:r>
      <w:r w:rsidRPr="00B342C2">
        <w:rPr>
          <w:sz w:val="20"/>
          <w:szCs w:val="20"/>
        </w:rPr>
        <w:tab/>
        <w:t>[1b]</w:t>
      </w:r>
    </w:p>
    <w:p w14:paraId="44548ED3" w14:textId="495CCDC2" w:rsidR="008B013D" w:rsidRPr="00B342C2" w:rsidRDefault="008B013D" w:rsidP="00B342C2">
      <w:pPr>
        <w:spacing w:line="360" w:lineRule="auto"/>
        <w:rPr>
          <w:sz w:val="20"/>
          <w:szCs w:val="20"/>
        </w:rPr>
      </w:pPr>
      <w:r w:rsidRPr="00B342C2">
        <w:rPr>
          <w:sz w:val="20"/>
          <w:szCs w:val="20"/>
        </w:rPr>
        <w:t>with respective equilibrium constants given by,</w:t>
      </w:r>
    </w:p>
    <w:p w14:paraId="7AF804BF" w14:textId="13AD1DD6" w:rsidR="008B013D" w:rsidRPr="00B342C2" w:rsidRDefault="008B013D" w:rsidP="00B342C2">
      <w:pPr>
        <w:spacing w:line="360" w:lineRule="auto"/>
        <w:rPr>
          <w:sz w:val="20"/>
          <w:szCs w:val="20"/>
        </w:rPr>
      </w:pPr>
      <w:r w:rsidRPr="00B342C2">
        <w:rPr>
          <w:sz w:val="20"/>
          <w:szCs w:val="20"/>
        </w:rPr>
        <w:tab/>
      </w:r>
      <m:oMath>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Na</m:t>
            </m:r>
          </m:sub>
        </m:sSub>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-SO</m:t>
                </m:r>
              </m:e>
              <m:sub>
                <m:r>
                  <w:rPr>
                    <w:rFonts w:ascii="Cambria Math" w:hAnsi="Cambria Math"/>
                    <w:sz w:val="20"/>
                    <w:szCs w:val="20"/>
                  </w:rPr>
                  <m:t>3</m:t>
                </m:r>
              </m:sub>
            </m:sSub>
            <m:r>
              <w:rPr>
                <w:rFonts w:ascii="Cambria Math" w:hAnsi="Cambria Math"/>
                <w:sz w:val="20"/>
                <w:szCs w:val="20"/>
              </w:rPr>
              <m:t>Na]</m:t>
            </m:r>
          </m:num>
          <m:den>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-SO</m:t>
                </m:r>
              </m:e>
              <m:sub>
                <m:r>
                  <w:rPr>
                    <w:rFonts w:ascii="Cambria Math" w:hAnsi="Cambria Math"/>
                    <w:sz w:val="20"/>
                    <w:szCs w:val="20"/>
                  </w:rPr>
                  <m:t>3</m:t>
                </m:r>
              </m:sub>
              <m:sup>
                <m:r>
                  <w:rPr>
                    <w:rFonts w:ascii="Cambria Math" w:hAnsi="Cambria Math"/>
                    <w:sz w:val="20"/>
                    <w:szCs w:val="20"/>
                  </w:rPr>
                  <m:t>-</m:t>
                </m:r>
              </m:sup>
            </m:sSub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Na</m:t>
                </m:r>
              </m:e>
              <m:sup>
                <m:r>
                  <w:rPr>
                    <w:rFonts w:ascii="Cambria Math" w:hAnsi="Cambria Math"/>
                    <w:sz w:val="20"/>
                    <w:szCs w:val="20"/>
                  </w:rPr>
                  <m:t>+</m:t>
                </m:r>
              </m:sup>
            </m:sSup>
            <m:r>
              <w:rPr>
                <w:rFonts w:ascii="Cambria Math" w:hAnsi="Cambria Math"/>
                <w:sz w:val="20"/>
                <w:szCs w:val="20"/>
              </w:rPr>
              <m:t>]</m:t>
            </m:r>
          </m:den>
        </m:f>
      </m:oMath>
      <w:r w:rsidRPr="00B342C2">
        <w:rPr>
          <w:sz w:val="20"/>
          <w:szCs w:val="20"/>
        </w:rPr>
        <w:tab/>
      </w:r>
      <w:r w:rsidRPr="00B342C2">
        <w:rPr>
          <w:sz w:val="20"/>
          <w:szCs w:val="20"/>
        </w:rPr>
        <w:tab/>
      </w:r>
      <w:r w:rsidRPr="00B342C2">
        <w:rPr>
          <w:sz w:val="20"/>
          <w:szCs w:val="20"/>
        </w:rPr>
        <w:tab/>
      </w:r>
      <w:r w:rsidRPr="00B342C2">
        <w:rPr>
          <w:sz w:val="20"/>
          <w:szCs w:val="20"/>
        </w:rPr>
        <w:tab/>
      </w:r>
      <w:r w:rsidRPr="00B342C2">
        <w:rPr>
          <w:sz w:val="20"/>
          <w:szCs w:val="20"/>
        </w:rPr>
        <w:tab/>
      </w:r>
      <w:r w:rsidRPr="00B342C2">
        <w:rPr>
          <w:sz w:val="20"/>
          <w:szCs w:val="20"/>
        </w:rPr>
        <w:tab/>
      </w:r>
      <w:r w:rsidR="006C71A4" w:rsidRPr="00B342C2">
        <w:rPr>
          <w:sz w:val="20"/>
          <w:szCs w:val="20"/>
        </w:rPr>
        <w:tab/>
      </w:r>
      <w:r w:rsidRPr="00B342C2">
        <w:rPr>
          <w:sz w:val="20"/>
          <w:szCs w:val="20"/>
        </w:rPr>
        <w:t>[2a]</w:t>
      </w:r>
    </w:p>
    <w:p w14:paraId="17DB1A43" w14:textId="453527B5" w:rsidR="008B013D" w:rsidRPr="00B342C2" w:rsidRDefault="008B013D" w:rsidP="00B342C2">
      <w:pPr>
        <w:spacing w:line="360" w:lineRule="auto"/>
        <w:rPr>
          <w:sz w:val="20"/>
          <w:szCs w:val="20"/>
        </w:rPr>
      </w:pPr>
      <w:r w:rsidRPr="00B342C2">
        <w:rPr>
          <w:sz w:val="20"/>
          <w:szCs w:val="20"/>
        </w:rPr>
        <w:tab/>
      </w:r>
      <m:oMath>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h</m:t>
            </m:r>
          </m:sub>
        </m:sSub>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-SO</m:t>
                </m:r>
              </m:e>
              <m:sub>
                <m:r>
                  <w:rPr>
                    <w:rFonts w:ascii="Cambria Math" w:hAnsi="Cambria Math"/>
                    <w:sz w:val="20"/>
                    <w:szCs w:val="20"/>
                  </w:rPr>
                  <m:t>3</m:t>
                </m:r>
              </m:sub>
            </m:sSub>
            <m:r>
              <w:rPr>
                <w:rFonts w:ascii="Cambria Math" w:hAnsi="Cambria Math"/>
                <w:sz w:val="20"/>
                <w:szCs w:val="20"/>
              </w:rPr>
              <m:t>h]</m:t>
            </m:r>
          </m:num>
          <m:den>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-SO</m:t>
                </m:r>
              </m:e>
              <m:sub>
                <m:r>
                  <w:rPr>
                    <w:rFonts w:ascii="Cambria Math" w:hAnsi="Cambria Math"/>
                    <w:sz w:val="20"/>
                    <w:szCs w:val="20"/>
                  </w:rPr>
                  <m:t>3</m:t>
                </m:r>
              </m:sub>
              <m:sup>
                <m:r>
                  <w:rPr>
                    <w:rFonts w:ascii="Cambria Math" w:hAnsi="Cambria Math"/>
                    <w:sz w:val="20"/>
                    <w:szCs w:val="20"/>
                  </w:rPr>
                  <m:t>-</m:t>
                </m:r>
              </m:sup>
            </m:sSub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m:t>
            </m:r>
          </m:den>
        </m:f>
      </m:oMath>
      <w:r w:rsidRPr="00B342C2">
        <w:rPr>
          <w:sz w:val="20"/>
          <w:szCs w:val="20"/>
        </w:rPr>
        <w:tab/>
      </w:r>
      <w:r w:rsidRPr="00B342C2">
        <w:rPr>
          <w:sz w:val="20"/>
          <w:szCs w:val="20"/>
        </w:rPr>
        <w:tab/>
      </w:r>
      <w:r w:rsidRPr="00B342C2">
        <w:rPr>
          <w:sz w:val="20"/>
          <w:szCs w:val="20"/>
        </w:rPr>
        <w:tab/>
      </w:r>
      <w:r w:rsidRPr="00B342C2">
        <w:rPr>
          <w:sz w:val="20"/>
          <w:szCs w:val="20"/>
        </w:rPr>
        <w:tab/>
      </w:r>
      <w:r w:rsidRPr="00B342C2">
        <w:rPr>
          <w:sz w:val="20"/>
          <w:szCs w:val="20"/>
        </w:rPr>
        <w:tab/>
      </w:r>
      <w:r w:rsidRPr="00B342C2">
        <w:rPr>
          <w:sz w:val="20"/>
          <w:szCs w:val="20"/>
        </w:rPr>
        <w:tab/>
      </w:r>
      <w:r w:rsidRPr="00B342C2">
        <w:rPr>
          <w:sz w:val="20"/>
          <w:szCs w:val="20"/>
        </w:rPr>
        <w:tab/>
      </w:r>
      <w:r w:rsidR="006C71A4" w:rsidRPr="00B342C2">
        <w:rPr>
          <w:sz w:val="20"/>
          <w:szCs w:val="20"/>
        </w:rPr>
        <w:tab/>
      </w:r>
      <w:r w:rsidRPr="00B342C2">
        <w:rPr>
          <w:sz w:val="20"/>
          <w:szCs w:val="20"/>
        </w:rPr>
        <w:t>[2b]</w:t>
      </w:r>
    </w:p>
    <w:p w14:paraId="4B8B2E04" w14:textId="7DF631FA" w:rsidR="008B013D" w:rsidRPr="00B342C2" w:rsidRDefault="008B013D" w:rsidP="00B342C2">
      <w:pPr>
        <w:spacing w:line="360" w:lineRule="auto"/>
        <w:jc w:val="both"/>
        <w:rPr>
          <w:sz w:val="20"/>
          <w:szCs w:val="20"/>
        </w:rPr>
      </w:pPr>
      <w:r w:rsidRPr="00B342C2">
        <w:rPr>
          <w:sz w:val="20"/>
          <w:szCs w:val="20"/>
        </w:rPr>
        <w:t>There are also chloride anions, but, in our model, these anions simply serve for charge compensation and do not specifically bind with PEDOT holes or Na</w:t>
      </w:r>
      <w:r w:rsidRPr="00B342C2">
        <w:rPr>
          <w:sz w:val="20"/>
          <w:szCs w:val="20"/>
          <w:vertAlign w:val="superscript"/>
        </w:rPr>
        <w:t>+</w:t>
      </w:r>
      <w:r w:rsidRPr="00B342C2">
        <w:rPr>
          <w:sz w:val="20"/>
          <w:szCs w:val="20"/>
        </w:rPr>
        <w:t xml:space="preserve"> ions. The overall concentrations (free and bound species combined) are then given by:</w:t>
      </w:r>
      <w:r w:rsidR="00382CE6" w:rsidRPr="00B342C2">
        <w:rPr>
          <w:sz w:val="20"/>
          <w:szCs w:val="20"/>
        </w:rPr>
        <w:t xml:space="preserve">  </w:t>
      </w:r>
    </w:p>
    <w:p w14:paraId="357139B4" w14:textId="1B767276" w:rsidR="008B013D" w:rsidRPr="00B342C2" w:rsidRDefault="008B013D" w:rsidP="00B342C2">
      <w:pPr>
        <w:spacing w:line="360" w:lineRule="auto"/>
        <w:rPr>
          <w:sz w:val="20"/>
          <w:szCs w:val="20"/>
        </w:rPr>
      </w:pPr>
      <w:r w:rsidRPr="00B342C2">
        <w:rPr>
          <w:sz w:val="20"/>
          <w:szCs w:val="20"/>
        </w:rPr>
        <w:tab/>
      </w:r>
      <m:oMath>
        <m:sSub>
          <m:sSubPr>
            <m:ctrlPr>
              <w:rPr>
                <w:rFonts w:ascii="Cambria Math" w:hAnsi="Cambria Math"/>
                <w:i/>
                <w:sz w:val="20"/>
                <w:szCs w:val="20"/>
              </w:rPr>
            </m:ctrlPr>
          </m:sSubPr>
          <m:e>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Na</m:t>
                </m:r>
              </m:e>
              <m:sup>
                <m:r>
                  <w:rPr>
                    <w:rFonts w:ascii="Cambria Math" w:hAnsi="Cambria Math"/>
                    <w:sz w:val="20"/>
                    <w:szCs w:val="20"/>
                  </w:rPr>
                  <m:t>+</m:t>
                </m:r>
              </m:sup>
            </m:sSup>
            <m:r>
              <w:rPr>
                <w:rFonts w:ascii="Cambria Math" w:hAnsi="Cambria Math"/>
                <w:sz w:val="20"/>
                <w:szCs w:val="20"/>
              </w:rPr>
              <m:t>]</m:t>
            </m:r>
          </m:e>
          <m:sub>
            <m:r>
              <w:rPr>
                <w:rFonts w:ascii="Cambria Math" w:hAnsi="Cambria Math"/>
                <w:sz w:val="20"/>
                <w:szCs w:val="20"/>
              </w:rPr>
              <m:t>O</m:t>
            </m:r>
          </m:sub>
        </m:sSub>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Na</m:t>
            </m:r>
          </m:e>
          <m:sup>
            <m:r>
              <w:rPr>
                <w:rFonts w:ascii="Cambria Math" w:hAnsi="Cambria Math"/>
                <w:sz w:val="20"/>
                <w:szCs w:val="20"/>
              </w:rPr>
              <m:t>+</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-SO</m:t>
            </m:r>
          </m:e>
          <m:sub>
            <m:r>
              <w:rPr>
                <w:rFonts w:ascii="Cambria Math" w:hAnsi="Cambria Math"/>
                <w:sz w:val="20"/>
                <w:szCs w:val="20"/>
              </w:rPr>
              <m:t>3</m:t>
            </m:r>
          </m:sub>
        </m:sSub>
        <m:r>
          <w:rPr>
            <w:rFonts w:ascii="Cambria Math" w:hAnsi="Cambria Math"/>
            <w:sz w:val="20"/>
            <w:szCs w:val="20"/>
          </w:rPr>
          <m:t xml:space="preserve">Na] </m:t>
        </m:r>
      </m:oMath>
      <w:r w:rsidRPr="00B342C2">
        <w:rPr>
          <w:sz w:val="20"/>
          <w:szCs w:val="20"/>
        </w:rPr>
        <w:tab/>
      </w:r>
      <w:r w:rsidRPr="00B342C2">
        <w:rPr>
          <w:sz w:val="20"/>
          <w:szCs w:val="20"/>
        </w:rPr>
        <w:tab/>
      </w:r>
      <w:r w:rsidRPr="00B342C2">
        <w:rPr>
          <w:sz w:val="20"/>
          <w:szCs w:val="20"/>
        </w:rPr>
        <w:tab/>
      </w:r>
      <w:r w:rsidRPr="00B342C2">
        <w:rPr>
          <w:sz w:val="20"/>
          <w:szCs w:val="20"/>
        </w:rPr>
        <w:tab/>
      </w:r>
      <w:r w:rsidRPr="00B342C2">
        <w:rPr>
          <w:sz w:val="20"/>
          <w:szCs w:val="20"/>
        </w:rPr>
        <w:tab/>
      </w:r>
      <w:r w:rsidR="006E4D13" w:rsidRPr="00B342C2">
        <w:rPr>
          <w:sz w:val="20"/>
          <w:szCs w:val="20"/>
        </w:rPr>
        <w:tab/>
      </w:r>
      <w:r w:rsidRPr="00B342C2">
        <w:rPr>
          <w:sz w:val="20"/>
          <w:szCs w:val="20"/>
        </w:rPr>
        <w:t>[3a]</w:t>
      </w:r>
    </w:p>
    <w:p w14:paraId="53BF7798" w14:textId="2A11D4BD" w:rsidR="008B013D" w:rsidRPr="00B342C2" w:rsidRDefault="008B013D" w:rsidP="00B342C2">
      <w:pPr>
        <w:spacing w:line="360" w:lineRule="auto"/>
        <w:rPr>
          <w:sz w:val="20"/>
          <w:szCs w:val="20"/>
        </w:rPr>
      </w:pPr>
      <w:r w:rsidRPr="00B342C2">
        <w:rPr>
          <w:sz w:val="20"/>
          <w:szCs w:val="20"/>
        </w:rPr>
        <w:tab/>
      </w:r>
      <m:oMath>
        <m:sSub>
          <m:sSubPr>
            <m:ctrlPr>
              <w:rPr>
                <w:rFonts w:ascii="Cambria Math" w:hAnsi="Cambria Math"/>
                <w:i/>
                <w:sz w:val="20"/>
                <w:szCs w:val="20"/>
              </w:rPr>
            </m:ctrlPr>
          </m:sSubPr>
          <m:e>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m:t>
            </m:r>
          </m:e>
          <m:sub>
            <m:r>
              <w:rPr>
                <w:rFonts w:ascii="Cambria Math" w:hAnsi="Cambria Math"/>
                <w:sz w:val="20"/>
                <w:szCs w:val="20"/>
              </w:rPr>
              <m:t>O</m:t>
            </m:r>
          </m:sub>
        </m:sSub>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-SO</m:t>
            </m:r>
          </m:e>
          <m:sub>
            <m:r>
              <w:rPr>
                <w:rFonts w:ascii="Cambria Math" w:hAnsi="Cambria Math"/>
                <w:sz w:val="20"/>
                <w:szCs w:val="20"/>
              </w:rPr>
              <m:t>3</m:t>
            </m:r>
          </m:sub>
        </m:sSub>
        <m:r>
          <w:rPr>
            <w:rFonts w:ascii="Cambria Math" w:hAnsi="Cambria Math"/>
            <w:sz w:val="20"/>
            <w:szCs w:val="20"/>
          </w:rPr>
          <m:t xml:space="preserve">h] </m:t>
        </m:r>
      </m:oMath>
      <w:r w:rsidRPr="00B342C2">
        <w:rPr>
          <w:sz w:val="20"/>
          <w:szCs w:val="20"/>
        </w:rPr>
        <w:tab/>
      </w:r>
      <w:r w:rsidRPr="00B342C2">
        <w:rPr>
          <w:sz w:val="20"/>
          <w:szCs w:val="20"/>
        </w:rPr>
        <w:tab/>
      </w:r>
      <w:r w:rsidRPr="00B342C2">
        <w:rPr>
          <w:sz w:val="20"/>
          <w:szCs w:val="20"/>
        </w:rPr>
        <w:tab/>
      </w:r>
      <w:r w:rsidRPr="00B342C2">
        <w:rPr>
          <w:sz w:val="20"/>
          <w:szCs w:val="20"/>
        </w:rPr>
        <w:tab/>
      </w:r>
      <w:r w:rsidRPr="00B342C2">
        <w:rPr>
          <w:sz w:val="20"/>
          <w:szCs w:val="20"/>
        </w:rPr>
        <w:tab/>
      </w:r>
      <w:r w:rsidRPr="00B342C2">
        <w:rPr>
          <w:sz w:val="20"/>
          <w:szCs w:val="20"/>
        </w:rPr>
        <w:tab/>
      </w:r>
      <w:r w:rsidR="006E4D13" w:rsidRPr="00B342C2">
        <w:rPr>
          <w:sz w:val="20"/>
          <w:szCs w:val="20"/>
        </w:rPr>
        <w:tab/>
      </w:r>
      <w:r w:rsidRPr="00B342C2">
        <w:rPr>
          <w:sz w:val="20"/>
          <w:szCs w:val="20"/>
        </w:rPr>
        <w:t>[3b]</w:t>
      </w:r>
    </w:p>
    <w:p w14:paraId="735BEDD0" w14:textId="091B0F29" w:rsidR="008B013D" w:rsidRPr="00B342C2" w:rsidRDefault="008B013D" w:rsidP="00B342C2">
      <w:pPr>
        <w:spacing w:line="360" w:lineRule="auto"/>
        <w:rPr>
          <w:sz w:val="20"/>
          <w:szCs w:val="20"/>
        </w:rPr>
      </w:pPr>
      <w:r w:rsidRPr="00B342C2">
        <w:rPr>
          <w:sz w:val="20"/>
          <w:szCs w:val="20"/>
        </w:rPr>
        <w:tab/>
      </w:r>
      <m:oMath>
        <m:sSub>
          <m:sSubPr>
            <m:ctrlPr>
              <w:rPr>
                <w:rFonts w:ascii="Cambria Math" w:hAnsi="Cambria Math"/>
                <w:i/>
                <w:sz w:val="20"/>
                <w:szCs w:val="20"/>
              </w:rPr>
            </m:ctrlPr>
          </m:sSubPr>
          <m:e>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-SO</m:t>
                </m:r>
              </m:e>
              <m:sub>
                <m:r>
                  <w:rPr>
                    <w:rFonts w:ascii="Cambria Math" w:hAnsi="Cambria Math"/>
                    <w:sz w:val="20"/>
                    <w:szCs w:val="20"/>
                  </w:rPr>
                  <m:t>3</m:t>
                </m:r>
              </m:sub>
              <m:sup>
                <m:r>
                  <w:rPr>
                    <w:rFonts w:ascii="Cambria Math" w:hAnsi="Cambria Math"/>
                    <w:sz w:val="20"/>
                    <w:szCs w:val="20"/>
                  </w:rPr>
                  <m:t>-</m:t>
                </m:r>
              </m:sup>
            </m:sSubSup>
            <m:r>
              <w:rPr>
                <w:rFonts w:ascii="Cambria Math" w:hAnsi="Cambria Math"/>
                <w:sz w:val="20"/>
                <w:szCs w:val="20"/>
              </w:rPr>
              <m:t>]</m:t>
            </m:r>
          </m:e>
          <m:sub>
            <m:r>
              <w:rPr>
                <w:rFonts w:ascii="Cambria Math" w:hAnsi="Cambria Math"/>
                <w:sz w:val="20"/>
                <w:szCs w:val="20"/>
              </w:rPr>
              <m:t>O</m:t>
            </m:r>
          </m:sub>
        </m:sSub>
        <m:r>
          <w:rPr>
            <w:rFonts w:ascii="Cambria Math" w:hAnsi="Cambria Math"/>
            <w:sz w:val="20"/>
            <w:szCs w:val="20"/>
          </w:rPr>
          <m:t>=</m:t>
        </m:r>
        <m:d>
          <m:dPr>
            <m:begChr m:val="["/>
            <m:endChr m:val="]"/>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-SO</m:t>
                </m:r>
              </m:e>
              <m:sub>
                <m:r>
                  <w:rPr>
                    <w:rFonts w:ascii="Cambria Math" w:hAnsi="Cambria Math"/>
                    <w:sz w:val="20"/>
                    <w:szCs w:val="20"/>
                  </w:rPr>
                  <m:t>3</m:t>
                </m:r>
              </m:sub>
              <m:sup>
                <m:r>
                  <w:rPr>
                    <w:rFonts w:ascii="Cambria Math" w:hAnsi="Cambria Math"/>
                    <w:sz w:val="20"/>
                    <w:szCs w:val="20"/>
                  </w:rPr>
                  <m:t>-</m:t>
                </m:r>
              </m:sup>
            </m:sSubSup>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-SO</m:t>
            </m:r>
          </m:e>
          <m:sub>
            <m:r>
              <w:rPr>
                <w:rFonts w:ascii="Cambria Math" w:hAnsi="Cambria Math"/>
                <w:sz w:val="20"/>
                <w:szCs w:val="20"/>
              </w:rPr>
              <m:t>3</m:t>
            </m:r>
          </m:sub>
        </m:sSub>
        <m:r>
          <w:rPr>
            <w:rFonts w:ascii="Cambria Math" w:hAnsi="Cambria Math"/>
            <w:sz w:val="20"/>
            <w:szCs w:val="20"/>
          </w:rPr>
          <m:t>Na] +[</m:t>
        </m:r>
        <m:sSub>
          <m:sSubPr>
            <m:ctrlPr>
              <w:rPr>
                <w:rFonts w:ascii="Cambria Math" w:hAnsi="Cambria Math"/>
                <w:i/>
                <w:sz w:val="20"/>
                <w:szCs w:val="20"/>
              </w:rPr>
            </m:ctrlPr>
          </m:sSubPr>
          <m:e>
            <m:r>
              <w:rPr>
                <w:rFonts w:ascii="Cambria Math" w:hAnsi="Cambria Math"/>
                <w:sz w:val="20"/>
                <w:szCs w:val="20"/>
              </w:rPr>
              <m:t>-SO</m:t>
            </m:r>
          </m:e>
          <m:sub>
            <m:r>
              <w:rPr>
                <w:rFonts w:ascii="Cambria Math" w:hAnsi="Cambria Math"/>
                <w:sz w:val="20"/>
                <w:szCs w:val="20"/>
              </w:rPr>
              <m:t>3</m:t>
            </m:r>
          </m:sub>
        </m:sSub>
        <m:r>
          <w:rPr>
            <w:rFonts w:ascii="Cambria Math" w:hAnsi="Cambria Math"/>
            <w:sz w:val="20"/>
            <w:szCs w:val="20"/>
          </w:rPr>
          <m:t xml:space="preserve">h] </m:t>
        </m:r>
      </m:oMath>
      <w:r w:rsidRPr="00B342C2">
        <w:rPr>
          <w:sz w:val="20"/>
          <w:szCs w:val="20"/>
        </w:rPr>
        <w:tab/>
      </w:r>
      <w:r w:rsidRPr="00B342C2">
        <w:rPr>
          <w:sz w:val="20"/>
          <w:szCs w:val="20"/>
        </w:rPr>
        <w:tab/>
      </w:r>
      <w:r w:rsidRPr="00B342C2">
        <w:rPr>
          <w:sz w:val="20"/>
          <w:szCs w:val="20"/>
        </w:rPr>
        <w:tab/>
      </w:r>
      <w:r w:rsidR="006E4D13" w:rsidRPr="00B342C2">
        <w:rPr>
          <w:sz w:val="20"/>
          <w:szCs w:val="20"/>
        </w:rPr>
        <w:tab/>
      </w:r>
      <w:r w:rsidRPr="00B342C2">
        <w:rPr>
          <w:sz w:val="20"/>
          <w:szCs w:val="20"/>
        </w:rPr>
        <w:t>[3c]</w:t>
      </w:r>
    </w:p>
    <w:p w14:paraId="28BF3E79" w14:textId="6E2149B8" w:rsidR="008B013D" w:rsidRPr="00B342C2" w:rsidRDefault="008B013D" w:rsidP="00B342C2">
      <w:pPr>
        <w:spacing w:line="360" w:lineRule="auto"/>
        <w:rPr>
          <w:sz w:val="20"/>
          <w:szCs w:val="20"/>
        </w:rPr>
      </w:pPr>
      <w:r w:rsidRPr="00B342C2">
        <w:rPr>
          <w:sz w:val="20"/>
          <w:szCs w:val="20"/>
        </w:rPr>
        <w:tab/>
      </w:r>
      <m:oMath>
        <m:sSub>
          <m:sSubPr>
            <m:ctrlPr>
              <w:rPr>
                <w:rFonts w:ascii="Cambria Math" w:hAnsi="Cambria Math"/>
                <w:i/>
                <w:sz w:val="20"/>
                <w:szCs w:val="20"/>
              </w:rPr>
            </m:ctrlPr>
          </m:sSubPr>
          <m:e>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Cl</m:t>
                </m:r>
              </m:e>
              <m:sup>
                <m:r>
                  <w:rPr>
                    <w:rFonts w:ascii="Cambria Math" w:hAnsi="Cambria Math"/>
                    <w:sz w:val="20"/>
                    <w:szCs w:val="20"/>
                  </w:rPr>
                  <m:t>-</m:t>
                </m:r>
              </m:sup>
            </m:sSup>
            <m:r>
              <w:rPr>
                <w:rFonts w:ascii="Cambria Math" w:hAnsi="Cambria Math"/>
                <w:sz w:val="20"/>
                <w:szCs w:val="20"/>
              </w:rPr>
              <m:t>]</m:t>
            </m:r>
          </m:e>
          <m:sub>
            <m:r>
              <w:rPr>
                <w:rFonts w:ascii="Cambria Math" w:hAnsi="Cambria Math"/>
                <w:sz w:val="20"/>
                <w:szCs w:val="20"/>
              </w:rPr>
              <m:t>O</m:t>
            </m:r>
          </m:sub>
        </m:sSub>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Cl</m:t>
            </m:r>
          </m:e>
          <m:sup>
            <m:r>
              <w:rPr>
                <w:rFonts w:ascii="Cambria Math" w:hAnsi="Cambria Math"/>
                <w:sz w:val="20"/>
                <w:szCs w:val="20"/>
              </w:rPr>
              <m:t>-</m:t>
            </m:r>
          </m:sup>
        </m:sSup>
        <m:r>
          <w:rPr>
            <w:rFonts w:ascii="Cambria Math" w:hAnsi="Cambria Math"/>
            <w:sz w:val="20"/>
            <w:szCs w:val="20"/>
          </w:rPr>
          <m:t xml:space="preserve">] </m:t>
        </m:r>
      </m:oMath>
      <w:r w:rsidRPr="00B342C2">
        <w:rPr>
          <w:sz w:val="20"/>
          <w:szCs w:val="20"/>
        </w:rPr>
        <w:tab/>
      </w:r>
      <w:r w:rsidRPr="00B342C2">
        <w:rPr>
          <w:sz w:val="20"/>
          <w:szCs w:val="20"/>
        </w:rPr>
        <w:tab/>
      </w:r>
      <w:r w:rsidRPr="00B342C2">
        <w:rPr>
          <w:sz w:val="20"/>
          <w:szCs w:val="20"/>
        </w:rPr>
        <w:tab/>
      </w:r>
      <w:r w:rsidRPr="00B342C2">
        <w:rPr>
          <w:sz w:val="20"/>
          <w:szCs w:val="20"/>
        </w:rPr>
        <w:tab/>
      </w:r>
      <w:r w:rsidRPr="00B342C2">
        <w:rPr>
          <w:sz w:val="20"/>
          <w:szCs w:val="20"/>
        </w:rPr>
        <w:tab/>
      </w:r>
      <w:r w:rsidRPr="00B342C2">
        <w:rPr>
          <w:sz w:val="20"/>
          <w:szCs w:val="20"/>
        </w:rPr>
        <w:tab/>
      </w:r>
      <w:r w:rsidRPr="00B342C2">
        <w:rPr>
          <w:sz w:val="20"/>
          <w:szCs w:val="20"/>
        </w:rPr>
        <w:tab/>
      </w:r>
      <w:r w:rsidR="006E4D13" w:rsidRPr="00B342C2">
        <w:rPr>
          <w:sz w:val="20"/>
          <w:szCs w:val="20"/>
        </w:rPr>
        <w:tab/>
      </w:r>
      <w:r w:rsidRPr="00B342C2">
        <w:rPr>
          <w:sz w:val="20"/>
          <w:szCs w:val="20"/>
        </w:rPr>
        <w:t>[3d]</w:t>
      </w:r>
    </w:p>
    <w:p w14:paraId="4BCC6FD0" w14:textId="017BF576" w:rsidR="008B013D" w:rsidRPr="00B342C2" w:rsidRDefault="00DB6EE0" w:rsidP="00B342C2">
      <w:pPr>
        <w:spacing w:line="360" w:lineRule="auto"/>
        <w:rPr>
          <w:sz w:val="20"/>
          <w:szCs w:val="20"/>
        </w:rPr>
      </w:pPr>
      <w:r w:rsidRPr="00B342C2">
        <w:rPr>
          <w:sz w:val="20"/>
          <w:szCs w:val="20"/>
        </w:rPr>
        <w:t xml:space="preserve">Where the subscript “O” denotes the overall or total concentration of each species. </w:t>
      </w:r>
      <w:r w:rsidR="008B013D" w:rsidRPr="00B342C2">
        <w:rPr>
          <w:sz w:val="20"/>
          <w:szCs w:val="20"/>
        </w:rPr>
        <w:t xml:space="preserve">Charge </w:t>
      </w:r>
      <w:r w:rsidR="00BA43B8" w:rsidRPr="00B342C2">
        <w:rPr>
          <w:sz w:val="20"/>
          <w:szCs w:val="20"/>
        </w:rPr>
        <w:t>neutrality</w:t>
      </w:r>
      <w:r w:rsidR="008B013D" w:rsidRPr="00B342C2">
        <w:rPr>
          <w:sz w:val="20"/>
          <w:szCs w:val="20"/>
        </w:rPr>
        <w:t xml:space="preserve"> requires</w:t>
      </w:r>
      <w:r w:rsidR="00BA43B8" w:rsidRPr="00B342C2">
        <w:rPr>
          <w:sz w:val="20"/>
          <w:szCs w:val="20"/>
        </w:rPr>
        <w:t>:</w:t>
      </w:r>
    </w:p>
    <w:p w14:paraId="7CEA5FD1" w14:textId="0E161008" w:rsidR="008B013D" w:rsidRPr="00B342C2" w:rsidRDefault="008B013D" w:rsidP="00B342C2">
      <w:pPr>
        <w:spacing w:line="360" w:lineRule="auto"/>
        <w:rPr>
          <w:sz w:val="20"/>
          <w:szCs w:val="20"/>
        </w:rPr>
      </w:pPr>
      <w:r w:rsidRPr="00B342C2">
        <w:rPr>
          <w:sz w:val="20"/>
          <w:szCs w:val="20"/>
        </w:rPr>
        <w:tab/>
      </w:r>
      <m:oMath>
        <m:sSub>
          <m:sSubPr>
            <m:ctrlPr>
              <w:rPr>
                <w:rFonts w:ascii="Cambria Math" w:hAnsi="Cambria Math"/>
                <w:i/>
                <w:sz w:val="20"/>
                <w:szCs w:val="20"/>
              </w:rPr>
            </m:ctrlPr>
          </m:sSubPr>
          <m:e>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Na</m:t>
                </m:r>
              </m:e>
              <m:sup>
                <m:r>
                  <w:rPr>
                    <w:rFonts w:ascii="Cambria Math" w:hAnsi="Cambria Math"/>
                    <w:sz w:val="20"/>
                    <w:szCs w:val="20"/>
                  </w:rPr>
                  <m:t>+</m:t>
                </m:r>
              </m:sup>
            </m:sSup>
            <m:r>
              <w:rPr>
                <w:rFonts w:ascii="Cambria Math" w:hAnsi="Cambria Math"/>
                <w:sz w:val="20"/>
                <w:szCs w:val="20"/>
              </w:rPr>
              <m:t>]</m:t>
            </m:r>
          </m:e>
          <m:sub>
            <m:r>
              <w:rPr>
                <w:rFonts w:ascii="Cambria Math" w:hAnsi="Cambria Math"/>
                <w:sz w:val="20"/>
                <w:szCs w:val="20"/>
              </w:rPr>
              <m:t>O</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m:t>
            </m:r>
          </m:e>
          <m:sub>
            <m:r>
              <w:rPr>
                <w:rFonts w:ascii="Cambria Math" w:hAnsi="Cambria Math"/>
                <w:sz w:val="20"/>
                <w:szCs w:val="20"/>
              </w:rPr>
              <m:t>O</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-SO</m:t>
                </m:r>
              </m:e>
              <m:sub>
                <m:r>
                  <w:rPr>
                    <w:rFonts w:ascii="Cambria Math" w:hAnsi="Cambria Math"/>
                    <w:sz w:val="20"/>
                    <w:szCs w:val="20"/>
                  </w:rPr>
                  <m:t>3</m:t>
                </m:r>
              </m:sub>
              <m:sup>
                <m:r>
                  <w:rPr>
                    <w:rFonts w:ascii="Cambria Math" w:hAnsi="Cambria Math"/>
                    <w:sz w:val="20"/>
                    <w:szCs w:val="20"/>
                  </w:rPr>
                  <m:t>-</m:t>
                </m:r>
              </m:sup>
            </m:sSubSup>
            <m:r>
              <w:rPr>
                <w:rFonts w:ascii="Cambria Math" w:hAnsi="Cambria Math"/>
                <w:sz w:val="20"/>
                <w:szCs w:val="20"/>
              </w:rPr>
              <m:t>]</m:t>
            </m:r>
          </m:e>
          <m:sub>
            <m:r>
              <w:rPr>
                <w:rFonts w:ascii="Cambria Math" w:hAnsi="Cambria Math"/>
                <w:sz w:val="20"/>
                <w:szCs w:val="20"/>
              </w:rPr>
              <m:t>O</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Cl</m:t>
                </m:r>
              </m:e>
              <m:sup>
                <m:r>
                  <w:rPr>
                    <w:rFonts w:ascii="Cambria Math" w:hAnsi="Cambria Math"/>
                    <w:sz w:val="20"/>
                    <w:szCs w:val="20"/>
                  </w:rPr>
                  <m:t>-</m:t>
                </m:r>
              </m:sup>
            </m:sSup>
            <m:r>
              <w:rPr>
                <w:rFonts w:ascii="Cambria Math" w:hAnsi="Cambria Math"/>
                <w:sz w:val="20"/>
                <w:szCs w:val="20"/>
              </w:rPr>
              <m:t>]</m:t>
            </m:r>
          </m:e>
          <m:sub>
            <m:r>
              <w:rPr>
                <w:rFonts w:ascii="Cambria Math" w:hAnsi="Cambria Math"/>
                <w:sz w:val="20"/>
                <w:szCs w:val="20"/>
              </w:rPr>
              <m:t>O</m:t>
            </m:r>
          </m:sub>
        </m:sSub>
        <m:r>
          <w:rPr>
            <w:rFonts w:ascii="Cambria Math" w:hAnsi="Cambria Math"/>
            <w:sz w:val="20"/>
            <w:szCs w:val="20"/>
          </w:rPr>
          <m:t xml:space="preserve"> </m:t>
        </m:r>
      </m:oMath>
      <w:r w:rsidRPr="00B342C2">
        <w:rPr>
          <w:sz w:val="20"/>
          <w:szCs w:val="20"/>
        </w:rPr>
        <w:tab/>
      </w:r>
      <w:r w:rsidRPr="00B342C2">
        <w:rPr>
          <w:sz w:val="20"/>
          <w:szCs w:val="20"/>
        </w:rPr>
        <w:tab/>
      </w:r>
      <w:r w:rsidRPr="00B342C2">
        <w:rPr>
          <w:sz w:val="20"/>
          <w:szCs w:val="20"/>
        </w:rPr>
        <w:tab/>
      </w:r>
      <w:r w:rsidRPr="00B342C2">
        <w:rPr>
          <w:sz w:val="20"/>
          <w:szCs w:val="20"/>
        </w:rPr>
        <w:tab/>
      </w:r>
      <w:r w:rsidR="006E4D13" w:rsidRPr="00B342C2">
        <w:rPr>
          <w:sz w:val="20"/>
          <w:szCs w:val="20"/>
        </w:rPr>
        <w:tab/>
      </w:r>
      <w:r w:rsidRPr="00B342C2">
        <w:rPr>
          <w:sz w:val="20"/>
          <w:szCs w:val="20"/>
        </w:rPr>
        <w:t>[4]</w:t>
      </w:r>
    </w:p>
    <w:p w14:paraId="6B85E035" w14:textId="1AF7D809" w:rsidR="008B013D" w:rsidRPr="00B342C2" w:rsidRDefault="008B013D" w:rsidP="00B342C2">
      <w:pPr>
        <w:spacing w:line="360" w:lineRule="auto"/>
        <w:rPr>
          <w:sz w:val="20"/>
          <w:szCs w:val="20"/>
        </w:rPr>
      </w:pPr>
    </w:p>
    <w:p w14:paraId="31279A1A" w14:textId="1F8812B8" w:rsidR="002133F2" w:rsidRPr="00B342C2" w:rsidRDefault="000B3C9B" w:rsidP="00B342C2">
      <w:pPr>
        <w:spacing w:line="360" w:lineRule="auto"/>
        <w:rPr>
          <w:b/>
          <w:bCs/>
          <w:sz w:val="20"/>
          <w:szCs w:val="20"/>
        </w:rPr>
      </w:pPr>
      <w:r w:rsidRPr="00B342C2">
        <w:rPr>
          <w:b/>
          <w:bCs/>
          <w:sz w:val="20"/>
          <w:szCs w:val="20"/>
        </w:rPr>
        <w:t xml:space="preserve">Diffusive averaging </w:t>
      </w:r>
    </w:p>
    <w:p w14:paraId="0DFCC63B" w14:textId="71694071" w:rsidR="00FE0D30" w:rsidRPr="00B342C2" w:rsidRDefault="005A4DBB" w:rsidP="00B342C2">
      <w:pPr>
        <w:spacing w:line="360" w:lineRule="auto"/>
        <w:jc w:val="both"/>
        <w:rPr>
          <w:sz w:val="20"/>
          <w:szCs w:val="20"/>
        </w:rPr>
      </w:pPr>
      <w:r w:rsidRPr="00B342C2">
        <w:rPr>
          <w:sz w:val="20"/>
          <w:szCs w:val="20"/>
        </w:rPr>
        <w:t>The Na</w:t>
      </w:r>
      <w:r w:rsidRPr="00B342C2">
        <w:rPr>
          <w:sz w:val="20"/>
          <w:szCs w:val="20"/>
          <w:vertAlign w:val="superscript"/>
        </w:rPr>
        <w:t>+</w:t>
      </w:r>
      <w:r w:rsidRPr="00B342C2">
        <w:rPr>
          <w:sz w:val="20"/>
          <w:szCs w:val="20"/>
        </w:rPr>
        <w:t xml:space="preserve"> </w:t>
      </w:r>
      <w:r w:rsidR="001B7741" w:rsidRPr="00B342C2">
        <w:rPr>
          <w:sz w:val="20"/>
          <w:szCs w:val="20"/>
        </w:rPr>
        <w:t>bound</w:t>
      </w:r>
      <w:r w:rsidRPr="00B342C2">
        <w:rPr>
          <w:sz w:val="20"/>
          <w:szCs w:val="20"/>
        </w:rPr>
        <w:t xml:space="preserve"> to </w:t>
      </w:r>
      <w:r w:rsidR="000B3C9B" w:rsidRPr="00B342C2">
        <w:rPr>
          <w:sz w:val="20"/>
          <w:szCs w:val="20"/>
        </w:rPr>
        <w:t xml:space="preserve">sulfonate </w:t>
      </w:r>
      <w:r w:rsidRPr="00B342C2">
        <w:rPr>
          <w:sz w:val="20"/>
          <w:szCs w:val="20"/>
        </w:rPr>
        <w:t xml:space="preserve">moieties is only short lived. The ions rapidly exchange between bound and free states, and quickly diffuse between </w:t>
      </w:r>
      <w:r w:rsidR="000B3C9B" w:rsidRPr="00B342C2">
        <w:rPr>
          <w:sz w:val="20"/>
          <w:szCs w:val="20"/>
        </w:rPr>
        <w:t xml:space="preserve">sulfonate </w:t>
      </w:r>
      <w:r w:rsidRPr="00B342C2">
        <w:rPr>
          <w:sz w:val="20"/>
          <w:szCs w:val="20"/>
        </w:rPr>
        <w:t xml:space="preserve">sites with </w:t>
      </w:r>
      <w:r w:rsidR="002745E7" w:rsidRPr="00B342C2">
        <w:rPr>
          <w:sz w:val="20"/>
          <w:szCs w:val="20"/>
        </w:rPr>
        <w:t>varying</w:t>
      </w:r>
      <w:r w:rsidRPr="00B342C2">
        <w:rPr>
          <w:sz w:val="20"/>
          <w:szCs w:val="20"/>
        </w:rPr>
        <w:t xml:space="preserve"> EFG orientation</w:t>
      </w:r>
      <w:r w:rsidR="002745E7" w:rsidRPr="00B342C2">
        <w:rPr>
          <w:sz w:val="20"/>
          <w:szCs w:val="20"/>
        </w:rPr>
        <w:t>s</w:t>
      </w:r>
      <w:r w:rsidRPr="00B342C2">
        <w:rPr>
          <w:sz w:val="20"/>
          <w:szCs w:val="20"/>
        </w:rPr>
        <w:t xml:space="preserve">. Therefore, the </w:t>
      </w:r>
      <w:r w:rsidRPr="00B342C2">
        <w:rPr>
          <w:sz w:val="20"/>
          <w:szCs w:val="20"/>
        </w:rPr>
        <w:lastRenderedPageBreak/>
        <w:t xml:space="preserve">observed quadrupole splitting is an average resulting from this fast exchange and diffusion. We treat the system as ergodic (i.e., the time-average is equivalent to an ensemble average). Furthermore, we assume that the chemical exchange is everywhere the same within the pancake (no concentration gradients or different binding sites), so that the chemical-exchange and averaging over all space are statistically independent. </w:t>
      </w:r>
      <w:r w:rsidR="00FC3AE4" w:rsidRPr="00B342C2">
        <w:rPr>
          <w:sz w:val="20"/>
          <w:szCs w:val="20"/>
        </w:rPr>
        <w:t>Free (mobile) Na</w:t>
      </w:r>
      <w:r w:rsidR="00FC3AE4" w:rsidRPr="00B342C2">
        <w:rPr>
          <w:sz w:val="20"/>
          <w:szCs w:val="20"/>
          <w:vertAlign w:val="superscript"/>
        </w:rPr>
        <w:t>+</w:t>
      </w:r>
      <w:r w:rsidR="00FC3AE4" w:rsidRPr="00B342C2">
        <w:rPr>
          <w:sz w:val="20"/>
          <w:szCs w:val="20"/>
        </w:rPr>
        <w:t xml:space="preserve"> ions in the electrolyte experience an averaged net-zero quadrupole coupling (</w:t>
      </w:r>
      <m:oMath>
        <m:sSup>
          <m:sSupPr>
            <m:ctrlPr>
              <w:rPr>
                <w:rFonts w:ascii="Cambria Math" w:hAnsi="Cambria Math"/>
                <w:i/>
                <w:sz w:val="20"/>
                <w:szCs w:val="20"/>
              </w:rPr>
            </m:ctrlPr>
          </m:sSupPr>
          <m:e>
            <m:r>
              <w:rPr>
                <w:rFonts w:ascii="Cambria Math" w:hAnsi="Cambria Math"/>
                <w:sz w:val="20"/>
                <w:szCs w:val="20"/>
              </w:rPr>
              <m:t>χ</m:t>
            </m:r>
          </m:e>
          <m:sup>
            <m:r>
              <w:rPr>
                <w:rFonts w:ascii="Cambria Math" w:hAnsi="Cambria Math"/>
                <w:sz w:val="20"/>
                <w:szCs w:val="20"/>
              </w:rPr>
              <m:t>f</m:t>
            </m:r>
          </m:sup>
        </m:sSup>
      </m:oMath>
      <w:r w:rsidR="00FC3AE4" w:rsidRPr="00B342C2">
        <w:rPr>
          <w:sz w:val="20"/>
          <w:szCs w:val="20"/>
        </w:rPr>
        <w:t>= 0). The Na</w:t>
      </w:r>
      <w:r w:rsidR="00FC3AE4" w:rsidRPr="00B342C2">
        <w:rPr>
          <w:sz w:val="20"/>
          <w:szCs w:val="20"/>
          <w:vertAlign w:val="superscript"/>
        </w:rPr>
        <w:t>+</w:t>
      </w:r>
      <w:r w:rsidR="00FC3AE4" w:rsidRPr="00B342C2">
        <w:rPr>
          <w:sz w:val="20"/>
          <w:szCs w:val="20"/>
        </w:rPr>
        <w:t xml:space="preserve"> bound to the PSS in the rigid state has </w:t>
      </w:r>
      <w:r w:rsidR="00382CE6" w:rsidRPr="00B342C2">
        <w:rPr>
          <w:sz w:val="20"/>
          <w:szCs w:val="20"/>
        </w:rPr>
        <w:t xml:space="preserve">a </w:t>
      </w:r>
      <w:r w:rsidR="00FC3AE4" w:rsidRPr="00B342C2">
        <w:rPr>
          <w:sz w:val="20"/>
          <w:szCs w:val="20"/>
        </w:rPr>
        <w:t>quadrupolar coupling</w:t>
      </w:r>
      <w:r w:rsidR="00A378E1" w:rsidRPr="00B342C2">
        <w:rPr>
          <w:sz w:val="20"/>
          <w:szCs w:val="20"/>
        </w:rPr>
        <w:t xml:space="preserve"> </w:t>
      </w:r>
      <m:oMath>
        <m:r>
          <w:rPr>
            <w:rFonts w:ascii="Cambria Math" w:hAnsi="Cambria Math"/>
            <w:sz w:val="20"/>
            <w:szCs w:val="20"/>
          </w:rPr>
          <m:t>χ</m:t>
        </m:r>
      </m:oMath>
      <w:r w:rsidR="00FC3AE4" w:rsidRPr="00B342C2">
        <w:rPr>
          <w:sz w:val="20"/>
          <w:szCs w:val="20"/>
        </w:rPr>
        <w:t>.</w:t>
      </w:r>
      <w:r w:rsidR="0063611A" w:rsidRPr="00B342C2">
        <w:rPr>
          <w:sz w:val="20"/>
          <w:szCs w:val="20"/>
        </w:rPr>
        <w:t xml:space="preserve"> </w:t>
      </w:r>
      <w:r w:rsidRPr="00B342C2">
        <w:rPr>
          <w:sz w:val="20"/>
          <w:szCs w:val="20"/>
        </w:rPr>
        <w:t xml:space="preserve">The residual quadrupole </w:t>
      </w:r>
      <w:r w:rsidR="00FC3AE4" w:rsidRPr="00B342C2">
        <w:rPr>
          <w:sz w:val="20"/>
          <w:szCs w:val="20"/>
        </w:rPr>
        <w:t>coupling constant</w:t>
      </w:r>
      <w:r w:rsidR="00551138" w:rsidRPr="00B342C2">
        <w:rPr>
          <w:sz w:val="20"/>
          <w:szCs w:val="20"/>
        </w:rPr>
        <w:t xml:space="preserve"> </w:t>
      </w:r>
      <m:oMath>
        <m:d>
          <m:dPr>
            <m:begChr m:val="〈"/>
            <m:endChr m:val="〉"/>
            <m:ctrlPr>
              <w:rPr>
                <w:rFonts w:ascii="Cambria Math" w:hAnsi="Cambria Math"/>
                <w:i/>
                <w:color w:val="000000" w:themeColor="text1"/>
                <w:sz w:val="20"/>
                <w:szCs w:val="20"/>
              </w:rPr>
            </m:ctrlPr>
          </m:dPr>
          <m:e>
            <m:acc>
              <m:accPr>
                <m:chr m:val="̅"/>
                <m:ctrlPr>
                  <w:rPr>
                    <w:rFonts w:ascii="Cambria Math" w:hAnsi="Cambria Math"/>
                    <w:i/>
                    <w:color w:val="000000" w:themeColor="text1"/>
                    <w:sz w:val="20"/>
                    <w:szCs w:val="20"/>
                  </w:rPr>
                </m:ctrlPr>
              </m:accPr>
              <m:e>
                <m:r>
                  <w:rPr>
                    <w:rFonts w:ascii="Cambria Math" w:hAnsi="Cambria Math"/>
                    <w:color w:val="000000" w:themeColor="text1"/>
                    <w:sz w:val="20"/>
                    <w:szCs w:val="20"/>
                  </w:rPr>
                  <m:t>χ</m:t>
                </m:r>
              </m:e>
            </m:acc>
          </m:e>
        </m:d>
      </m:oMath>
      <w:r w:rsidR="002A5059" w:rsidRPr="00B342C2">
        <w:rPr>
          <w:color w:val="000000" w:themeColor="text1"/>
          <w:sz w:val="20"/>
          <w:szCs w:val="20"/>
        </w:rPr>
        <w:t xml:space="preserve"> </w:t>
      </w:r>
      <w:r w:rsidRPr="00B342C2">
        <w:rPr>
          <w:sz w:val="20"/>
          <w:szCs w:val="20"/>
        </w:rPr>
        <w:t xml:space="preserve"> then is</w:t>
      </w:r>
      <w:r w:rsidR="00D74785" w:rsidRPr="00B342C2">
        <w:rPr>
          <w:sz w:val="20"/>
          <w:szCs w:val="20"/>
        </w:rPr>
        <w:t xml:space="preserve"> given by</w:t>
      </w:r>
      <w:r w:rsidRPr="00B342C2">
        <w:rPr>
          <w:sz w:val="20"/>
          <w:szCs w:val="20"/>
        </w:rPr>
        <w:t>:</w:t>
      </w:r>
    </w:p>
    <w:p w14:paraId="1E09C46F" w14:textId="72ADA6BF" w:rsidR="00603F2C" w:rsidRPr="00B342C2" w:rsidRDefault="00A22F9F" w:rsidP="00B342C2">
      <w:pPr>
        <w:spacing w:line="360" w:lineRule="auto"/>
        <w:ind w:firstLine="720"/>
        <w:rPr>
          <w:sz w:val="20"/>
          <w:szCs w:val="20"/>
        </w:rPr>
      </w:pPr>
      <m:oMath>
        <m:d>
          <m:dPr>
            <m:begChr m:val="〈"/>
            <m:endChr m:val="〉"/>
            <m:ctrlPr>
              <w:rPr>
                <w:rFonts w:ascii="Cambria Math" w:hAnsi="Cambria Math"/>
                <w:i/>
                <w:color w:val="000000" w:themeColor="text1"/>
                <w:sz w:val="20"/>
                <w:szCs w:val="20"/>
              </w:rPr>
            </m:ctrlPr>
          </m:dPr>
          <m:e>
            <m:acc>
              <m:accPr>
                <m:chr m:val="̅"/>
                <m:ctrlPr>
                  <w:rPr>
                    <w:rFonts w:ascii="Cambria Math" w:hAnsi="Cambria Math"/>
                    <w:i/>
                    <w:color w:val="000000" w:themeColor="text1"/>
                    <w:sz w:val="20"/>
                    <w:szCs w:val="20"/>
                  </w:rPr>
                </m:ctrlPr>
              </m:accPr>
              <m:e>
                <m:r>
                  <w:rPr>
                    <w:rFonts w:ascii="Cambria Math" w:hAnsi="Cambria Math"/>
                    <w:color w:val="000000" w:themeColor="text1"/>
                    <w:sz w:val="20"/>
                    <w:szCs w:val="20"/>
                  </w:rPr>
                  <m:t>χ</m:t>
                </m:r>
              </m:e>
            </m:acc>
          </m:e>
        </m:d>
        <m:r>
          <m:rPr>
            <m:sty m:val="p"/>
          </m:rPr>
          <w:rPr>
            <w:rFonts w:ascii="Cambria Math" w:hAnsi="Cambria Math"/>
            <w:color w:val="000000" w:themeColor="text1"/>
            <w:sz w:val="20"/>
            <w:szCs w:val="20"/>
          </w:rPr>
          <m:t xml:space="preserve"> </m:t>
        </m:r>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b</m:t>
            </m:r>
          </m:sub>
        </m:sSub>
        <m:r>
          <w:rPr>
            <w:rFonts w:ascii="Cambria Math" w:hAnsi="Cambria Math"/>
            <w:sz w:val="20"/>
            <w:szCs w:val="20"/>
          </w:rPr>
          <m:t xml:space="preserve"> χ+(1-</m:t>
        </m:r>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b</m:t>
            </m:r>
          </m:sub>
        </m:sSub>
        <m:r>
          <w:rPr>
            <w:rFonts w:ascii="Cambria Math" w:hAnsi="Cambria Math"/>
            <w:sz w:val="20"/>
            <w:szCs w:val="20"/>
          </w:rPr>
          <m:t xml:space="preserve"> )</m:t>
        </m:r>
        <m:sSup>
          <m:sSupPr>
            <m:ctrlPr>
              <w:rPr>
                <w:rFonts w:ascii="Cambria Math" w:hAnsi="Cambria Math"/>
                <w:i/>
                <w:sz w:val="20"/>
                <w:szCs w:val="20"/>
              </w:rPr>
            </m:ctrlPr>
          </m:sSupPr>
          <m:e>
            <m:r>
              <w:rPr>
                <w:rFonts w:ascii="Cambria Math" w:hAnsi="Cambria Math"/>
                <w:sz w:val="20"/>
                <w:szCs w:val="20"/>
              </w:rPr>
              <m:t>χ</m:t>
            </m:r>
          </m:e>
          <m:sup>
            <m:r>
              <w:rPr>
                <w:rFonts w:ascii="Cambria Math" w:hAnsi="Cambria Math"/>
                <w:sz w:val="20"/>
                <w:szCs w:val="20"/>
              </w:rPr>
              <m:t>f</m:t>
            </m:r>
          </m:sup>
        </m:sSup>
        <m:r>
          <w:rPr>
            <w:rFonts w:ascii="Cambria Math" w:hAnsi="Cambria Math"/>
            <w:sz w:val="20"/>
            <w:szCs w:val="20"/>
          </w:rPr>
          <m:t>)*S</m:t>
        </m:r>
      </m:oMath>
      <w:r w:rsidR="005A4DBB" w:rsidRPr="00B342C2">
        <w:rPr>
          <w:sz w:val="20"/>
          <w:szCs w:val="20"/>
        </w:rPr>
        <w:tab/>
      </w:r>
    </w:p>
    <w:p w14:paraId="5A384524" w14:textId="3BBD5DD8" w:rsidR="00E51ACB" w:rsidRPr="00B342C2" w:rsidRDefault="00603F2C" w:rsidP="00B342C2">
      <w:pPr>
        <w:spacing w:line="360" w:lineRule="auto"/>
        <w:rPr>
          <w:sz w:val="20"/>
          <w:szCs w:val="20"/>
        </w:rPr>
      </w:pPr>
      <w:r w:rsidRPr="00B342C2">
        <w:rPr>
          <w:sz w:val="20"/>
          <w:szCs w:val="20"/>
        </w:rPr>
        <w:t xml:space="preserve">                   </w:t>
      </w:r>
      <w:r w:rsidR="0092232D">
        <w:rPr>
          <w:sz w:val="20"/>
          <w:szCs w:val="20"/>
        </w:rPr>
        <w:t xml:space="preserve"> </w:t>
      </w:r>
      <m:oMath>
        <m:r>
          <w:rPr>
            <w:rFonts w:ascii="Cambria Math" w:hAnsi="Cambria Math"/>
            <w:sz w:val="20"/>
            <w:szCs w:val="20"/>
          </w:rPr>
          <m:t>=</m:t>
        </m:r>
      </m:oMath>
      <w:r w:rsidR="005A4DBB" w:rsidRPr="00B342C2">
        <w:rPr>
          <w:sz w:val="20"/>
          <w:szCs w:val="20"/>
        </w:rPr>
        <w:t xml:space="preserve"> </w:t>
      </w:r>
      <w:r w:rsidR="009247CD" w:rsidRPr="00B342C2">
        <w:rPr>
          <w:sz w:val="20"/>
          <w:szCs w:val="20"/>
        </w:rPr>
        <w:t xml:space="preserve"> </w:t>
      </w:r>
      <m:oMath>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b</m:t>
            </m:r>
          </m:sub>
        </m:sSub>
        <m:r>
          <w:rPr>
            <w:rFonts w:ascii="Cambria Math" w:hAnsi="Cambria Math"/>
            <w:sz w:val="20"/>
            <w:szCs w:val="20"/>
          </w:rPr>
          <m:t>χS</m:t>
        </m:r>
      </m:oMath>
      <w:r w:rsidR="005A4DBB" w:rsidRPr="00B342C2">
        <w:rPr>
          <w:sz w:val="20"/>
          <w:szCs w:val="20"/>
        </w:rPr>
        <w:tab/>
      </w:r>
      <w:r w:rsidR="005A4DBB" w:rsidRPr="00B342C2">
        <w:rPr>
          <w:sz w:val="20"/>
          <w:szCs w:val="20"/>
        </w:rPr>
        <w:tab/>
      </w:r>
      <w:r w:rsidR="005A4DBB" w:rsidRPr="00B342C2">
        <w:rPr>
          <w:sz w:val="20"/>
          <w:szCs w:val="20"/>
        </w:rPr>
        <w:tab/>
      </w:r>
      <w:r w:rsidR="005A4DBB" w:rsidRPr="00B342C2">
        <w:rPr>
          <w:sz w:val="20"/>
          <w:szCs w:val="20"/>
        </w:rPr>
        <w:tab/>
      </w:r>
      <w:r w:rsidR="006E4D13" w:rsidRPr="00B342C2">
        <w:rPr>
          <w:sz w:val="20"/>
          <w:szCs w:val="20"/>
        </w:rPr>
        <w:tab/>
      </w:r>
      <w:r w:rsidRPr="00B342C2">
        <w:rPr>
          <w:sz w:val="20"/>
          <w:szCs w:val="20"/>
        </w:rPr>
        <w:tab/>
      </w:r>
      <w:r w:rsidRPr="00B342C2">
        <w:rPr>
          <w:sz w:val="20"/>
          <w:szCs w:val="20"/>
        </w:rPr>
        <w:tab/>
      </w:r>
      <w:r w:rsidRPr="00B342C2">
        <w:rPr>
          <w:sz w:val="20"/>
          <w:szCs w:val="20"/>
        </w:rPr>
        <w:tab/>
      </w:r>
      <w:r w:rsidR="005A4DBB" w:rsidRPr="00B342C2">
        <w:rPr>
          <w:sz w:val="20"/>
          <w:szCs w:val="20"/>
        </w:rPr>
        <w:t>[</w:t>
      </w:r>
      <w:r w:rsidR="00716BA0" w:rsidRPr="00B342C2">
        <w:rPr>
          <w:sz w:val="20"/>
          <w:szCs w:val="20"/>
        </w:rPr>
        <w:t>5</w:t>
      </w:r>
      <w:r w:rsidR="005A4DBB" w:rsidRPr="00B342C2">
        <w:rPr>
          <w:sz w:val="20"/>
          <w:szCs w:val="20"/>
        </w:rPr>
        <w:t>]</w:t>
      </w:r>
    </w:p>
    <w:p w14:paraId="444E4227" w14:textId="6DDA2549" w:rsidR="006C71A4" w:rsidRPr="00B342C2" w:rsidRDefault="00900AB7" w:rsidP="00B342C2">
      <w:pPr>
        <w:spacing w:line="360" w:lineRule="auto"/>
        <w:rPr>
          <w:sz w:val="20"/>
          <w:szCs w:val="20"/>
        </w:rPr>
      </w:pPr>
      <w:r w:rsidRPr="00B342C2">
        <w:rPr>
          <w:sz w:val="20"/>
          <w:szCs w:val="20"/>
        </w:rPr>
        <w:t>where</w:t>
      </w:r>
      <m:oMath>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b</m:t>
            </m:r>
          </m:sub>
        </m:sSub>
      </m:oMath>
      <w:r w:rsidRPr="00B342C2">
        <w:rPr>
          <w:sz w:val="20"/>
          <w:szCs w:val="20"/>
        </w:rPr>
        <w:t xml:space="preserve"> is the </w:t>
      </w:r>
      <w:r w:rsidR="005A4DBB" w:rsidRPr="00B342C2">
        <w:rPr>
          <w:sz w:val="20"/>
          <w:szCs w:val="20"/>
        </w:rPr>
        <w:t>fraction</w:t>
      </w:r>
      <w:r w:rsidR="0063611A" w:rsidRPr="00B342C2">
        <w:rPr>
          <w:sz w:val="20"/>
          <w:szCs w:val="20"/>
        </w:rPr>
        <w:t xml:space="preserve"> </w:t>
      </w:r>
      <w:r w:rsidR="00BB4510" w:rsidRPr="00B342C2">
        <w:rPr>
          <w:sz w:val="20"/>
          <w:szCs w:val="20"/>
        </w:rPr>
        <w:t>of Na</w:t>
      </w:r>
      <w:r w:rsidR="00BB4510" w:rsidRPr="00B342C2">
        <w:rPr>
          <w:sz w:val="20"/>
          <w:szCs w:val="20"/>
          <w:vertAlign w:val="superscript"/>
        </w:rPr>
        <w:t>+</w:t>
      </w:r>
      <w:r w:rsidR="00BB4510" w:rsidRPr="00B342C2">
        <w:rPr>
          <w:sz w:val="20"/>
          <w:szCs w:val="20"/>
        </w:rPr>
        <w:t xml:space="preserve"> that is bound to PSS, </w:t>
      </w:r>
      <w:r w:rsidR="0063611A" w:rsidRPr="00B342C2">
        <w:rPr>
          <w:sz w:val="20"/>
          <w:szCs w:val="20"/>
        </w:rPr>
        <w:t xml:space="preserve">and S is the order </w:t>
      </w:r>
      <w:proofErr w:type="gramStart"/>
      <w:r w:rsidR="0063611A" w:rsidRPr="00B342C2">
        <w:rPr>
          <w:sz w:val="20"/>
          <w:szCs w:val="20"/>
        </w:rPr>
        <w:t>parameter</w:t>
      </w:r>
      <w:r w:rsidRPr="00B342C2">
        <w:rPr>
          <w:sz w:val="20"/>
          <w:szCs w:val="20"/>
        </w:rPr>
        <w:t>.</w:t>
      </w:r>
      <w:proofErr w:type="gramEnd"/>
      <w:r w:rsidRPr="00B342C2">
        <w:rPr>
          <w:sz w:val="20"/>
          <w:szCs w:val="20"/>
        </w:rPr>
        <w:t xml:space="preserve"> </w:t>
      </w:r>
      <w:r w:rsidR="006C71A4" w:rsidRPr="00B342C2">
        <w:rPr>
          <w:sz w:val="20"/>
          <w:szCs w:val="20"/>
        </w:rPr>
        <w:t xml:space="preserve">We discuss </w:t>
      </w:r>
      <m:oMath>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b</m:t>
            </m:r>
          </m:sub>
        </m:sSub>
        <m:r>
          <w:rPr>
            <w:rFonts w:ascii="Cambria Math" w:hAnsi="Cambria Math"/>
            <w:sz w:val="20"/>
            <w:szCs w:val="20"/>
          </w:rPr>
          <m:t xml:space="preserve"> </m:t>
        </m:r>
      </m:oMath>
      <w:r w:rsidR="006C71A4" w:rsidRPr="00B342C2">
        <w:rPr>
          <w:sz w:val="20"/>
          <w:szCs w:val="20"/>
        </w:rPr>
        <w:t xml:space="preserve">and </w:t>
      </w:r>
      <w:r w:rsidR="004277CC" w:rsidRPr="00B342C2">
        <w:rPr>
          <w:sz w:val="20"/>
          <w:szCs w:val="20"/>
        </w:rPr>
        <w:t>S</w:t>
      </w:r>
      <w:r w:rsidR="006C71A4" w:rsidRPr="00B342C2">
        <w:rPr>
          <w:sz w:val="20"/>
          <w:szCs w:val="20"/>
        </w:rPr>
        <w:t xml:space="preserve"> </w:t>
      </w:r>
      <w:r w:rsidR="0067397B" w:rsidRPr="00B342C2">
        <w:rPr>
          <w:sz w:val="20"/>
          <w:szCs w:val="20"/>
        </w:rPr>
        <w:t>in detail below.</w:t>
      </w:r>
      <w:r w:rsidR="00382CE6" w:rsidRPr="00B342C2">
        <w:rPr>
          <w:sz w:val="20"/>
          <w:szCs w:val="20"/>
        </w:rPr>
        <w:t xml:space="preserve">  Note that </w:t>
      </w:r>
      <m:oMath>
        <m:r>
          <w:rPr>
            <w:rFonts w:ascii="Cambria Math" w:hAnsi="Cambria Math"/>
            <w:sz w:val="20"/>
            <w:szCs w:val="20"/>
          </w:rPr>
          <m:t>χ</m:t>
        </m:r>
      </m:oMath>
      <w:r w:rsidR="00382CE6" w:rsidRPr="00B342C2">
        <w:rPr>
          <w:sz w:val="20"/>
          <w:szCs w:val="20"/>
        </w:rPr>
        <w:t xml:space="preserve"> is not necessarily the same value as that for </w:t>
      </w:r>
      <w:r w:rsidR="00DB6EE0" w:rsidRPr="00B342C2">
        <w:rPr>
          <w:sz w:val="20"/>
          <w:szCs w:val="20"/>
        </w:rPr>
        <w:t>dry PSS, as the Na</w:t>
      </w:r>
      <w:r w:rsidR="00DB6EE0" w:rsidRPr="00B342C2">
        <w:rPr>
          <w:sz w:val="20"/>
          <w:szCs w:val="20"/>
          <w:vertAlign w:val="superscript"/>
        </w:rPr>
        <w:t>+</w:t>
      </w:r>
      <w:r w:rsidR="00DB6EE0" w:rsidRPr="00B342C2">
        <w:rPr>
          <w:sz w:val="20"/>
          <w:szCs w:val="20"/>
        </w:rPr>
        <w:t xml:space="preserve"> in the wet polymer is likely still at least partially coordinated to water, even in the bound state.  </w:t>
      </w:r>
    </w:p>
    <w:p w14:paraId="5BCE12FF" w14:textId="542909EC" w:rsidR="00534907" w:rsidRPr="00B342C2" w:rsidRDefault="00534907" w:rsidP="00B342C2">
      <w:pPr>
        <w:spacing w:line="360" w:lineRule="auto"/>
        <w:jc w:val="both"/>
        <w:rPr>
          <w:sz w:val="20"/>
          <w:szCs w:val="20"/>
        </w:rPr>
      </w:pPr>
    </w:p>
    <w:p w14:paraId="456E9599" w14:textId="5CAB6A5D" w:rsidR="00AB272F" w:rsidRPr="00B342C2" w:rsidRDefault="009515B7" w:rsidP="00B342C2">
      <w:pPr>
        <w:spacing w:line="360" w:lineRule="auto"/>
        <w:jc w:val="both"/>
        <w:rPr>
          <w:b/>
          <w:bCs/>
          <w:sz w:val="20"/>
          <w:szCs w:val="20"/>
        </w:rPr>
      </w:pPr>
      <w:r w:rsidRPr="00B342C2">
        <w:rPr>
          <w:b/>
          <w:bCs/>
          <w:sz w:val="20"/>
          <w:szCs w:val="20"/>
        </w:rPr>
        <w:t>Bound-Na fraction, p</w:t>
      </w:r>
      <w:r w:rsidRPr="00B342C2">
        <w:rPr>
          <w:b/>
          <w:bCs/>
          <w:sz w:val="20"/>
          <w:szCs w:val="20"/>
          <w:vertAlign w:val="subscript"/>
        </w:rPr>
        <w:t>b</w:t>
      </w:r>
    </w:p>
    <w:p w14:paraId="0D6CF921" w14:textId="5DA8AC90" w:rsidR="00BC0B2A" w:rsidRPr="00B342C2" w:rsidRDefault="0077220D" w:rsidP="00B342C2">
      <w:pPr>
        <w:spacing w:line="360" w:lineRule="auto"/>
        <w:jc w:val="both"/>
        <w:rPr>
          <w:sz w:val="20"/>
          <w:szCs w:val="20"/>
        </w:rPr>
      </w:pPr>
      <w:r w:rsidRPr="00B342C2">
        <w:rPr>
          <w:sz w:val="20"/>
          <w:szCs w:val="20"/>
        </w:rPr>
        <w:t xml:space="preserve">The effect of PEDOT hole doping and </w:t>
      </w:r>
      <w:proofErr w:type="spellStart"/>
      <w:r w:rsidRPr="00B342C2">
        <w:rPr>
          <w:sz w:val="20"/>
          <w:szCs w:val="20"/>
        </w:rPr>
        <w:t>dedoping</w:t>
      </w:r>
      <w:proofErr w:type="spellEnd"/>
      <w:r w:rsidRPr="00B342C2">
        <w:rPr>
          <w:sz w:val="20"/>
          <w:szCs w:val="20"/>
        </w:rPr>
        <w:t xml:space="preserve"> on the quadrupole splitting can</w:t>
      </w:r>
      <w:r w:rsidR="00DA345E" w:rsidRPr="00B342C2">
        <w:rPr>
          <w:sz w:val="20"/>
          <w:szCs w:val="20"/>
        </w:rPr>
        <w:t xml:space="preserve"> </w:t>
      </w:r>
      <w:r w:rsidRPr="00B342C2">
        <w:rPr>
          <w:sz w:val="20"/>
          <w:szCs w:val="20"/>
        </w:rPr>
        <w:t xml:space="preserve">be derived by solving </w:t>
      </w:r>
      <w:proofErr w:type="spellStart"/>
      <w:r w:rsidRPr="00B342C2">
        <w:rPr>
          <w:sz w:val="20"/>
          <w:szCs w:val="20"/>
        </w:rPr>
        <w:t>Eqs</w:t>
      </w:r>
      <w:proofErr w:type="spellEnd"/>
      <w:r w:rsidRPr="00B342C2">
        <w:rPr>
          <w:sz w:val="20"/>
          <w:szCs w:val="20"/>
        </w:rPr>
        <w:t>. 2</w:t>
      </w:r>
      <w:r w:rsidR="009A6AE1" w:rsidRPr="00B342C2">
        <w:rPr>
          <w:sz w:val="20"/>
          <w:szCs w:val="20"/>
        </w:rPr>
        <w:t>–</w:t>
      </w:r>
      <w:r w:rsidRPr="00B342C2">
        <w:rPr>
          <w:sz w:val="20"/>
          <w:szCs w:val="20"/>
        </w:rPr>
        <w:t xml:space="preserve">4 with the overall concentrations of PSS </w:t>
      </w:r>
      <w:r w:rsidR="000B3C9B" w:rsidRPr="00B342C2">
        <w:rPr>
          <w:sz w:val="20"/>
          <w:szCs w:val="20"/>
        </w:rPr>
        <w:t xml:space="preserve">sulfonate </w:t>
      </w:r>
      <w:r w:rsidRPr="00B342C2">
        <w:rPr>
          <w:sz w:val="20"/>
          <w:szCs w:val="20"/>
        </w:rPr>
        <w:t>moieties [-SO</w:t>
      </w:r>
      <w:r w:rsidRPr="00B342C2">
        <w:rPr>
          <w:sz w:val="20"/>
          <w:szCs w:val="20"/>
          <w:vertAlign w:val="subscript"/>
        </w:rPr>
        <w:t>3</w:t>
      </w:r>
      <w:proofErr w:type="gramStart"/>
      <w:r w:rsidRPr="00B342C2">
        <w:rPr>
          <w:sz w:val="20"/>
          <w:szCs w:val="20"/>
          <w:vertAlign w:val="superscript"/>
        </w:rPr>
        <w:t>-</w:t>
      </w:r>
      <w:r w:rsidRPr="00B342C2">
        <w:rPr>
          <w:sz w:val="20"/>
          <w:szCs w:val="20"/>
        </w:rPr>
        <w:t>]</w:t>
      </w:r>
      <w:r w:rsidRPr="00B342C2">
        <w:rPr>
          <w:sz w:val="20"/>
          <w:szCs w:val="20"/>
          <w:vertAlign w:val="subscript"/>
        </w:rPr>
        <w:t>O</w:t>
      </w:r>
      <w:proofErr w:type="gramEnd"/>
      <w:r w:rsidRPr="00B342C2">
        <w:rPr>
          <w:sz w:val="20"/>
          <w:szCs w:val="20"/>
        </w:rPr>
        <w:t>, PEDOT holes [h</w:t>
      </w:r>
      <w:r w:rsidRPr="00B342C2">
        <w:rPr>
          <w:sz w:val="20"/>
          <w:szCs w:val="20"/>
          <w:vertAlign w:val="superscript"/>
        </w:rPr>
        <w:t>+</w:t>
      </w:r>
      <w:r w:rsidRPr="00B342C2">
        <w:rPr>
          <w:sz w:val="20"/>
          <w:szCs w:val="20"/>
        </w:rPr>
        <w:t>]</w:t>
      </w:r>
      <w:r w:rsidRPr="00B342C2">
        <w:rPr>
          <w:sz w:val="20"/>
          <w:szCs w:val="20"/>
          <w:vertAlign w:val="subscript"/>
        </w:rPr>
        <w:t>O</w:t>
      </w:r>
      <w:r w:rsidRPr="00B342C2">
        <w:rPr>
          <w:sz w:val="20"/>
          <w:szCs w:val="20"/>
        </w:rPr>
        <w:t xml:space="preserve"> (&lt; [-</w:t>
      </w:r>
      <w:r w:rsidR="009A6AE1" w:rsidRPr="00B342C2">
        <w:rPr>
          <w:sz w:val="20"/>
          <w:szCs w:val="20"/>
        </w:rPr>
        <w:t> </w:t>
      </w:r>
      <w:r w:rsidRPr="00B342C2">
        <w:rPr>
          <w:sz w:val="20"/>
          <w:szCs w:val="20"/>
        </w:rPr>
        <w:t>SO</w:t>
      </w:r>
      <w:r w:rsidRPr="00B342C2">
        <w:rPr>
          <w:sz w:val="20"/>
          <w:szCs w:val="20"/>
          <w:vertAlign w:val="subscript"/>
        </w:rPr>
        <w:t>3</w:t>
      </w:r>
      <w:r w:rsidRPr="00B342C2">
        <w:rPr>
          <w:sz w:val="20"/>
          <w:szCs w:val="20"/>
          <w:vertAlign w:val="superscript"/>
        </w:rPr>
        <w:t>-</w:t>
      </w:r>
      <w:r w:rsidRPr="00B342C2">
        <w:rPr>
          <w:sz w:val="20"/>
          <w:szCs w:val="20"/>
        </w:rPr>
        <w:t>]</w:t>
      </w:r>
      <w:r w:rsidRPr="00B342C2">
        <w:rPr>
          <w:sz w:val="20"/>
          <w:szCs w:val="20"/>
          <w:vertAlign w:val="subscript"/>
        </w:rPr>
        <w:t>O</w:t>
      </w:r>
      <w:r w:rsidRPr="00B342C2">
        <w:rPr>
          <w:sz w:val="20"/>
          <w:szCs w:val="20"/>
        </w:rPr>
        <w:t>) and chloride anions [Cl</w:t>
      </w:r>
      <w:r w:rsidRPr="00B342C2">
        <w:rPr>
          <w:sz w:val="20"/>
          <w:szCs w:val="20"/>
          <w:vertAlign w:val="superscript"/>
        </w:rPr>
        <w:t>-</w:t>
      </w:r>
      <w:r w:rsidRPr="00B342C2">
        <w:rPr>
          <w:sz w:val="20"/>
          <w:szCs w:val="20"/>
        </w:rPr>
        <w:t>]</w:t>
      </w:r>
      <w:r w:rsidRPr="00B342C2">
        <w:rPr>
          <w:sz w:val="20"/>
          <w:szCs w:val="20"/>
          <w:vertAlign w:val="subscript"/>
        </w:rPr>
        <w:t>O</w:t>
      </w:r>
      <w:r w:rsidRPr="00B342C2">
        <w:rPr>
          <w:sz w:val="20"/>
          <w:szCs w:val="20"/>
        </w:rPr>
        <w:t xml:space="preserve"> as the three parameters characterising the system. This would </w:t>
      </w:r>
      <w:r w:rsidR="00DA345E" w:rsidRPr="00B342C2">
        <w:rPr>
          <w:sz w:val="20"/>
          <w:szCs w:val="20"/>
        </w:rPr>
        <w:t>then</w:t>
      </w:r>
      <w:r w:rsidRPr="00B342C2">
        <w:rPr>
          <w:sz w:val="20"/>
          <w:szCs w:val="20"/>
        </w:rPr>
        <w:t xml:space="preserve"> yield the concentration of bound Na species [-SO</w:t>
      </w:r>
      <w:r w:rsidRPr="00B342C2">
        <w:rPr>
          <w:sz w:val="20"/>
          <w:szCs w:val="20"/>
          <w:vertAlign w:val="subscript"/>
        </w:rPr>
        <w:t>3</w:t>
      </w:r>
      <w:r w:rsidRPr="00B342C2">
        <w:rPr>
          <w:sz w:val="20"/>
          <w:szCs w:val="20"/>
        </w:rPr>
        <w:t>Na] and the bound Na fraction p</w:t>
      </w:r>
      <w:r w:rsidR="00E7526D" w:rsidRPr="00B342C2">
        <w:rPr>
          <w:sz w:val="20"/>
          <w:szCs w:val="20"/>
          <w:vertAlign w:val="subscript"/>
        </w:rPr>
        <w:t>b</w:t>
      </w:r>
      <w:r w:rsidRPr="00B342C2">
        <w:rPr>
          <w:sz w:val="20"/>
          <w:szCs w:val="20"/>
        </w:rPr>
        <w:t>. However, the general solution is quite complicated to derive analytically. For illustration let us consider the simple case of strong hole binding and weak Na</w:t>
      </w:r>
      <w:r w:rsidRPr="00B342C2">
        <w:rPr>
          <w:sz w:val="20"/>
          <w:szCs w:val="20"/>
          <w:vertAlign w:val="superscript"/>
        </w:rPr>
        <w:t>+</w:t>
      </w:r>
      <w:r w:rsidRPr="00B342C2">
        <w:rPr>
          <w:sz w:val="20"/>
          <w:szCs w:val="20"/>
        </w:rPr>
        <w:t xml:space="preserve"> binding to the </w:t>
      </w:r>
      <w:r w:rsidR="000B3C9B" w:rsidRPr="00B342C2">
        <w:rPr>
          <w:sz w:val="20"/>
          <w:szCs w:val="20"/>
        </w:rPr>
        <w:t xml:space="preserve">sulfonate </w:t>
      </w:r>
      <w:r w:rsidRPr="00B342C2">
        <w:rPr>
          <w:sz w:val="20"/>
          <w:szCs w:val="20"/>
        </w:rPr>
        <w:t>moieties (</w:t>
      </w:r>
      <w:proofErr w:type="spellStart"/>
      <w:r w:rsidRPr="00B342C2">
        <w:rPr>
          <w:sz w:val="20"/>
          <w:szCs w:val="20"/>
        </w:rPr>
        <w:t>K</w:t>
      </w:r>
      <w:r w:rsidRPr="00B342C2">
        <w:rPr>
          <w:sz w:val="20"/>
          <w:szCs w:val="20"/>
          <w:vertAlign w:val="subscript"/>
        </w:rPr>
        <w:t>h</w:t>
      </w:r>
      <w:proofErr w:type="spellEnd"/>
      <w:r w:rsidR="00B03E79" w:rsidRPr="00B342C2">
        <w:rPr>
          <w:sz w:val="20"/>
          <w:szCs w:val="20"/>
        </w:rPr>
        <w:t xml:space="preserve"> [-SO</w:t>
      </w:r>
      <w:r w:rsidR="00B03E79" w:rsidRPr="00B342C2">
        <w:rPr>
          <w:sz w:val="20"/>
          <w:szCs w:val="20"/>
          <w:vertAlign w:val="subscript"/>
        </w:rPr>
        <w:t>3</w:t>
      </w:r>
      <w:proofErr w:type="gramStart"/>
      <w:r w:rsidR="00B03E79" w:rsidRPr="00B342C2">
        <w:rPr>
          <w:sz w:val="20"/>
          <w:szCs w:val="20"/>
          <w:vertAlign w:val="superscript"/>
        </w:rPr>
        <w:t>-</w:t>
      </w:r>
      <w:r w:rsidR="00B03E79" w:rsidRPr="00B342C2">
        <w:rPr>
          <w:sz w:val="20"/>
          <w:szCs w:val="20"/>
        </w:rPr>
        <w:t>]</w:t>
      </w:r>
      <w:r w:rsidR="00B03E79" w:rsidRPr="00B342C2">
        <w:rPr>
          <w:sz w:val="20"/>
          <w:szCs w:val="20"/>
          <w:vertAlign w:val="subscript"/>
        </w:rPr>
        <w:t>O</w:t>
      </w:r>
      <w:proofErr w:type="gramEnd"/>
      <w:r w:rsidRPr="00B342C2">
        <w:rPr>
          <w:sz w:val="20"/>
          <w:szCs w:val="20"/>
        </w:rPr>
        <w:t xml:space="preserve"> &gt;&gt; 1; </w:t>
      </w:r>
      <w:proofErr w:type="spellStart"/>
      <w:r w:rsidRPr="00B342C2">
        <w:rPr>
          <w:sz w:val="20"/>
          <w:szCs w:val="20"/>
        </w:rPr>
        <w:t>K</w:t>
      </w:r>
      <w:r w:rsidRPr="00B342C2">
        <w:rPr>
          <w:sz w:val="20"/>
          <w:szCs w:val="20"/>
          <w:vertAlign w:val="subscript"/>
        </w:rPr>
        <w:t>Na</w:t>
      </w:r>
      <w:proofErr w:type="spellEnd"/>
      <w:r w:rsidR="00B03E79" w:rsidRPr="00B342C2">
        <w:rPr>
          <w:sz w:val="20"/>
          <w:szCs w:val="20"/>
        </w:rPr>
        <w:t> [-SO</w:t>
      </w:r>
      <w:r w:rsidR="00B03E79" w:rsidRPr="00B342C2">
        <w:rPr>
          <w:sz w:val="20"/>
          <w:szCs w:val="20"/>
          <w:vertAlign w:val="subscript"/>
        </w:rPr>
        <w:t>3</w:t>
      </w:r>
      <w:r w:rsidR="00B03E79" w:rsidRPr="00B342C2">
        <w:rPr>
          <w:sz w:val="20"/>
          <w:szCs w:val="20"/>
          <w:vertAlign w:val="superscript"/>
        </w:rPr>
        <w:t>-</w:t>
      </w:r>
      <w:r w:rsidR="00B03E79" w:rsidRPr="00B342C2">
        <w:rPr>
          <w:sz w:val="20"/>
          <w:szCs w:val="20"/>
        </w:rPr>
        <w:t>]</w:t>
      </w:r>
      <w:r w:rsidR="00B03E79" w:rsidRPr="00B342C2">
        <w:rPr>
          <w:sz w:val="20"/>
          <w:szCs w:val="20"/>
          <w:vertAlign w:val="subscript"/>
        </w:rPr>
        <w:t>O</w:t>
      </w:r>
      <w:r w:rsidR="00B03E79" w:rsidRPr="00B342C2">
        <w:rPr>
          <w:sz w:val="20"/>
          <w:szCs w:val="20"/>
        </w:rPr>
        <w:t xml:space="preserve"> </w:t>
      </w:r>
      <w:r w:rsidRPr="00B342C2">
        <w:rPr>
          <w:sz w:val="20"/>
          <w:szCs w:val="20"/>
        </w:rPr>
        <w:t xml:space="preserve">&lt;&lt; 1). </w:t>
      </w:r>
      <w:r w:rsidR="00F27D57" w:rsidRPr="00B342C2">
        <w:rPr>
          <w:sz w:val="20"/>
          <w:szCs w:val="20"/>
        </w:rPr>
        <w:t>Combining</w:t>
      </w:r>
      <w:r w:rsidRPr="00B342C2">
        <w:rPr>
          <w:sz w:val="20"/>
          <w:szCs w:val="20"/>
        </w:rPr>
        <w:t xml:space="preserve"> </w:t>
      </w:r>
      <w:proofErr w:type="spellStart"/>
      <w:r w:rsidRPr="00B342C2">
        <w:rPr>
          <w:sz w:val="20"/>
          <w:szCs w:val="20"/>
        </w:rPr>
        <w:t>Eqs</w:t>
      </w:r>
      <w:proofErr w:type="spellEnd"/>
      <w:r w:rsidRPr="00B342C2">
        <w:rPr>
          <w:sz w:val="20"/>
          <w:szCs w:val="20"/>
        </w:rPr>
        <w:t>. 2a, 3a and 3c yields:</w:t>
      </w:r>
    </w:p>
    <w:p w14:paraId="7BA266F1" w14:textId="77777777" w:rsidR="00FF7367" w:rsidRPr="00B342C2" w:rsidRDefault="00FF7367" w:rsidP="00B342C2">
      <w:pPr>
        <w:spacing w:line="360" w:lineRule="auto"/>
        <w:rPr>
          <w:sz w:val="20"/>
          <w:szCs w:val="20"/>
        </w:rPr>
      </w:pPr>
    </w:p>
    <w:p w14:paraId="2F200D13" w14:textId="6A493573" w:rsidR="00FF7367" w:rsidRPr="00B342C2" w:rsidRDefault="00FF7367" w:rsidP="00B342C2">
      <w:pPr>
        <w:spacing w:line="360" w:lineRule="auto"/>
        <w:rPr>
          <w:sz w:val="20"/>
          <w:szCs w:val="20"/>
        </w:rPr>
      </w:pPr>
      <w:r w:rsidRPr="00B342C2">
        <w:rPr>
          <w:sz w:val="20"/>
          <w:szCs w:val="20"/>
        </w:rPr>
        <w:tab/>
      </w:r>
      <m:oMath>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b</m:t>
            </m:r>
          </m:sub>
        </m:sSub>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-SO</m:t>
                </m:r>
              </m:e>
              <m:sub>
                <m:r>
                  <w:rPr>
                    <w:rFonts w:ascii="Cambria Math" w:hAnsi="Cambria Math"/>
                    <w:sz w:val="20"/>
                    <w:szCs w:val="20"/>
                  </w:rPr>
                  <m:t>3</m:t>
                </m:r>
              </m:sub>
            </m:sSub>
            <m:r>
              <w:rPr>
                <w:rFonts w:ascii="Cambria Math" w:hAnsi="Cambria Math"/>
                <w:sz w:val="20"/>
                <w:szCs w:val="20"/>
              </w:rPr>
              <m:t>Na]</m:t>
            </m:r>
          </m:num>
          <m:den>
            <m:sSub>
              <m:sSubPr>
                <m:ctrlPr>
                  <w:rPr>
                    <w:rFonts w:ascii="Cambria Math" w:hAnsi="Cambria Math"/>
                    <w:i/>
                    <w:sz w:val="20"/>
                    <w:szCs w:val="20"/>
                  </w:rPr>
                </m:ctrlPr>
              </m:sSubPr>
              <m:e>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Na</m:t>
                    </m:r>
                  </m:e>
                  <m:sup>
                    <m:r>
                      <w:rPr>
                        <w:rFonts w:ascii="Cambria Math" w:hAnsi="Cambria Math"/>
                        <w:sz w:val="20"/>
                        <w:szCs w:val="20"/>
                      </w:rPr>
                      <m:t>+</m:t>
                    </m:r>
                  </m:sup>
                </m:sSup>
                <m:r>
                  <w:rPr>
                    <w:rFonts w:ascii="Cambria Math" w:hAnsi="Cambria Math"/>
                    <w:sz w:val="20"/>
                    <w:szCs w:val="20"/>
                  </w:rPr>
                  <m:t>]</m:t>
                </m:r>
              </m:e>
              <m:sub>
                <m:r>
                  <w:rPr>
                    <w:rFonts w:ascii="Cambria Math" w:hAnsi="Cambria Math"/>
                    <w:sz w:val="20"/>
                    <w:szCs w:val="20"/>
                  </w:rPr>
                  <m:t>O</m:t>
                </m:r>
              </m:sub>
            </m:sSub>
            <m:r>
              <w:rPr>
                <w:rFonts w:ascii="Cambria Math" w:hAnsi="Cambria Math"/>
                <w:sz w:val="20"/>
                <w:szCs w:val="20"/>
              </w:rPr>
              <m:t xml:space="preserve"> </m:t>
            </m:r>
          </m:den>
        </m:f>
      </m:oMath>
      <w:r w:rsidRPr="00B342C2">
        <w:rPr>
          <w:sz w:val="20"/>
          <w:szCs w:val="20"/>
        </w:rPr>
        <w:tab/>
      </w:r>
      <w:r w:rsidRPr="00B342C2">
        <w:rPr>
          <w:sz w:val="20"/>
          <w:szCs w:val="20"/>
        </w:rPr>
        <w:tab/>
      </w:r>
      <w:r w:rsidRPr="00B342C2">
        <w:rPr>
          <w:sz w:val="20"/>
          <w:szCs w:val="20"/>
        </w:rPr>
        <w:tab/>
      </w:r>
      <w:r w:rsidRPr="00B342C2">
        <w:rPr>
          <w:sz w:val="20"/>
          <w:szCs w:val="20"/>
        </w:rPr>
        <w:tab/>
      </w:r>
      <w:r w:rsidRPr="00B342C2">
        <w:rPr>
          <w:sz w:val="20"/>
          <w:szCs w:val="20"/>
        </w:rPr>
        <w:tab/>
      </w:r>
      <w:r w:rsidRPr="00B342C2">
        <w:rPr>
          <w:sz w:val="20"/>
          <w:szCs w:val="20"/>
        </w:rPr>
        <w:tab/>
      </w:r>
      <w:r w:rsidRPr="00B342C2">
        <w:rPr>
          <w:sz w:val="20"/>
          <w:szCs w:val="20"/>
        </w:rPr>
        <w:tab/>
      </w:r>
      <w:r w:rsidRPr="00B342C2">
        <w:rPr>
          <w:sz w:val="20"/>
          <w:szCs w:val="20"/>
        </w:rPr>
        <w:tab/>
      </w:r>
    </w:p>
    <w:p w14:paraId="3C90FE1A" w14:textId="7B63682C" w:rsidR="0077220D" w:rsidRPr="00B342C2" w:rsidRDefault="0077220D" w:rsidP="00B342C2">
      <w:pPr>
        <w:spacing w:line="360" w:lineRule="auto"/>
        <w:rPr>
          <w:sz w:val="20"/>
          <w:szCs w:val="20"/>
        </w:rPr>
      </w:pPr>
      <w:r w:rsidRPr="00B342C2">
        <w:rPr>
          <w:sz w:val="20"/>
          <w:szCs w:val="20"/>
        </w:rPr>
        <w:tab/>
      </w:r>
      <m:oMath>
        <m:r>
          <m:rPr>
            <m:sty m:val="p"/>
          </m:rPr>
          <w:rPr>
            <w:rFonts w:ascii="Cambria Math" w:hAnsi="Cambria Math"/>
            <w:sz w:val="20"/>
            <w:szCs w:val="20"/>
          </w:rPr>
          <m:t xml:space="preserve">      </m:t>
        </m:r>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Na</m:t>
            </m:r>
          </m:sub>
        </m:sSub>
        <m:f>
          <m:fPr>
            <m:ctrlPr>
              <w:rPr>
                <w:rFonts w:ascii="Cambria Math" w:hAnsi="Cambria Math"/>
                <w:i/>
                <w:sz w:val="20"/>
                <w:szCs w:val="20"/>
              </w:rPr>
            </m:ctrlPr>
          </m:fPr>
          <m:num>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-SO</m:t>
                </m:r>
              </m:e>
              <m:sub>
                <m:r>
                  <w:rPr>
                    <w:rFonts w:ascii="Cambria Math" w:hAnsi="Cambria Math"/>
                    <w:sz w:val="20"/>
                    <w:szCs w:val="20"/>
                  </w:rPr>
                  <m:t>3</m:t>
                </m:r>
              </m:sub>
              <m:sup>
                <m:r>
                  <w:rPr>
                    <w:rFonts w:ascii="Cambria Math" w:hAnsi="Cambria Math"/>
                    <w:sz w:val="20"/>
                    <w:szCs w:val="20"/>
                  </w:rPr>
                  <m:t>-</m:t>
                </m:r>
              </m:sup>
            </m:sSub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Na</m:t>
                </m:r>
              </m:e>
              <m:sup>
                <m:r>
                  <w:rPr>
                    <w:rFonts w:ascii="Cambria Math" w:hAnsi="Cambria Math"/>
                    <w:sz w:val="20"/>
                    <w:szCs w:val="20"/>
                  </w:rPr>
                  <m:t>+</m:t>
                </m:r>
              </m:sup>
            </m:sSup>
            <m:r>
              <w:rPr>
                <w:rFonts w:ascii="Cambria Math" w:hAnsi="Cambria Math"/>
                <w:sz w:val="20"/>
                <w:szCs w:val="20"/>
              </w:rPr>
              <m:t>]</m:t>
            </m:r>
          </m:num>
          <m:den>
            <m:sSub>
              <m:sSubPr>
                <m:ctrlPr>
                  <w:rPr>
                    <w:rFonts w:ascii="Cambria Math" w:hAnsi="Cambria Math"/>
                    <w:i/>
                    <w:sz w:val="20"/>
                    <w:szCs w:val="20"/>
                  </w:rPr>
                </m:ctrlPr>
              </m:sSubPr>
              <m:e>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Na</m:t>
                    </m:r>
                  </m:e>
                  <m:sup>
                    <m:r>
                      <w:rPr>
                        <w:rFonts w:ascii="Cambria Math" w:hAnsi="Cambria Math"/>
                        <w:sz w:val="20"/>
                        <w:szCs w:val="20"/>
                      </w:rPr>
                      <m:t>+</m:t>
                    </m:r>
                  </m:sup>
                </m:sSup>
                <m:r>
                  <w:rPr>
                    <w:rFonts w:ascii="Cambria Math" w:hAnsi="Cambria Math"/>
                    <w:sz w:val="20"/>
                    <w:szCs w:val="20"/>
                  </w:rPr>
                  <m:t>]</m:t>
                </m:r>
              </m:e>
              <m:sub>
                <m:r>
                  <w:rPr>
                    <w:rFonts w:ascii="Cambria Math" w:hAnsi="Cambria Math"/>
                    <w:sz w:val="20"/>
                    <w:szCs w:val="20"/>
                  </w:rPr>
                  <m:t>O</m:t>
                </m:r>
              </m:sub>
            </m:sSub>
            <m:r>
              <w:rPr>
                <w:rFonts w:ascii="Cambria Math" w:hAnsi="Cambria Math"/>
                <w:sz w:val="20"/>
                <w:szCs w:val="20"/>
              </w:rPr>
              <m:t xml:space="preserve"> </m:t>
            </m:r>
          </m:den>
        </m:f>
      </m:oMath>
      <w:r w:rsidRPr="00B342C2">
        <w:rPr>
          <w:sz w:val="20"/>
          <w:szCs w:val="20"/>
        </w:rPr>
        <w:tab/>
      </w:r>
      <w:r w:rsidRPr="00B342C2">
        <w:rPr>
          <w:sz w:val="20"/>
          <w:szCs w:val="20"/>
        </w:rPr>
        <w:tab/>
      </w:r>
      <w:r w:rsidRPr="00B342C2">
        <w:rPr>
          <w:sz w:val="20"/>
          <w:szCs w:val="20"/>
        </w:rPr>
        <w:tab/>
      </w:r>
      <w:r w:rsidRPr="00B342C2">
        <w:rPr>
          <w:sz w:val="20"/>
          <w:szCs w:val="20"/>
        </w:rPr>
        <w:tab/>
      </w:r>
      <w:r w:rsidRPr="00B342C2">
        <w:rPr>
          <w:sz w:val="20"/>
          <w:szCs w:val="20"/>
        </w:rPr>
        <w:tab/>
      </w:r>
      <w:r w:rsidR="007C1389" w:rsidRPr="00B342C2">
        <w:rPr>
          <w:sz w:val="20"/>
          <w:szCs w:val="20"/>
        </w:rPr>
        <w:tab/>
      </w:r>
      <w:r w:rsidR="006E4D13" w:rsidRPr="00B342C2">
        <w:rPr>
          <w:sz w:val="20"/>
          <w:szCs w:val="20"/>
        </w:rPr>
        <w:tab/>
      </w:r>
    </w:p>
    <w:p w14:paraId="2170FBD8" w14:textId="77777777" w:rsidR="0077220D" w:rsidRPr="00B342C2" w:rsidRDefault="0077220D" w:rsidP="00B342C2">
      <w:pPr>
        <w:spacing w:line="360" w:lineRule="auto"/>
        <w:rPr>
          <w:sz w:val="20"/>
          <w:szCs w:val="20"/>
        </w:rPr>
      </w:pPr>
      <w:r w:rsidRPr="00B342C2">
        <w:rPr>
          <w:sz w:val="20"/>
          <w:szCs w:val="20"/>
        </w:rPr>
        <w:tab/>
      </w:r>
      <m:oMath>
        <m:r>
          <w:rPr>
            <w:rFonts w:ascii="Cambria Math" w:hAnsi="Cambria Math"/>
            <w:sz w:val="20"/>
            <w:szCs w:val="20"/>
          </w:rPr>
          <m:t xml:space="preserve">      = </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Na</m:t>
            </m:r>
          </m:sub>
        </m:sSub>
        <m:f>
          <m:fPr>
            <m:ctrlPr>
              <w:rPr>
                <w:rFonts w:ascii="Cambria Math" w:hAnsi="Cambria Math"/>
                <w:i/>
                <w:sz w:val="20"/>
                <w:szCs w:val="20"/>
              </w:rPr>
            </m:ctrlPr>
          </m:fPr>
          <m:num>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-SO</m:t>
                        </m:r>
                      </m:e>
                      <m:sub>
                        <m:r>
                          <w:rPr>
                            <w:rFonts w:ascii="Cambria Math" w:hAnsi="Cambria Math"/>
                            <w:sz w:val="20"/>
                            <w:szCs w:val="20"/>
                          </w:rPr>
                          <m:t>3</m:t>
                        </m:r>
                      </m:sub>
                      <m:sup>
                        <m:r>
                          <w:rPr>
                            <w:rFonts w:ascii="Cambria Math" w:hAnsi="Cambria Math"/>
                            <w:sz w:val="20"/>
                            <w:szCs w:val="20"/>
                          </w:rPr>
                          <m:t>-</m:t>
                        </m:r>
                      </m:sup>
                    </m:sSubSup>
                    <m:r>
                      <w:rPr>
                        <w:rFonts w:ascii="Cambria Math" w:hAnsi="Cambria Math"/>
                        <w:sz w:val="20"/>
                        <w:szCs w:val="20"/>
                      </w:rPr>
                      <m:t>]</m:t>
                    </m:r>
                  </m:e>
                  <m:sub>
                    <m:r>
                      <w:rPr>
                        <w:rFonts w:ascii="Cambria Math" w:hAnsi="Cambria Math"/>
                        <w:sz w:val="20"/>
                        <w:szCs w:val="20"/>
                      </w:rPr>
                      <m:t>O</m:t>
                    </m:r>
                  </m:sub>
                </m:sSub>
                <m:r>
                  <w:rPr>
                    <w:rFonts w:ascii="Cambria Math" w:hAnsi="Cambria Math"/>
                    <w:sz w:val="20"/>
                    <w:szCs w:val="20"/>
                  </w:rPr>
                  <m:t>-</m:t>
                </m:r>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-SO</m:t>
                        </m:r>
                      </m:e>
                      <m:sub>
                        <m:r>
                          <w:rPr>
                            <w:rFonts w:ascii="Cambria Math" w:hAnsi="Cambria Math"/>
                            <w:sz w:val="20"/>
                            <w:szCs w:val="20"/>
                          </w:rPr>
                          <m:t>3</m:t>
                        </m:r>
                      </m:sub>
                    </m:sSub>
                    <m:r>
                      <w:rPr>
                        <w:rFonts w:ascii="Cambria Math" w:hAnsi="Cambria Math"/>
                        <w:sz w:val="20"/>
                        <w:szCs w:val="20"/>
                      </w:rPr>
                      <m:t>Na</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-SO</m:t>
                    </m:r>
                  </m:e>
                  <m:sub>
                    <m:r>
                      <w:rPr>
                        <w:rFonts w:ascii="Cambria Math" w:hAnsi="Cambria Math"/>
                        <w:sz w:val="20"/>
                        <w:szCs w:val="20"/>
                      </w:rPr>
                      <m:t>3</m:t>
                    </m:r>
                  </m:sub>
                </m:sSub>
                <m:r>
                  <w:rPr>
                    <w:rFonts w:ascii="Cambria Math" w:hAnsi="Cambria Math"/>
                    <w:sz w:val="20"/>
                    <w:szCs w:val="20"/>
                  </w:rPr>
                  <m:t>h]</m:t>
                </m:r>
              </m:e>
            </m:d>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Na</m:t>
                        </m:r>
                      </m:e>
                      <m:sup>
                        <m:r>
                          <w:rPr>
                            <w:rFonts w:ascii="Cambria Math" w:hAnsi="Cambria Math"/>
                            <w:sz w:val="20"/>
                            <w:szCs w:val="20"/>
                          </w:rPr>
                          <m:t>+</m:t>
                        </m:r>
                      </m:sup>
                    </m:sSup>
                    <m:r>
                      <w:rPr>
                        <w:rFonts w:ascii="Cambria Math" w:hAnsi="Cambria Math"/>
                        <w:sz w:val="20"/>
                        <w:szCs w:val="20"/>
                      </w:rPr>
                      <m:t>]</m:t>
                    </m:r>
                  </m:e>
                  <m:sub>
                    <m:r>
                      <w:rPr>
                        <w:rFonts w:ascii="Cambria Math" w:hAnsi="Cambria Math"/>
                        <w:sz w:val="20"/>
                        <w:szCs w:val="20"/>
                      </w:rPr>
                      <m:t>O</m:t>
                    </m:r>
                  </m:sub>
                </m:sSub>
                <m:r>
                  <w:rPr>
                    <w:rFonts w:ascii="Cambria Math" w:hAnsi="Cambria Math"/>
                    <w:sz w:val="20"/>
                    <w:szCs w:val="20"/>
                  </w:rPr>
                  <m:t>-</m:t>
                </m:r>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-SO</m:t>
                        </m:r>
                      </m:e>
                      <m:sub>
                        <m:r>
                          <w:rPr>
                            <w:rFonts w:ascii="Cambria Math" w:hAnsi="Cambria Math"/>
                            <w:sz w:val="20"/>
                            <w:szCs w:val="20"/>
                          </w:rPr>
                          <m:t>3</m:t>
                        </m:r>
                      </m:sub>
                    </m:sSub>
                    <m:r>
                      <w:rPr>
                        <w:rFonts w:ascii="Cambria Math" w:hAnsi="Cambria Math"/>
                        <w:sz w:val="20"/>
                        <w:szCs w:val="20"/>
                      </w:rPr>
                      <m:t>Na</m:t>
                    </m:r>
                  </m:e>
                </m:d>
              </m:e>
            </m:d>
          </m:num>
          <m:den>
            <m:sSub>
              <m:sSubPr>
                <m:ctrlPr>
                  <w:rPr>
                    <w:rFonts w:ascii="Cambria Math" w:hAnsi="Cambria Math"/>
                    <w:i/>
                    <w:sz w:val="20"/>
                    <w:szCs w:val="20"/>
                  </w:rPr>
                </m:ctrlPr>
              </m:sSubPr>
              <m:e>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Na</m:t>
                    </m:r>
                  </m:e>
                  <m:sup>
                    <m:r>
                      <w:rPr>
                        <w:rFonts w:ascii="Cambria Math" w:hAnsi="Cambria Math"/>
                        <w:sz w:val="20"/>
                        <w:szCs w:val="20"/>
                      </w:rPr>
                      <m:t>+</m:t>
                    </m:r>
                  </m:sup>
                </m:sSup>
                <m:r>
                  <w:rPr>
                    <w:rFonts w:ascii="Cambria Math" w:hAnsi="Cambria Math"/>
                    <w:sz w:val="20"/>
                    <w:szCs w:val="20"/>
                  </w:rPr>
                  <m:t>]</m:t>
                </m:r>
              </m:e>
              <m:sub>
                <m:r>
                  <w:rPr>
                    <w:rFonts w:ascii="Cambria Math" w:hAnsi="Cambria Math"/>
                    <w:sz w:val="20"/>
                    <w:szCs w:val="20"/>
                  </w:rPr>
                  <m:t>O</m:t>
                </m:r>
              </m:sub>
            </m:sSub>
            <m:r>
              <w:rPr>
                <w:rFonts w:ascii="Cambria Math" w:hAnsi="Cambria Math"/>
                <w:sz w:val="20"/>
                <w:szCs w:val="20"/>
              </w:rPr>
              <m:t xml:space="preserve"> </m:t>
            </m:r>
          </m:den>
        </m:f>
      </m:oMath>
      <w:r w:rsidRPr="00B342C2">
        <w:rPr>
          <w:sz w:val="20"/>
          <w:szCs w:val="20"/>
        </w:rPr>
        <w:tab/>
      </w:r>
      <w:r w:rsidRPr="00B342C2">
        <w:rPr>
          <w:sz w:val="20"/>
          <w:szCs w:val="20"/>
        </w:rPr>
        <w:tab/>
      </w:r>
    </w:p>
    <w:p w14:paraId="067A637E" w14:textId="1993520A" w:rsidR="0077220D" w:rsidRPr="00B342C2" w:rsidRDefault="0077220D" w:rsidP="00B342C2">
      <w:pPr>
        <w:spacing w:line="360" w:lineRule="auto"/>
        <w:rPr>
          <w:sz w:val="20"/>
          <w:szCs w:val="20"/>
        </w:rPr>
      </w:pPr>
      <w:r w:rsidRPr="00B342C2">
        <w:rPr>
          <w:sz w:val="20"/>
          <w:szCs w:val="20"/>
        </w:rPr>
        <w:tab/>
      </w:r>
      <m:oMath>
        <m:r>
          <w:rPr>
            <w:rFonts w:ascii="Cambria Math" w:hAnsi="Cambria Math"/>
            <w:sz w:val="20"/>
            <w:szCs w:val="20"/>
          </w:rPr>
          <m:t xml:space="preserve">      </m:t>
        </m:r>
        <m:r>
          <w:rPr>
            <w:rFonts w:ascii="Cambria Math" w:hAnsi="Cambria Math"/>
            <w:i/>
            <w:sz w:val="20"/>
            <w:szCs w:val="20"/>
          </w:rPr>
          <w:sym w:font="Symbol" w:char="F0BB"/>
        </m:r>
        <m:r>
          <w:rPr>
            <w:rFonts w:ascii="Cambria Math" w:hAnsi="Cambria Math"/>
            <w:sz w:val="20"/>
            <w:szCs w:val="20"/>
          </w:rPr>
          <m:t xml:space="preserve">   </m:t>
        </m:r>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Na</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-SO</m:t>
                    </m:r>
                  </m:e>
                  <m:sub>
                    <m:r>
                      <w:rPr>
                        <w:rFonts w:ascii="Cambria Math" w:hAnsi="Cambria Math"/>
                        <w:sz w:val="20"/>
                        <w:szCs w:val="20"/>
                      </w:rPr>
                      <m:t>3</m:t>
                    </m:r>
                  </m:sub>
                  <m:sup>
                    <m:r>
                      <w:rPr>
                        <w:rFonts w:ascii="Cambria Math" w:hAnsi="Cambria Math"/>
                        <w:sz w:val="20"/>
                        <w:szCs w:val="20"/>
                      </w:rPr>
                      <m:t>-</m:t>
                    </m:r>
                  </m:sup>
                </m:sSubSup>
                <m:r>
                  <w:rPr>
                    <w:rFonts w:ascii="Cambria Math" w:hAnsi="Cambria Math"/>
                    <w:sz w:val="20"/>
                    <w:szCs w:val="20"/>
                  </w:rPr>
                  <m:t>]</m:t>
                </m:r>
              </m:e>
              <m:sub>
                <m:r>
                  <w:rPr>
                    <w:rFonts w:ascii="Cambria Math" w:hAnsi="Cambria Math"/>
                    <w:sz w:val="20"/>
                    <w:szCs w:val="20"/>
                  </w:rPr>
                  <m:t>O</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m:t>
                </m:r>
              </m:e>
              <m:sub>
                <m:r>
                  <w:rPr>
                    <w:rFonts w:ascii="Cambria Math" w:hAnsi="Cambria Math"/>
                    <w:sz w:val="20"/>
                    <w:szCs w:val="20"/>
                  </w:rPr>
                  <m:t>O</m:t>
                </m:r>
              </m:sub>
            </m:sSub>
          </m:e>
        </m:d>
      </m:oMath>
      <w:r w:rsidRPr="00B342C2">
        <w:rPr>
          <w:sz w:val="20"/>
          <w:szCs w:val="20"/>
        </w:rPr>
        <w:tab/>
      </w:r>
      <w:r w:rsidRPr="00B342C2">
        <w:rPr>
          <w:sz w:val="20"/>
          <w:szCs w:val="20"/>
        </w:rPr>
        <w:tab/>
      </w:r>
      <w:r w:rsidR="00FF7367" w:rsidRPr="00B342C2">
        <w:rPr>
          <w:sz w:val="20"/>
          <w:szCs w:val="20"/>
        </w:rPr>
        <w:tab/>
      </w:r>
      <w:r w:rsidR="00FF7367" w:rsidRPr="00B342C2">
        <w:rPr>
          <w:sz w:val="20"/>
          <w:szCs w:val="20"/>
        </w:rPr>
        <w:tab/>
      </w:r>
      <w:r w:rsidR="00FF7367" w:rsidRPr="00B342C2">
        <w:rPr>
          <w:sz w:val="20"/>
          <w:szCs w:val="20"/>
        </w:rPr>
        <w:tab/>
      </w:r>
      <w:r w:rsidR="00FF7367" w:rsidRPr="00B342C2">
        <w:rPr>
          <w:sz w:val="20"/>
          <w:szCs w:val="20"/>
        </w:rPr>
        <w:tab/>
        <w:t>[</w:t>
      </w:r>
      <w:r w:rsidR="00455568" w:rsidRPr="00B342C2">
        <w:rPr>
          <w:sz w:val="20"/>
          <w:szCs w:val="20"/>
        </w:rPr>
        <w:t>6</w:t>
      </w:r>
      <w:r w:rsidR="00FF7367" w:rsidRPr="00B342C2">
        <w:rPr>
          <w:sz w:val="20"/>
          <w:szCs w:val="20"/>
        </w:rPr>
        <w:t>]</w:t>
      </w:r>
    </w:p>
    <w:p w14:paraId="3862D6D9" w14:textId="77777777" w:rsidR="00E7526D" w:rsidRPr="00B342C2" w:rsidRDefault="00E7526D" w:rsidP="00B342C2">
      <w:pPr>
        <w:spacing w:line="360" w:lineRule="auto"/>
        <w:jc w:val="both"/>
        <w:rPr>
          <w:sz w:val="20"/>
          <w:szCs w:val="20"/>
        </w:rPr>
      </w:pPr>
    </w:p>
    <w:p w14:paraId="204779F8" w14:textId="5F1B7404" w:rsidR="0077220D" w:rsidRPr="00B342C2" w:rsidRDefault="0077220D" w:rsidP="00B342C2">
      <w:pPr>
        <w:spacing w:line="360" w:lineRule="auto"/>
        <w:jc w:val="both"/>
        <w:rPr>
          <w:sz w:val="20"/>
          <w:szCs w:val="20"/>
        </w:rPr>
      </w:pPr>
      <w:r w:rsidRPr="00B342C2">
        <w:rPr>
          <w:sz w:val="20"/>
          <w:szCs w:val="20"/>
        </w:rPr>
        <w:t xml:space="preserve">where it was assumed that all holes bind to </w:t>
      </w:r>
      <w:r w:rsidR="000B3C9B" w:rsidRPr="00B342C2">
        <w:rPr>
          <w:sz w:val="20"/>
          <w:szCs w:val="20"/>
        </w:rPr>
        <w:t xml:space="preserve">sulfonate </w:t>
      </w:r>
      <w:r w:rsidRPr="00B342C2">
        <w:rPr>
          <w:sz w:val="20"/>
          <w:szCs w:val="20"/>
        </w:rPr>
        <w:t>moieties, [-SO</w:t>
      </w:r>
      <w:r w:rsidRPr="00B342C2">
        <w:rPr>
          <w:sz w:val="20"/>
          <w:szCs w:val="20"/>
          <w:vertAlign w:val="subscript"/>
        </w:rPr>
        <w:t>3</w:t>
      </w:r>
      <w:r w:rsidRPr="00B342C2">
        <w:rPr>
          <w:sz w:val="20"/>
          <w:szCs w:val="20"/>
        </w:rPr>
        <w:t>h] = [h</w:t>
      </w:r>
      <w:r w:rsidRPr="00B342C2">
        <w:rPr>
          <w:sz w:val="20"/>
          <w:szCs w:val="20"/>
          <w:vertAlign w:val="superscript"/>
        </w:rPr>
        <w:t>+</w:t>
      </w:r>
      <w:r w:rsidRPr="00B342C2">
        <w:rPr>
          <w:sz w:val="20"/>
          <w:szCs w:val="20"/>
        </w:rPr>
        <w:t>]</w:t>
      </w:r>
      <w:r w:rsidRPr="00B342C2">
        <w:rPr>
          <w:sz w:val="20"/>
          <w:szCs w:val="20"/>
          <w:vertAlign w:val="subscript"/>
        </w:rPr>
        <w:t>O</w:t>
      </w:r>
      <w:r w:rsidRPr="00B342C2">
        <w:rPr>
          <w:sz w:val="20"/>
          <w:szCs w:val="20"/>
        </w:rPr>
        <w:t xml:space="preserve"> and that the concentration of </w:t>
      </w:r>
      <w:r w:rsidR="00782C8C" w:rsidRPr="00B342C2">
        <w:rPr>
          <w:sz w:val="20"/>
          <w:szCs w:val="20"/>
        </w:rPr>
        <w:t xml:space="preserve">tightly </w:t>
      </w:r>
      <w:r w:rsidRPr="00B342C2">
        <w:rPr>
          <w:sz w:val="20"/>
          <w:szCs w:val="20"/>
        </w:rPr>
        <w:t>bound Na</w:t>
      </w:r>
      <w:r w:rsidRPr="00B342C2">
        <w:rPr>
          <w:sz w:val="20"/>
          <w:szCs w:val="20"/>
          <w:vertAlign w:val="superscript"/>
        </w:rPr>
        <w:t>+</w:t>
      </w:r>
      <w:r w:rsidRPr="00B342C2">
        <w:rPr>
          <w:sz w:val="20"/>
          <w:szCs w:val="20"/>
        </w:rPr>
        <w:t>,</w:t>
      </w:r>
      <w:r w:rsidR="00E7526D" w:rsidRPr="00B342C2">
        <w:rPr>
          <w:sz w:val="20"/>
          <w:szCs w:val="20"/>
        </w:rPr>
        <w:t xml:space="preserve"> </w:t>
      </w:r>
      <w:r w:rsidRPr="00B342C2">
        <w:rPr>
          <w:sz w:val="20"/>
          <w:szCs w:val="20"/>
        </w:rPr>
        <w:t>[-SO</w:t>
      </w:r>
      <w:r w:rsidRPr="00B342C2">
        <w:rPr>
          <w:sz w:val="20"/>
          <w:szCs w:val="20"/>
          <w:vertAlign w:val="subscript"/>
        </w:rPr>
        <w:t>3</w:t>
      </w:r>
      <w:r w:rsidRPr="00B342C2">
        <w:rPr>
          <w:sz w:val="20"/>
          <w:szCs w:val="20"/>
        </w:rPr>
        <w:t xml:space="preserve">Na], is small with respect to the concentration of </w:t>
      </w:r>
      <w:r w:rsidR="00E7526D" w:rsidRPr="00B342C2">
        <w:rPr>
          <w:sz w:val="20"/>
          <w:szCs w:val="20"/>
        </w:rPr>
        <w:t xml:space="preserve">sulfonate groups </w:t>
      </w:r>
      <w:r w:rsidRPr="00B342C2">
        <w:rPr>
          <w:sz w:val="20"/>
          <w:szCs w:val="20"/>
        </w:rPr>
        <w:t>not occupied by holes, [-SO</w:t>
      </w:r>
      <w:r w:rsidRPr="00B342C2">
        <w:rPr>
          <w:sz w:val="20"/>
          <w:szCs w:val="20"/>
          <w:vertAlign w:val="subscript"/>
        </w:rPr>
        <w:t>3</w:t>
      </w:r>
      <w:r w:rsidRPr="00B342C2">
        <w:rPr>
          <w:sz w:val="20"/>
          <w:szCs w:val="20"/>
          <w:vertAlign w:val="superscript"/>
        </w:rPr>
        <w:t>-</w:t>
      </w:r>
      <w:r w:rsidRPr="00B342C2">
        <w:rPr>
          <w:sz w:val="20"/>
          <w:szCs w:val="20"/>
        </w:rPr>
        <w:t>]</w:t>
      </w:r>
      <w:r w:rsidRPr="00B342C2">
        <w:rPr>
          <w:sz w:val="20"/>
          <w:szCs w:val="20"/>
          <w:vertAlign w:val="subscript"/>
        </w:rPr>
        <w:t>O</w:t>
      </w:r>
      <w:r w:rsidRPr="00B342C2">
        <w:rPr>
          <w:sz w:val="20"/>
          <w:szCs w:val="20"/>
        </w:rPr>
        <w:t xml:space="preserve"> - [h</w:t>
      </w:r>
      <w:r w:rsidRPr="00B342C2">
        <w:rPr>
          <w:sz w:val="20"/>
          <w:szCs w:val="20"/>
          <w:vertAlign w:val="superscript"/>
        </w:rPr>
        <w:t>+</w:t>
      </w:r>
      <w:r w:rsidRPr="00B342C2">
        <w:rPr>
          <w:sz w:val="20"/>
          <w:szCs w:val="20"/>
        </w:rPr>
        <w:t>]</w:t>
      </w:r>
      <w:r w:rsidRPr="00B342C2">
        <w:rPr>
          <w:sz w:val="20"/>
          <w:szCs w:val="20"/>
          <w:vertAlign w:val="subscript"/>
        </w:rPr>
        <w:t>O</w:t>
      </w:r>
      <w:r w:rsidRPr="00B342C2">
        <w:rPr>
          <w:sz w:val="20"/>
          <w:szCs w:val="20"/>
        </w:rPr>
        <w:t xml:space="preserve"> and the overall Na</w:t>
      </w:r>
      <w:r w:rsidRPr="00B342C2">
        <w:rPr>
          <w:sz w:val="20"/>
          <w:szCs w:val="20"/>
          <w:vertAlign w:val="superscript"/>
        </w:rPr>
        <w:t>+</w:t>
      </w:r>
      <w:r w:rsidRPr="00B342C2">
        <w:rPr>
          <w:sz w:val="20"/>
          <w:szCs w:val="20"/>
        </w:rPr>
        <w:t xml:space="preserve"> concentration [Na</w:t>
      </w:r>
      <w:r w:rsidRPr="00B342C2">
        <w:rPr>
          <w:sz w:val="20"/>
          <w:szCs w:val="20"/>
          <w:vertAlign w:val="superscript"/>
        </w:rPr>
        <w:t>+</w:t>
      </w:r>
      <w:r w:rsidRPr="00B342C2">
        <w:rPr>
          <w:sz w:val="20"/>
          <w:szCs w:val="20"/>
        </w:rPr>
        <w:t>]</w:t>
      </w:r>
      <w:r w:rsidRPr="00B342C2">
        <w:rPr>
          <w:sz w:val="20"/>
          <w:szCs w:val="20"/>
          <w:vertAlign w:val="subscript"/>
        </w:rPr>
        <w:t>O</w:t>
      </w:r>
      <w:r w:rsidR="00CB54BF" w:rsidRPr="00B342C2">
        <w:rPr>
          <w:sz w:val="20"/>
          <w:szCs w:val="20"/>
          <w:vertAlign w:val="subscript"/>
        </w:rPr>
        <w:t xml:space="preserve"> </w:t>
      </w:r>
      <w:r w:rsidR="00CB54BF" w:rsidRPr="00B342C2">
        <w:rPr>
          <w:sz w:val="20"/>
          <w:szCs w:val="20"/>
        </w:rPr>
        <w:t>(i.e. [-SO</w:t>
      </w:r>
      <w:r w:rsidR="00CB54BF" w:rsidRPr="00B342C2">
        <w:rPr>
          <w:sz w:val="20"/>
          <w:szCs w:val="20"/>
          <w:vertAlign w:val="subscript"/>
        </w:rPr>
        <w:t>3</w:t>
      </w:r>
      <w:r w:rsidR="00CB54BF" w:rsidRPr="00B342C2">
        <w:rPr>
          <w:sz w:val="20"/>
          <w:szCs w:val="20"/>
        </w:rPr>
        <w:t>Na], &lt;&lt; [-SO</w:t>
      </w:r>
      <w:r w:rsidR="00CB54BF" w:rsidRPr="00B342C2">
        <w:rPr>
          <w:sz w:val="20"/>
          <w:szCs w:val="20"/>
          <w:vertAlign w:val="subscript"/>
        </w:rPr>
        <w:t>3</w:t>
      </w:r>
      <w:r w:rsidR="00CB54BF" w:rsidRPr="00B342C2">
        <w:rPr>
          <w:sz w:val="20"/>
          <w:szCs w:val="20"/>
          <w:vertAlign w:val="superscript"/>
        </w:rPr>
        <w:t>-</w:t>
      </w:r>
      <w:r w:rsidR="00CB54BF" w:rsidRPr="00B342C2">
        <w:rPr>
          <w:sz w:val="20"/>
          <w:szCs w:val="20"/>
        </w:rPr>
        <w:t>]</w:t>
      </w:r>
      <w:r w:rsidR="00CB54BF" w:rsidRPr="00B342C2">
        <w:rPr>
          <w:sz w:val="20"/>
          <w:szCs w:val="20"/>
          <w:vertAlign w:val="subscript"/>
        </w:rPr>
        <w:t>O</w:t>
      </w:r>
      <w:r w:rsidR="00CB54BF" w:rsidRPr="00B342C2">
        <w:rPr>
          <w:sz w:val="20"/>
          <w:szCs w:val="20"/>
        </w:rPr>
        <w:t xml:space="preserve"> - [h</w:t>
      </w:r>
      <w:r w:rsidR="00CB54BF" w:rsidRPr="00B342C2">
        <w:rPr>
          <w:sz w:val="20"/>
          <w:szCs w:val="20"/>
          <w:vertAlign w:val="superscript"/>
        </w:rPr>
        <w:t>+</w:t>
      </w:r>
      <w:r w:rsidR="00CB54BF" w:rsidRPr="00B342C2">
        <w:rPr>
          <w:sz w:val="20"/>
          <w:szCs w:val="20"/>
        </w:rPr>
        <w:t>]</w:t>
      </w:r>
      <w:r w:rsidR="00CB54BF" w:rsidRPr="00B342C2">
        <w:rPr>
          <w:sz w:val="20"/>
          <w:szCs w:val="20"/>
          <w:vertAlign w:val="subscript"/>
        </w:rPr>
        <w:t xml:space="preserve">O </w:t>
      </w:r>
      <w:r w:rsidR="00CB54BF" w:rsidRPr="00B342C2">
        <w:rPr>
          <w:sz w:val="20"/>
          <w:szCs w:val="20"/>
        </w:rPr>
        <w:t xml:space="preserve"> and [-SO</w:t>
      </w:r>
      <w:r w:rsidR="00CB54BF" w:rsidRPr="00B342C2">
        <w:rPr>
          <w:sz w:val="20"/>
          <w:szCs w:val="20"/>
          <w:vertAlign w:val="subscript"/>
        </w:rPr>
        <w:t>3</w:t>
      </w:r>
      <w:r w:rsidR="00CB54BF" w:rsidRPr="00B342C2">
        <w:rPr>
          <w:sz w:val="20"/>
          <w:szCs w:val="20"/>
        </w:rPr>
        <w:t>Na], &lt;&lt; [Na</w:t>
      </w:r>
      <w:r w:rsidR="00CB54BF" w:rsidRPr="00B342C2">
        <w:rPr>
          <w:sz w:val="20"/>
          <w:szCs w:val="20"/>
          <w:vertAlign w:val="superscript"/>
        </w:rPr>
        <w:t>+</w:t>
      </w:r>
      <w:r w:rsidR="00CB54BF" w:rsidRPr="00B342C2">
        <w:rPr>
          <w:sz w:val="20"/>
          <w:szCs w:val="20"/>
        </w:rPr>
        <w:t>]</w:t>
      </w:r>
      <w:r w:rsidR="00CB54BF" w:rsidRPr="00B342C2">
        <w:rPr>
          <w:sz w:val="20"/>
          <w:szCs w:val="20"/>
          <w:vertAlign w:val="subscript"/>
        </w:rPr>
        <w:t>O</w:t>
      </w:r>
      <w:r w:rsidR="00CB54BF" w:rsidRPr="00B342C2">
        <w:rPr>
          <w:sz w:val="20"/>
          <w:szCs w:val="20"/>
        </w:rPr>
        <w:t>)</w:t>
      </w:r>
      <w:r w:rsidR="00782C8C" w:rsidRPr="00B342C2">
        <w:rPr>
          <w:sz w:val="20"/>
          <w:szCs w:val="20"/>
        </w:rPr>
        <w:t xml:space="preserve">.  I.e., the system comprises free </w:t>
      </w:r>
      <w:r w:rsidR="00BB0FCA" w:rsidRPr="00B342C2">
        <w:rPr>
          <w:sz w:val="20"/>
          <w:szCs w:val="20"/>
        </w:rPr>
        <w:t xml:space="preserve">(hydrated) </w:t>
      </w:r>
      <w:r w:rsidR="00782C8C" w:rsidRPr="00B342C2">
        <w:rPr>
          <w:sz w:val="20"/>
          <w:szCs w:val="20"/>
        </w:rPr>
        <w:t>Na</w:t>
      </w:r>
      <w:r w:rsidR="00782C8C" w:rsidRPr="00B342C2">
        <w:rPr>
          <w:sz w:val="20"/>
          <w:szCs w:val="20"/>
          <w:vertAlign w:val="superscript"/>
        </w:rPr>
        <w:t>+</w:t>
      </w:r>
      <w:r w:rsidR="00782C8C" w:rsidRPr="00B342C2">
        <w:rPr>
          <w:sz w:val="20"/>
          <w:szCs w:val="20"/>
        </w:rPr>
        <w:t xml:space="preserve"> ions in the PSS/PEDOT matrix, that spend only a small fraction of their time </w:t>
      </w:r>
      <w:r w:rsidR="00BB0FCA" w:rsidRPr="00B342C2">
        <w:rPr>
          <w:sz w:val="20"/>
          <w:szCs w:val="20"/>
        </w:rPr>
        <w:t xml:space="preserve">more </w:t>
      </w:r>
      <w:r w:rsidR="00782C8C" w:rsidRPr="00B342C2">
        <w:rPr>
          <w:sz w:val="20"/>
          <w:szCs w:val="20"/>
        </w:rPr>
        <w:t>tightly bound to the PSS</w:t>
      </w:r>
      <w:r w:rsidR="00782C8C" w:rsidRPr="00B342C2">
        <w:rPr>
          <w:sz w:val="20"/>
          <w:szCs w:val="20"/>
          <w:vertAlign w:val="superscript"/>
        </w:rPr>
        <w:t>-</w:t>
      </w:r>
      <w:r w:rsidR="00B342C2" w:rsidRPr="00B342C2">
        <w:rPr>
          <w:sz w:val="20"/>
          <w:szCs w:val="20"/>
        </w:rPr>
        <w:t>.  W</w:t>
      </w:r>
      <w:r w:rsidR="00782C8C" w:rsidRPr="00B342C2">
        <w:rPr>
          <w:sz w:val="20"/>
          <w:szCs w:val="20"/>
        </w:rPr>
        <w:t>hen they are bound, however, they “feel”</w:t>
      </w:r>
      <w:r w:rsidR="00B342C2" w:rsidRPr="00B342C2">
        <w:rPr>
          <w:sz w:val="20"/>
          <w:szCs w:val="20"/>
        </w:rPr>
        <w:t xml:space="preserve"> or experience</w:t>
      </w:r>
      <w:r w:rsidR="00782C8C" w:rsidRPr="00B342C2">
        <w:rPr>
          <w:sz w:val="20"/>
          <w:szCs w:val="20"/>
        </w:rPr>
        <w:t xml:space="preserve"> an electric field gradient </w:t>
      </w:r>
      <w:r w:rsidR="00BB0FCA" w:rsidRPr="00B342C2">
        <w:rPr>
          <w:sz w:val="20"/>
          <w:szCs w:val="20"/>
        </w:rPr>
        <w:t xml:space="preserve">that is no longer isotropic.  This gives rise </w:t>
      </w:r>
      <w:r w:rsidR="007509FE">
        <w:rPr>
          <w:sz w:val="20"/>
          <w:szCs w:val="20"/>
        </w:rPr>
        <w:t xml:space="preserve">to </w:t>
      </w:r>
      <w:r w:rsidR="00BB0FCA" w:rsidRPr="00B342C2">
        <w:rPr>
          <w:sz w:val="20"/>
          <w:szCs w:val="20"/>
        </w:rPr>
        <w:t xml:space="preserve">a quadrupolar </w:t>
      </w:r>
      <w:proofErr w:type="gramStart"/>
      <w:r w:rsidR="00BB0FCA" w:rsidRPr="00B342C2">
        <w:rPr>
          <w:sz w:val="20"/>
          <w:szCs w:val="20"/>
        </w:rPr>
        <w:t>splitting, when</w:t>
      </w:r>
      <w:proofErr w:type="gramEnd"/>
      <w:r w:rsidR="00BB0FCA" w:rsidRPr="00B342C2">
        <w:rPr>
          <w:sz w:val="20"/>
          <w:szCs w:val="20"/>
        </w:rPr>
        <w:t xml:space="preserve"> the PSS chains are themselves in an anisotropic medium (see below).</w:t>
      </w:r>
      <w:r w:rsidRPr="00B342C2">
        <w:rPr>
          <w:sz w:val="20"/>
          <w:szCs w:val="20"/>
        </w:rPr>
        <w:t xml:space="preserve"> The overall hole concentration varies linearly with the charge </w:t>
      </w:r>
      <w:r w:rsidR="00E93593" w:rsidRPr="00B342C2">
        <w:rPr>
          <w:sz w:val="20"/>
          <w:szCs w:val="20"/>
        </w:rPr>
        <w:t>(</w:t>
      </w:r>
      <w:r w:rsidRPr="00B342C2">
        <w:rPr>
          <w:sz w:val="20"/>
          <w:szCs w:val="20"/>
        </w:rPr>
        <w:t>Q</w:t>
      </w:r>
      <w:r w:rsidR="00E93593" w:rsidRPr="00B342C2">
        <w:rPr>
          <w:sz w:val="20"/>
          <w:szCs w:val="20"/>
        </w:rPr>
        <w:t>)</w:t>
      </w:r>
      <w:r w:rsidRPr="00B342C2">
        <w:rPr>
          <w:sz w:val="20"/>
          <w:szCs w:val="20"/>
        </w:rPr>
        <w:t xml:space="preserve"> </w:t>
      </w:r>
      <w:r w:rsidR="00860DDB" w:rsidRPr="00B342C2">
        <w:rPr>
          <w:sz w:val="20"/>
          <w:szCs w:val="20"/>
        </w:rPr>
        <w:t>within</w:t>
      </w:r>
      <w:r w:rsidRPr="00B342C2">
        <w:rPr>
          <w:sz w:val="20"/>
          <w:szCs w:val="20"/>
        </w:rPr>
        <w:t xml:space="preserve"> the system</w:t>
      </w:r>
    </w:p>
    <w:p w14:paraId="711EE47A" w14:textId="47B75A3D" w:rsidR="0077220D" w:rsidRPr="00B342C2" w:rsidRDefault="0077220D" w:rsidP="00B342C2">
      <w:pPr>
        <w:spacing w:line="360" w:lineRule="auto"/>
        <w:rPr>
          <w:sz w:val="20"/>
          <w:szCs w:val="20"/>
        </w:rPr>
      </w:pPr>
      <w:r w:rsidRPr="00B342C2">
        <w:rPr>
          <w:sz w:val="20"/>
          <w:szCs w:val="20"/>
        </w:rPr>
        <w:tab/>
      </w:r>
      <m:oMath>
        <m:sSub>
          <m:sSubPr>
            <m:ctrlPr>
              <w:rPr>
                <w:rFonts w:ascii="Cambria Math" w:hAnsi="Cambria Math"/>
                <w:i/>
                <w:sz w:val="20"/>
                <w:szCs w:val="20"/>
              </w:rPr>
            </m:ctrlPr>
          </m:sSubPr>
          <m:e>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m:t>
            </m:r>
          </m:e>
          <m:sub>
            <m:r>
              <w:rPr>
                <w:rFonts w:ascii="Cambria Math" w:hAnsi="Cambria Math"/>
                <w:sz w:val="20"/>
                <w:szCs w:val="20"/>
              </w:rPr>
              <m:t>O</m:t>
            </m:r>
          </m:sub>
        </m:sSub>
        <m:r>
          <w:rPr>
            <w:rFonts w:ascii="Cambria Math" w:hAnsi="Cambria Math"/>
            <w:sz w:val="20"/>
            <w:szCs w:val="20"/>
          </w:rPr>
          <m:t xml:space="preserve">= </m:t>
        </m:r>
        <m:sSubSup>
          <m:sSubSupPr>
            <m:ctrlPr>
              <w:rPr>
                <w:rFonts w:ascii="Cambria Math" w:hAnsi="Cambria Math"/>
                <w:i/>
                <w:sz w:val="20"/>
                <w:szCs w:val="20"/>
              </w:rPr>
            </m:ctrlPr>
          </m:sSubSupPr>
          <m:e>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r>
              <w:rPr>
                <w:rFonts w:ascii="Cambria Math" w:hAnsi="Cambria Math"/>
                <w:sz w:val="20"/>
                <w:szCs w:val="20"/>
              </w:rPr>
              <m:t>]</m:t>
            </m:r>
          </m:e>
          <m:sub>
            <m:r>
              <w:rPr>
                <w:rFonts w:ascii="Cambria Math" w:hAnsi="Cambria Math"/>
                <w:sz w:val="20"/>
                <w:szCs w:val="20"/>
              </w:rPr>
              <m:t>O</m:t>
            </m:r>
          </m:sub>
          <m:sup>
            <m:r>
              <w:rPr>
                <w:rFonts w:ascii="Cambria Math" w:hAnsi="Cambria Math"/>
                <w:sz w:val="20"/>
                <w:szCs w:val="20"/>
              </w:rPr>
              <m:t>0</m:t>
            </m:r>
          </m:sup>
        </m:sSubSup>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Q</m:t>
            </m:r>
          </m:num>
          <m:den>
            <m:r>
              <m:rPr>
                <m:sty m:val="p"/>
              </m:rPr>
              <w:rPr>
                <w:rFonts w:ascii="Cambria Math" w:hAnsi="Cambria Math"/>
                <w:sz w:val="20"/>
                <w:szCs w:val="20"/>
              </w:rPr>
              <m:t xml:space="preserve">f </m:t>
            </m:r>
            <m:sSub>
              <m:sSubPr>
                <m:ctrlPr>
                  <w:rPr>
                    <w:rFonts w:ascii="Cambria Math" w:hAnsi="Cambria Math"/>
                    <w:sz w:val="20"/>
                    <w:szCs w:val="20"/>
                  </w:rPr>
                </m:ctrlPr>
              </m:sSubPr>
              <m:e>
                <m:r>
                  <m:rPr>
                    <m:sty m:val="p"/>
                  </m:rPr>
                  <w:rPr>
                    <w:rFonts w:ascii="Cambria Math" w:hAnsi="Cambria Math"/>
                    <w:sz w:val="20"/>
                    <w:szCs w:val="20"/>
                  </w:rPr>
                  <m:t>V</m:t>
                </m:r>
              </m:e>
              <m:sub>
                <m:r>
                  <m:rPr>
                    <m:sty m:val="p"/>
                  </m:rPr>
                  <w:rPr>
                    <w:rFonts w:ascii="Cambria Math" w:hAnsi="Cambria Math"/>
                    <w:sz w:val="20"/>
                    <w:szCs w:val="20"/>
                    <w:vertAlign w:val="subscript"/>
                  </w:rPr>
                  <m:t>film</m:t>
                </m:r>
                <m:ctrlPr>
                  <w:rPr>
                    <w:rFonts w:ascii="Cambria Math" w:hAnsi="Cambria Math" w:hint="eastAsia"/>
                    <w:sz w:val="20"/>
                    <w:szCs w:val="20"/>
                  </w:rPr>
                </m:ctrlPr>
              </m:sub>
            </m:sSub>
            <m:r>
              <w:rPr>
                <w:rFonts w:ascii="Cambria Math" w:hAnsi="Cambria Math" w:hint="eastAsia"/>
                <w:sz w:val="20"/>
                <w:szCs w:val="20"/>
              </w:rPr>
              <m:t>F</m:t>
            </m:r>
            <m:ctrlPr>
              <w:rPr>
                <w:rFonts w:ascii="Cambria Math" w:hAnsi="Cambria Math" w:hint="eastAsia"/>
                <w:i/>
                <w:sz w:val="20"/>
                <w:szCs w:val="20"/>
              </w:rPr>
            </m:ctrlPr>
          </m:den>
        </m:f>
      </m:oMath>
      <w:r w:rsidRPr="00B342C2">
        <w:rPr>
          <w:sz w:val="20"/>
          <w:szCs w:val="20"/>
        </w:rPr>
        <w:tab/>
      </w:r>
      <w:r w:rsidRPr="00B342C2">
        <w:rPr>
          <w:sz w:val="20"/>
          <w:szCs w:val="20"/>
        </w:rPr>
        <w:tab/>
      </w:r>
      <w:r w:rsidRPr="00B342C2">
        <w:rPr>
          <w:sz w:val="20"/>
          <w:szCs w:val="20"/>
        </w:rPr>
        <w:tab/>
      </w:r>
      <w:r w:rsidRPr="00B342C2">
        <w:rPr>
          <w:sz w:val="20"/>
          <w:szCs w:val="20"/>
        </w:rPr>
        <w:tab/>
      </w:r>
      <w:r w:rsidRPr="00B342C2">
        <w:rPr>
          <w:sz w:val="20"/>
          <w:szCs w:val="20"/>
        </w:rPr>
        <w:tab/>
      </w:r>
      <w:r w:rsidRPr="00B342C2">
        <w:rPr>
          <w:sz w:val="20"/>
          <w:szCs w:val="20"/>
        </w:rPr>
        <w:tab/>
      </w:r>
      <w:r w:rsidR="006E4D13" w:rsidRPr="00B342C2">
        <w:rPr>
          <w:sz w:val="20"/>
          <w:szCs w:val="20"/>
        </w:rPr>
        <w:tab/>
      </w:r>
      <w:r w:rsidRPr="00B342C2">
        <w:rPr>
          <w:sz w:val="20"/>
          <w:szCs w:val="20"/>
        </w:rPr>
        <w:t>[</w:t>
      </w:r>
      <w:r w:rsidR="00455568" w:rsidRPr="00B342C2">
        <w:rPr>
          <w:sz w:val="20"/>
          <w:szCs w:val="20"/>
        </w:rPr>
        <w:t>7</w:t>
      </w:r>
      <w:r w:rsidRPr="00B342C2">
        <w:rPr>
          <w:sz w:val="20"/>
          <w:szCs w:val="20"/>
        </w:rPr>
        <w:t>]</w:t>
      </w:r>
    </w:p>
    <w:p w14:paraId="2A09143F" w14:textId="1C5F3C05" w:rsidR="008003B7" w:rsidRPr="00B342C2" w:rsidRDefault="001A48D4" w:rsidP="00B342C2">
      <w:pPr>
        <w:spacing w:line="360" w:lineRule="auto"/>
        <w:rPr>
          <w:sz w:val="20"/>
          <w:szCs w:val="20"/>
        </w:rPr>
      </w:pPr>
      <w:r w:rsidRPr="00B342C2">
        <w:rPr>
          <w:sz w:val="20"/>
          <w:szCs w:val="20"/>
        </w:rPr>
        <w:t xml:space="preserve">where </w:t>
      </w:r>
      <w:proofErr w:type="spellStart"/>
      <w:r w:rsidRPr="00B342C2">
        <w:rPr>
          <w:sz w:val="20"/>
          <w:szCs w:val="20"/>
        </w:rPr>
        <w:t>V</w:t>
      </w:r>
      <w:r w:rsidRPr="00B342C2">
        <w:rPr>
          <w:sz w:val="20"/>
          <w:szCs w:val="20"/>
          <w:vertAlign w:val="subscript"/>
        </w:rPr>
        <w:t>film</w:t>
      </w:r>
      <w:proofErr w:type="spellEnd"/>
      <w:r w:rsidRPr="00B342C2">
        <w:rPr>
          <w:sz w:val="20"/>
          <w:szCs w:val="20"/>
        </w:rPr>
        <w:t xml:space="preserve"> is the volume of the polymer film, and f the volumetric fraction of the PEDOT-PSS pancakes in the film</w:t>
      </w:r>
      <w:r w:rsidR="00FD7690" w:rsidRPr="00B342C2">
        <w:rPr>
          <w:sz w:val="20"/>
          <w:szCs w:val="20"/>
        </w:rPr>
        <w:t>, and F the Faraday constant</w:t>
      </w:r>
      <w:r w:rsidRPr="00B342C2">
        <w:rPr>
          <w:rFonts w:hint="eastAsia"/>
          <w:sz w:val="20"/>
          <w:szCs w:val="20"/>
        </w:rPr>
        <w:t>.</w:t>
      </w:r>
      <w:r w:rsidR="0077220D" w:rsidRPr="00B342C2">
        <w:rPr>
          <w:sz w:val="20"/>
          <w:szCs w:val="20"/>
        </w:rPr>
        <w:t xml:space="preserve"> </w:t>
      </w:r>
    </w:p>
    <w:p w14:paraId="05C2F2EA" w14:textId="77777777" w:rsidR="00455568" w:rsidRPr="00B342C2" w:rsidRDefault="00455568" w:rsidP="00B342C2">
      <w:pPr>
        <w:spacing w:line="360" w:lineRule="auto"/>
        <w:rPr>
          <w:b/>
          <w:bCs/>
          <w:sz w:val="20"/>
          <w:szCs w:val="20"/>
        </w:rPr>
      </w:pPr>
      <w:r w:rsidRPr="00B342C2">
        <w:rPr>
          <w:b/>
          <w:bCs/>
          <w:sz w:val="20"/>
          <w:szCs w:val="20"/>
        </w:rPr>
        <w:lastRenderedPageBreak/>
        <w:t xml:space="preserve">Microscopic order parameter, </w:t>
      </w:r>
      <m:oMath>
        <m:r>
          <m:rPr>
            <m:sty m:val="bi"/>
          </m:rPr>
          <w:rPr>
            <w:rFonts w:ascii="Cambria Math" w:hAnsi="Cambria Math"/>
            <w:color w:val="000000" w:themeColor="text1"/>
            <w:sz w:val="20"/>
            <w:szCs w:val="20"/>
          </w:rPr>
          <m:t>S</m:t>
        </m:r>
      </m:oMath>
    </w:p>
    <w:p w14:paraId="22EDBA79" w14:textId="3B2F5BB4" w:rsidR="00455568" w:rsidRPr="00B342C2" w:rsidRDefault="001D07AE" w:rsidP="00B342C2">
      <w:pPr>
        <w:spacing w:line="360" w:lineRule="auto"/>
        <w:jc w:val="both"/>
        <w:rPr>
          <w:sz w:val="20"/>
          <w:szCs w:val="20"/>
        </w:rPr>
      </w:pPr>
      <w:r w:rsidRPr="00B342C2">
        <w:rPr>
          <w:sz w:val="20"/>
          <w:szCs w:val="20"/>
        </w:rPr>
        <w:t>Macroscopic and m</w:t>
      </w:r>
      <w:r w:rsidR="001E4382" w:rsidRPr="00B342C2">
        <w:rPr>
          <w:sz w:val="20"/>
          <w:szCs w:val="20"/>
        </w:rPr>
        <w:t xml:space="preserve">icroscopic </w:t>
      </w:r>
      <w:r w:rsidR="00455568" w:rsidRPr="00B342C2">
        <w:rPr>
          <w:sz w:val="20"/>
          <w:szCs w:val="20"/>
        </w:rPr>
        <w:t xml:space="preserve">angles </w:t>
      </w:r>
      <w:r w:rsidR="001E4382" w:rsidRPr="00B342C2">
        <w:rPr>
          <w:sz w:val="20"/>
          <w:szCs w:val="20"/>
        </w:rPr>
        <w:t xml:space="preserve">in PEDOT:PSS film </w:t>
      </w:r>
      <w:r w:rsidR="00455568" w:rsidRPr="00B342C2">
        <w:rPr>
          <w:rFonts w:hint="eastAsia"/>
          <w:sz w:val="20"/>
          <w:szCs w:val="20"/>
        </w:rPr>
        <w:t>a</w:t>
      </w:r>
      <w:r w:rsidR="00455568" w:rsidRPr="00B342C2">
        <w:rPr>
          <w:sz w:val="20"/>
          <w:szCs w:val="20"/>
        </w:rPr>
        <w:t>re illustrated in Fig</w:t>
      </w:r>
      <w:r w:rsidR="00917410" w:rsidRPr="00B342C2">
        <w:rPr>
          <w:sz w:val="20"/>
          <w:szCs w:val="20"/>
        </w:rPr>
        <w:t>ure</w:t>
      </w:r>
      <w:r w:rsidR="00455568" w:rsidRPr="00B342C2">
        <w:rPr>
          <w:sz w:val="20"/>
          <w:szCs w:val="20"/>
        </w:rPr>
        <w:t xml:space="preserve"> S1</w:t>
      </w:r>
      <w:r w:rsidR="00917410" w:rsidRPr="00B342C2">
        <w:rPr>
          <w:sz w:val="20"/>
          <w:szCs w:val="20"/>
        </w:rPr>
        <w:t>2</w:t>
      </w:r>
      <w:r w:rsidR="00455568" w:rsidRPr="00B342C2">
        <w:rPr>
          <w:sz w:val="20"/>
          <w:szCs w:val="20"/>
        </w:rPr>
        <w:t xml:space="preserve">: </w:t>
      </w:r>
      <m:oMath>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LV</m:t>
            </m:r>
          </m:sub>
        </m:sSub>
      </m:oMath>
      <w:r w:rsidR="00455568" w:rsidRPr="00B342C2">
        <w:rPr>
          <w:sz w:val="20"/>
          <w:szCs w:val="20"/>
        </w:rPr>
        <w:t xml:space="preserve"> denotes the orientation of the quadrupole tensor </w:t>
      </w:r>
      <w:r w:rsidR="00455568" w:rsidRPr="00B342C2">
        <w:rPr>
          <w:sz w:val="20"/>
          <w:szCs w:val="20"/>
          <w:u w:val="single"/>
        </w:rPr>
        <w:t>V</w:t>
      </w:r>
      <w:r w:rsidR="00455568" w:rsidRPr="00B342C2">
        <w:rPr>
          <w:sz w:val="20"/>
          <w:szCs w:val="20"/>
        </w:rPr>
        <w:t xml:space="preserve"> in the laboratory coordinate frame with the magnetic field B</w:t>
      </w:r>
      <w:r w:rsidR="00455568" w:rsidRPr="00B342C2">
        <w:rPr>
          <w:sz w:val="20"/>
          <w:szCs w:val="20"/>
          <w:vertAlign w:val="subscript"/>
        </w:rPr>
        <w:t>0</w:t>
      </w:r>
      <w:r w:rsidR="00455568" w:rsidRPr="00B342C2">
        <w:rPr>
          <w:sz w:val="20"/>
          <w:szCs w:val="20"/>
        </w:rPr>
        <w:t xml:space="preserve"> along the z axis; </w:t>
      </w:r>
      <m:oMath>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DV</m:t>
            </m:r>
          </m:sub>
        </m:sSub>
      </m:oMath>
      <w:r w:rsidR="00455568" w:rsidRPr="00B342C2">
        <w:rPr>
          <w:sz w:val="20"/>
          <w:szCs w:val="20"/>
        </w:rPr>
        <w:t xml:space="preserve"> is the </w:t>
      </w:r>
      <w:r w:rsidR="00455568" w:rsidRPr="00B342C2">
        <w:rPr>
          <w:b/>
          <w:bCs/>
          <w:sz w:val="20"/>
          <w:szCs w:val="20"/>
        </w:rPr>
        <w:t>microscopic</w:t>
      </w:r>
      <w:r w:rsidR="00455568" w:rsidRPr="00B342C2">
        <w:rPr>
          <w:sz w:val="20"/>
          <w:szCs w:val="20"/>
        </w:rPr>
        <w:t xml:space="preserve"> orientation of </w:t>
      </w:r>
      <w:r w:rsidR="00455568" w:rsidRPr="00B342C2">
        <w:rPr>
          <w:sz w:val="20"/>
          <w:szCs w:val="20"/>
          <w:u w:val="single"/>
        </w:rPr>
        <w:t>V</w:t>
      </w:r>
      <w:r w:rsidR="00455568" w:rsidRPr="00B342C2">
        <w:rPr>
          <w:sz w:val="20"/>
          <w:szCs w:val="20"/>
        </w:rPr>
        <w:t xml:space="preserve"> in a director frame with the z axis normal to the polymer film (</w:t>
      </w:r>
      <w:r w:rsidR="00917410" w:rsidRPr="00B342C2">
        <w:rPr>
          <w:sz w:val="20"/>
          <w:szCs w:val="20"/>
        </w:rPr>
        <w:t>Figure S12-</w:t>
      </w:r>
      <w:r w:rsidR="00455568" w:rsidRPr="00B342C2">
        <w:rPr>
          <w:sz w:val="20"/>
          <w:szCs w:val="20"/>
        </w:rPr>
        <w:t xml:space="preserve">right); </w:t>
      </w:r>
      <m:oMath>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LD</m:t>
            </m:r>
          </m:sub>
        </m:sSub>
      </m:oMath>
      <w:r w:rsidR="00455568" w:rsidRPr="00B342C2">
        <w:rPr>
          <w:sz w:val="20"/>
          <w:szCs w:val="20"/>
        </w:rPr>
        <w:t xml:space="preserve"> denotes the </w:t>
      </w:r>
      <w:r w:rsidR="00455568" w:rsidRPr="00B342C2">
        <w:rPr>
          <w:b/>
          <w:bCs/>
          <w:sz w:val="20"/>
          <w:szCs w:val="20"/>
        </w:rPr>
        <w:t>macroscopic</w:t>
      </w:r>
      <w:r w:rsidR="00455568" w:rsidRPr="00B342C2">
        <w:rPr>
          <w:sz w:val="20"/>
          <w:szCs w:val="20"/>
        </w:rPr>
        <w:t xml:space="preserve"> orientation angle between the polymer-film normal and the magnetic field B</w:t>
      </w:r>
      <w:r w:rsidR="00455568" w:rsidRPr="00B342C2">
        <w:rPr>
          <w:sz w:val="20"/>
          <w:szCs w:val="20"/>
          <w:vertAlign w:val="subscript"/>
        </w:rPr>
        <w:t xml:space="preserve">0 </w:t>
      </w:r>
      <w:r w:rsidR="00455568" w:rsidRPr="00B342C2">
        <w:rPr>
          <w:sz w:val="20"/>
          <w:szCs w:val="20"/>
        </w:rPr>
        <w:t>(Fig</w:t>
      </w:r>
      <w:r w:rsidR="00917410" w:rsidRPr="00B342C2">
        <w:rPr>
          <w:sz w:val="20"/>
          <w:szCs w:val="20"/>
        </w:rPr>
        <w:t>ure</w:t>
      </w:r>
      <w:r w:rsidR="00455568" w:rsidRPr="00B342C2">
        <w:rPr>
          <w:sz w:val="20"/>
          <w:szCs w:val="20"/>
        </w:rPr>
        <w:t xml:space="preserve"> S1</w:t>
      </w:r>
      <w:r w:rsidR="00917410" w:rsidRPr="00B342C2">
        <w:rPr>
          <w:sz w:val="20"/>
          <w:szCs w:val="20"/>
        </w:rPr>
        <w:t>2-</w:t>
      </w:r>
      <w:r w:rsidR="00455568" w:rsidRPr="00B342C2">
        <w:rPr>
          <w:sz w:val="20"/>
          <w:szCs w:val="20"/>
        </w:rPr>
        <w:t xml:space="preserve">left, note that </w:t>
      </w:r>
      <m:oMath>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LD</m:t>
            </m:r>
          </m:sub>
        </m:sSub>
        <m:r>
          <m:rPr>
            <m:sty m:val="bi"/>
          </m:rPr>
          <w:rPr>
            <w:rFonts w:ascii="Cambria Math" w:hAnsi="Cambria Math"/>
            <w:sz w:val="20"/>
            <w:szCs w:val="20"/>
          </w:rPr>
          <m:t>=θ</m:t>
        </m:r>
      </m:oMath>
      <w:r w:rsidR="00455568" w:rsidRPr="00B342C2">
        <w:rPr>
          <w:b/>
          <w:bCs/>
          <w:sz w:val="20"/>
          <w:szCs w:val="20"/>
        </w:rPr>
        <w:t>,</w:t>
      </w:r>
      <w:r w:rsidR="00455568" w:rsidRPr="00B342C2">
        <w:rPr>
          <w:sz w:val="20"/>
          <w:szCs w:val="20"/>
        </w:rPr>
        <w:t xml:space="preserve"> where </w:t>
      </w:r>
      <m:oMath>
        <m:r>
          <w:rPr>
            <w:rFonts w:ascii="Cambria Math" w:hAnsi="Cambria Math"/>
            <w:sz w:val="20"/>
            <w:szCs w:val="20"/>
          </w:rPr>
          <m:t>θ</m:t>
        </m:r>
      </m:oMath>
      <w:r w:rsidR="00455568" w:rsidRPr="00B342C2">
        <w:rPr>
          <w:sz w:val="20"/>
          <w:szCs w:val="20"/>
        </w:rPr>
        <w:t xml:space="preserve"> is the angle we defined in Figure 1e in the main text). For simplicity, the quadrupole tensor and the polymer film containing the oblate ellipsoid shaped PEDOT-PSS pancake domains are presumed to be axially symmetric. </w:t>
      </w:r>
    </w:p>
    <w:p w14:paraId="15178808" w14:textId="77777777" w:rsidR="00455568" w:rsidRPr="00B342C2" w:rsidRDefault="00455568" w:rsidP="00B342C2">
      <w:pPr>
        <w:spacing w:line="360" w:lineRule="auto"/>
        <w:jc w:val="center"/>
        <w:rPr>
          <w:sz w:val="20"/>
          <w:szCs w:val="20"/>
        </w:rPr>
      </w:pPr>
      <w:r w:rsidRPr="00B342C2">
        <w:rPr>
          <w:noProof/>
          <w:sz w:val="20"/>
          <w:szCs w:val="20"/>
        </w:rPr>
        <w:drawing>
          <wp:inline distT="0" distB="0" distL="0" distR="0" wp14:anchorId="57E9C00F" wp14:editId="3D79F34A">
            <wp:extent cx="4062162" cy="2088859"/>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87441" cy="2101858"/>
                    </a:xfrm>
                    <a:prstGeom prst="rect">
                      <a:avLst/>
                    </a:prstGeom>
                    <a:noFill/>
                    <a:ln>
                      <a:noFill/>
                    </a:ln>
                  </pic:spPr>
                </pic:pic>
              </a:graphicData>
            </a:graphic>
          </wp:inline>
        </w:drawing>
      </w:r>
    </w:p>
    <w:p w14:paraId="42CA46BD" w14:textId="5D6D4D50" w:rsidR="00455568" w:rsidRPr="00B342C2" w:rsidRDefault="00455568" w:rsidP="00B342C2">
      <w:pPr>
        <w:spacing w:line="360" w:lineRule="auto"/>
        <w:jc w:val="both"/>
        <w:rPr>
          <w:sz w:val="20"/>
          <w:szCs w:val="20"/>
        </w:rPr>
      </w:pPr>
      <w:r w:rsidRPr="00B342C2">
        <w:rPr>
          <w:b/>
          <w:bCs/>
          <w:sz w:val="20"/>
          <w:szCs w:val="20"/>
        </w:rPr>
        <w:t>Figure S1</w:t>
      </w:r>
      <w:r w:rsidR="006C75E3" w:rsidRPr="00B342C2">
        <w:rPr>
          <w:b/>
          <w:bCs/>
          <w:sz w:val="20"/>
          <w:szCs w:val="20"/>
        </w:rPr>
        <w:t>2</w:t>
      </w:r>
      <w:r w:rsidRPr="00B342C2">
        <w:rPr>
          <w:b/>
          <w:bCs/>
          <w:sz w:val="20"/>
          <w:szCs w:val="20"/>
        </w:rPr>
        <w:t>:</w:t>
      </w:r>
      <w:r w:rsidRPr="00B342C2">
        <w:rPr>
          <w:sz w:val="20"/>
          <w:szCs w:val="20"/>
        </w:rPr>
        <w:t xml:space="preserve"> (left) orientation </w:t>
      </w:r>
      <m:oMath>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LD</m:t>
            </m:r>
          </m:sub>
        </m:sSub>
      </m:oMath>
      <w:r w:rsidRPr="00B342C2">
        <w:rPr>
          <w:sz w:val="20"/>
          <w:szCs w:val="20"/>
        </w:rPr>
        <w:t xml:space="preserve"> of the PEDOT-PSS film in the lab axis frame (LAB) with the z axis along the magnetic field axis B</w:t>
      </w:r>
      <w:r w:rsidRPr="00B342C2">
        <w:rPr>
          <w:sz w:val="20"/>
          <w:szCs w:val="20"/>
          <w:vertAlign w:val="subscript"/>
        </w:rPr>
        <w:t>0</w:t>
      </w:r>
      <w:r w:rsidRPr="00B342C2">
        <w:rPr>
          <w:sz w:val="20"/>
          <w:szCs w:val="20"/>
        </w:rPr>
        <w:t xml:space="preserve">, as well as the LAB orientation </w:t>
      </w:r>
      <m:oMath>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LV</m:t>
            </m:r>
          </m:sub>
        </m:sSub>
      </m:oMath>
      <w:r w:rsidRPr="00B342C2">
        <w:rPr>
          <w:sz w:val="20"/>
          <w:szCs w:val="20"/>
        </w:rPr>
        <w:t xml:space="preserve"> of the </w:t>
      </w:r>
      <w:r w:rsidRPr="00B342C2">
        <w:rPr>
          <w:sz w:val="20"/>
          <w:szCs w:val="20"/>
          <w:vertAlign w:val="superscript"/>
        </w:rPr>
        <w:t>23</w:t>
      </w:r>
      <w:r w:rsidRPr="00B342C2">
        <w:rPr>
          <w:sz w:val="20"/>
          <w:szCs w:val="20"/>
        </w:rPr>
        <w:t xml:space="preserve">Na quadrupole tensor </w:t>
      </w:r>
      <w:r w:rsidRPr="00B342C2">
        <w:rPr>
          <w:sz w:val="20"/>
          <w:szCs w:val="20"/>
          <w:u w:val="single"/>
        </w:rPr>
        <w:t>V</w:t>
      </w:r>
      <w:r w:rsidRPr="00B342C2">
        <w:rPr>
          <w:sz w:val="20"/>
          <w:szCs w:val="20"/>
        </w:rPr>
        <w:t xml:space="preserve">; (right) orientation </w:t>
      </w:r>
      <m:oMath>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DV</m:t>
            </m:r>
          </m:sub>
        </m:sSub>
      </m:oMath>
      <w:r w:rsidRPr="00B342C2">
        <w:rPr>
          <w:sz w:val="20"/>
          <w:szCs w:val="20"/>
        </w:rPr>
        <w:t xml:space="preserve"> of the </w:t>
      </w:r>
      <w:r w:rsidRPr="00B342C2">
        <w:rPr>
          <w:sz w:val="20"/>
          <w:szCs w:val="20"/>
          <w:vertAlign w:val="superscript"/>
        </w:rPr>
        <w:t>23</w:t>
      </w:r>
      <w:r w:rsidRPr="00B342C2">
        <w:rPr>
          <w:sz w:val="20"/>
          <w:szCs w:val="20"/>
        </w:rPr>
        <w:t xml:space="preserve">Na quadrupole tensor </w:t>
      </w:r>
      <w:r w:rsidRPr="00B342C2">
        <w:rPr>
          <w:sz w:val="20"/>
          <w:szCs w:val="20"/>
          <w:u w:val="single"/>
        </w:rPr>
        <w:t>V</w:t>
      </w:r>
      <w:r w:rsidRPr="00B342C2">
        <w:rPr>
          <w:sz w:val="20"/>
          <w:szCs w:val="20"/>
        </w:rPr>
        <w:t xml:space="preserve"> with principal EFG tensor values </w:t>
      </w:r>
      <w:proofErr w:type="spellStart"/>
      <w:r w:rsidRPr="00B342C2">
        <w:rPr>
          <w:sz w:val="20"/>
          <w:szCs w:val="20"/>
        </w:rPr>
        <w:t>V</w:t>
      </w:r>
      <w:r w:rsidRPr="00B342C2">
        <w:rPr>
          <w:sz w:val="20"/>
          <w:szCs w:val="20"/>
          <w:vertAlign w:val="subscript"/>
        </w:rPr>
        <w:t>zz</w:t>
      </w:r>
      <w:proofErr w:type="spellEnd"/>
      <w:r w:rsidRPr="00B342C2">
        <w:rPr>
          <w:sz w:val="20"/>
          <w:szCs w:val="20"/>
        </w:rPr>
        <w:t xml:space="preserve"> and </w:t>
      </w:r>
      <w:proofErr w:type="spellStart"/>
      <w:r w:rsidRPr="00B342C2">
        <w:rPr>
          <w:sz w:val="20"/>
          <w:szCs w:val="20"/>
        </w:rPr>
        <w:t>V</w:t>
      </w:r>
      <w:r w:rsidRPr="00B342C2">
        <w:rPr>
          <w:sz w:val="20"/>
          <w:szCs w:val="20"/>
          <w:vertAlign w:val="subscript"/>
        </w:rPr>
        <w:t>xx</w:t>
      </w:r>
      <w:proofErr w:type="spellEnd"/>
      <w:r w:rsidRPr="00B342C2">
        <w:rPr>
          <w:sz w:val="20"/>
          <w:szCs w:val="20"/>
        </w:rPr>
        <w:t xml:space="preserve">= </w:t>
      </w:r>
      <w:proofErr w:type="spellStart"/>
      <w:r w:rsidRPr="00B342C2">
        <w:rPr>
          <w:sz w:val="20"/>
          <w:szCs w:val="20"/>
        </w:rPr>
        <w:t>V</w:t>
      </w:r>
      <w:r w:rsidRPr="00B342C2">
        <w:rPr>
          <w:sz w:val="20"/>
          <w:szCs w:val="20"/>
          <w:vertAlign w:val="subscript"/>
        </w:rPr>
        <w:t>yy</w:t>
      </w:r>
      <w:proofErr w:type="spellEnd"/>
      <w:r w:rsidRPr="00B342C2">
        <w:rPr>
          <w:sz w:val="20"/>
          <w:szCs w:val="20"/>
        </w:rPr>
        <w:t xml:space="preserve"> (axial symmetry) in the film Director Axes Frame (DF) with the z’ axis normal to the film. (Model drawing inspired by Ref.</w:t>
      </w:r>
      <w:r w:rsidRPr="00B342C2">
        <w:rPr>
          <w:sz w:val="20"/>
          <w:szCs w:val="20"/>
        </w:rPr>
        <w:fldChar w:fldCharType="begin" w:fldLock="1"/>
      </w:r>
      <w:r w:rsidRPr="00B342C2">
        <w:rPr>
          <w:sz w:val="20"/>
          <w:szCs w:val="20"/>
        </w:rPr>
        <w:instrText>ADDIN CSL_CITATION {"citationItems":[{"id":"ITEM-1","itemData":{"author":[{"dropping-particle":"","family":"Wennerström","given":"H","non-dropping-particle":"","parse-names":false,"suffix":""},{"dropping-particle":"","family":"Lindblom","given":"Göran","non-dropping-particle":"","parse-names":false,"suffix":""},{"dropping-particle":"","family":"Lindman","given":"Bjorn","non-dropping-particle":"","parse-names":false,"suffix":""}],"container-title":"Chem. Scr.","id":"ITEM-1","issued":{"date-parts":[["1974","1","1"]]},"title":"Theoretical aspects on the NMR of quadrupolar ionic nuclei in micellar solutions and amphiphilic liquid crystals","type":"article-journal","volume":"6"},"uris":["http://www.mendeley.com/documents/?uuid=b92feabc-a1b3-4e15-b375-7638d4123edb"]}],"mendeley":{"formattedCitation":"&lt;sup&gt;3&lt;/sup&gt;","plainTextFormattedCitation":"3","previouslyFormattedCitation":"&lt;sup&gt;2&lt;/sup&gt;"},"properties":{"noteIndex":0},"schema":"https://github.com/citation-style-language/schema/raw/master/csl-citation.json"}</w:instrText>
      </w:r>
      <w:r w:rsidRPr="00B342C2">
        <w:rPr>
          <w:sz w:val="20"/>
          <w:szCs w:val="20"/>
        </w:rPr>
        <w:fldChar w:fldCharType="separate"/>
      </w:r>
      <w:r w:rsidRPr="00B342C2">
        <w:rPr>
          <w:noProof/>
          <w:sz w:val="20"/>
          <w:szCs w:val="20"/>
          <w:vertAlign w:val="superscript"/>
        </w:rPr>
        <w:t>3</w:t>
      </w:r>
      <w:r w:rsidRPr="00B342C2">
        <w:rPr>
          <w:sz w:val="20"/>
          <w:szCs w:val="20"/>
        </w:rPr>
        <w:fldChar w:fldCharType="end"/>
      </w:r>
      <w:r w:rsidRPr="00B342C2">
        <w:rPr>
          <w:sz w:val="20"/>
          <w:szCs w:val="20"/>
        </w:rPr>
        <w:t>)</w:t>
      </w:r>
    </w:p>
    <w:p w14:paraId="6508A476" w14:textId="77777777" w:rsidR="00455568" w:rsidRPr="00B342C2" w:rsidRDefault="00455568" w:rsidP="00B342C2">
      <w:pPr>
        <w:spacing w:line="360" w:lineRule="auto"/>
        <w:rPr>
          <w:sz w:val="20"/>
          <w:szCs w:val="20"/>
        </w:rPr>
      </w:pPr>
    </w:p>
    <w:p w14:paraId="179A40F9" w14:textId="77777777" w:rsidR="00455568" w:rsidRPr="00B342C2" w:rsidRDefault="00455568" w:rsidP="00B342C2">
      <w:pPr>
        <w:spacing w:line="360" w:lineRule="auto"/>
        <w:rPr>
          <w:sz w:val="20"/>
          <w:szCs w:val="20"/>
        </w:rPr>
      </w:pPr>
      <w:r w:rsidRPr="00B342C2">
        <w:rPr>
          <w:sz w:val="20"/>
          <w:szCs w:val="20"/>
        </w:rPr>
        <w:t xml:space="preserve">The effect of the microscopic electric field gradient (EFG) tensor orientations can be characterized by the order parameter, S, which is defined as: </w:t>
      </w:r>
    </w:p>
    <w:p w14:paraId="13BB5ED6" w14:textId="0F8DF7AF" w:rsidR="00455568" w:rsidRPr="00B342C2" w:rsidRDefault="00455568" w:rsidP="00B342C2">
      <w:pPr>
        <w:spacing w:line="360" w:lineRule="auto"/>
        <w:rPr>
          <w:sz w:val="20"/>
          <w:szCs w:val="20"/>
        </w:rPr>
      </w:pPr>
      <w:r w:rsidRPr="00B342C2">
        <w:rPr>
          <w:sz w:val="20"/>
          <w:szCs w:val="20"/>
        </w:rPr>
        <w:tab/>
      </w:r>
      <m:oMath>
        <m:r>
          <w:rPr>
            <w:rFonts w:ascii="Cambria Math" w:hAnsi="Cambria Math"/>
            <w:sz w:val="20"/>
            <w:szCs w:val="20"/>
          </w:rPr>
          <m:t>S= &lt;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d>
          <m:dPr>
            <m:ctrlPr>
              <w:rPr>
                <w:rFonts w:ascii="Cambria Math" w:hAnsi="Cambria Math"/>
                <w:i/>
                <w:sz w:val="20"/>
                <w:szCs w:val="20"/>
              </w:rPr>
            </m:ctrlPr>
          </m:dPr>
          <m:e>
            <m:r>
              <w:rPr>
                <w:rFonts w:ascii="Cambria Math" w:hAnsi="Cambria Math"/>
                <w:sz w:val="20"/>
                <w:szCs w:val="20"/>
              </w:rPr>
              <m:t>3</m:t>
            </m:r>
            <m:func>
              <m:funcPr>
                <m:ctrlPr>
                  <w:rPr>
                    <w:rFonts w:ascii="Cambria Math" w:hAnsi="Cambria Math"/>
                    <w:i/>
                    <w:sz w:val="20"/>
                    <w:szCs w:val="20"/>
                  </w:rPr>
                </m:ctrlPr>
              </m:funcPr>
              <m:fName>
                <m:sSup>
                  <m:sSupPr>
                    <m:ctrlPr>
                      <w:rPr>
                        <w:rFonts w:ascii="Cambria Math" w:hAnsi="Cambria Math"/>
                        <w:sz w:val="20"/>
                        <w:szCs w:val="20"/>
                      </w:rPr>
                    </m:ctrlPr>
                  </m:sSupPr>
                  <m:e>
                    <m:r>
                      <m:rPr>
                        <m:sty m:val="p"/>
                      </m:rPr>
                      <w:rPr>
                        <w:rFonts w:ascii="Cambria Math" w:hAnsi="Cambria Math"/>
                        <w:sz w:val="20"/>
                        <w:szCs w:val="20"/>
                      </w:rPr>
                      <m:t>cos</m:t>
                    </m:r>
                  </m:e>
                  <m:sup>
                    <m:r>
                      <w:rPr>
                        <w:rFonts w:ascii="Cambria Math" w:hAnsi="Cambria Math"/>
                        <w:sz w:val="20"/>
                        <w:szCs w:val="20"/>
                      </w:rPr>
                      <m:t>2</m:t>
                    </m:r>
                  </m:sup>
                </m:sSup>
              </m:fName>
              <m:e>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DV</m:t>
                    </m:r>
                  </m:sub>
                </m:sSub>
              </m:e>
            </m:func>
            <m:r>
              <w:rPr>
                <w:rFonts w:ascii="Cambria Math" w:hAnsi="Cambria Math"/>
                <w:sz w:val="20"/>
                <w:szCs w:val="20"/>
              </w:rPr>
              <m:t>-1</m:t>
            </m:r>
          </m:e>
        </m:d>
        <m:r>
          <w:rPr>
            <w:rFonts w:ascii="Cambria Math" w:hAnsi="Cambria Math"/>
            <w:sz w:val="20"/>
            <w:szCs w:val="20"/>
          </w:rPr>
          <m:t>&gt;</m:t>
        </m:r>
      </m:oMath>
      <w:r w:rsidRPr="00B342C2">
        <w:rPr>
          <w:sz w:val="20"/>
          <w:szCs w:val="20"/>
        </w:rPr>
        <w:tab/>
      </w:r>
      <w:r w:rsidRPr="00B342C2">
        <w:rPr>
          <w:sz w:val="20"/>
          <w:szCs w:val="20"/>
        </w:rPr>
        <w:tab/>
      </w:r>
      <w:r w:rsidRPr="00B342C2">
        <w:rPr>
          <w:sz w:val="20"/>
          <w:szCs w:val="20"/>
        </w:rPr>
        <w:tab/>
      </w:r>
      <w:r w:rsidRPr="00B342C2">
        <w:rPr>
          <w:sz w:val="20"/>
          <w:szCs w:val="20"/>
        </w:rPr>
        <w:tab/>
      </w:r>
      <w:r w:rsidRPr="00B342C2">
        <w:rPr>
          <w:sz w:val="20"/>
          <w:szCs w:val="20"/>
        </w:rPr>
        <w:tab/>
      </w:r>
      <w:r w:rsidRPr="00B342C2">
        <w:rPr>
          <w:sz w:val="20"/>
          <w:szCs w:val="20"/>
        </w:rPr>
        <w:tab/>
        <w:t>[</w:t>
      </w:r>
      <w:r w:rsidR="00495630" w:rsidRPr="00B342C2">
        <w:rPr>
          <w:sz w:val="20"/>
          <w:szCs w:val="20"/>
        </w:rPr>
        <w:t>8</w:t>
      </w:r>
      <w:r w:rsidRPr="00B342C2">
        <w:rPr>
          <w:sz w:val="20"/>
          <w:szCs w:val="20"/>
        </w:rPr>
        <w:t>]</w:t>
      </w:r>
    </w:p>
    <w:p w14:paraId="1631EB12" w14:textId="77777777" w:rsidR="00455568" w:rsidRPr="00B342C2" w:rsidRDefault="00455568" w:rsidP="00B342C2">
      <w:pPr>
        <w:spacing w:line="360" w:lineRule="auto"/>
        <w:jc w:val="both"/>
        <w:rPr>
          <w:sz w:val="20"/>
          <w:szCs w:val="20"/>
        </w:rPr>
      </w:pPr>
    </w:p>
    <w:p w14:paraId="4C2796BD" w14:textId="23EA61E4" w:rsidR="00455568" w:rsidRPr="00B342C2" w:rsidRDefault="00B342C2" w:rsidP="00B342C2">
      <w:pPr>
        <w:spacing w:line="360" w:lineRule="auto"/>
        <w:jc w:val="both"/>
        <w:rPr>
          <w:sz w:val="20"/>
          <w:szCs w:val="20"/>
        </w:rPr>
      </w:pPr>
      <w:r w:rsidRPr="00B342C2">
        <w:rPr>
          <w:sz w:val="20"/>
          <w:szCs w:val="20"/>
        </w:rPr>
        <w:t>t</w:t>
      </w:r>
      <w:r w:rsidR="00455568" w:rsidRPr="00B342C2">
        <w:rPr>
          <w:sz w:val="20"/>
          <w:szCs w:val="20"/>
        </w:rPr>
        <w:t xml:space="preserve">he </w:t>
      </w:r>
      <w:r w:rsidR="0059388C" w:rsidRPr="00B342C2">
        <w:rPr>
          <w:sz w:val="20"/>
          <w:szCs w:val="20"/>
        </w:rPr>
        <w:t>brackets</w:t>
      </w:r>
      <w:r w:rsidR="00455568" w:rsidRPr="00B342C2">
        <w:rPr>
          <w:sz w:val="20"/>
          <w:szCs w:val="20"/>
        </w:rPr>
        <w:t xml:space="preserve"> denoting the ensemble average. For a highly oriented system S</w:t>
      </w:r>
      <w:r w:rsidR="00651F5A" w:rsidRPr="00B342C2">
        <w:rPr>
          <w:sz w:val="20"/>
          <w:szCs w:val="20"/>
        </w:rPr>
        <w:t>,</w:t>
      </w:r>
      <w:r w:rsidR="00455568" w:rsidRPr="00B342C2">
        <w:rPr>
          <w:sz w:val="20"/>
          <w:szCs w:val="20"/>
        </w:rPr>
        <w:t xml:space="preserve"> has a narrow distribution and can be </w:t>
      </w:r>
      <w:r w:rsidR="00651F5A" w:rsidRPr="00B342C2">
        <w:rPr>
          <w:sz w:val="20"/>
          <w:szCs w:val="20"/>
        </w:rPr>
        <w:t xml:space="preserve">assumed to be </w:t>
      </w:r>
      <w:r w:rsidR="00455568" w:rsidRPr="00B342C2">
        <w:rPr>
          <w:sz w:val="20"/>
          <w:szCs w:val="20"/>
        </w:rPr>
        <w:t xml:space="preserve">a constant. By contrast, for a randomly oriented system with </w:t>
      </w:r>
      <w:r w:rsidR="00571095" w:rsidRPr="00B342C2">
        <w:rPr>
          <w:sz w:val="20"/>
          <w:szCs w:val="20"/>
        </w:rPr>
        <w:t xml:space="preserve">an </w:t>
      </w:r>
      <w:r w:rsidR="00455568" w:rsidRPr="00B342C2">
        <w:rPr>
          <w:sz w:val="20"/>
          <w:szCs w:val="20"/>
        </w:rPr>
        <w:t xml:space="preserve">isotropic orientation distribution the order parameter S </w:t>
      </w:r>
      <w:r w:rsidR="00651F5A" w:rsidRPr="00B342C2">
        <w:rPr>
          <w:sz w:val="20"/>
          <w:szCs w:val="20"/>
        </w:rPr>
        <w:t>is</w:t>
      </w:r>
      <w:r w:rsidR="00571095" w:rsidRPr="00B342C2">
        <w:rPr>
          <w:sz w:val="20"/>
          <w:szCs w:val="20"/>
        </w:rPr>
        <w:t xml:space="preserve"> zero, since the quadrupolar tensors are oriented over </w:t>
      </w:r>
      <w:r w:rsidRPr="00B342C2">
        <w:rPr>
          <w:sz w:val="20"/>
          <w:szCs w:val="20"/>
        </w:rPr>
        <w:t xml:space="preserve">all </w:t>
      </w:r>
      <w:r w:rsidR="00571095" w:rsidRPr="00B342C2">
        <w:rPr>
          <w:sz w:val="20"/>
          <w:szCs w:val="20"/>
        </w:rPr>
        <w:t>angles with respect to the magnetic field</w:t>
      </w:r>
      <w:r w:rsidR="00651F5A" w:rsidRPr="00B342C2">
        <w:rPr>
          <w:sz w:val="20"/>
          <w:szCs w:val="20"/>
        </w:rPr>
        <w:t>,</w:t>
      </w:r>
      <w:r w:rsidR="00571095" w:rsidRPr="00B342C2">
        <w:rPr>
          <w:sz w:val="20"/>
          <w:szCs w:val="20"/>
        </w:rPr>
        <w:t xml:space="preserve"> as</w:t>
      </w:r>
      <w:r w:rsidR="00455568" w:rsidRPr="00B342C2">
        <w:rPr>
          <w:sz w:val="20"/>
          <w:szCs w:val="20"/>
        </w:rPr>
        <w:t xml:space="preserve"> observed </w:t>
      </w:r>
      <w:r w:rsidR="008822BE" w:rsidRPr="00B342C2">
        <w:rPr>
          <w:sz w:val="20"/>
          <w:szCs w:val="20"/>
        </w:rPr>
        <w:t xml:space="preserve">for the powder </w:t>
      </w:r>
      <w:r w:rsidR="00651F5A" w:rsidRPr="00B342C2">
        <w:rPr>
          <w:sz w:val="20"/>
          <w:szCs w:val="20"/>
        </w:rPr>
        <w:t xml:space="preserve">PSS </w:t>
      </w:r>
      <w:r w:rsidR="008822BE" w:rsidRPr="00B342C2">
        <w:rPr>
          <w:sz w:val="20"/>
          <w:szCs w:val="20"/>
        </w:rPr>
        <w:t>samp</w:t>
      </w:r>
      <w:r w:rsidR="00651F5A" w:rsidRPr="00B342C2">
        <w:rPr>
          <w:sz w:val="20"/>
          <w:szCs w:val="20"/>
        </w:rPr>
        <w:t>le</w:t>
      </w:r>
      <w:r w:rsidR="008822BE" w:rsidRPr="00B342C2">
        <w:rPr>
          <w:sz w:val="20"/>
          <w:szCs w:val="20"/>
        </w:rPr>
        <w:t xml:space="preserve"> shown in</w:t>
      </w:r>
      <w:r w:rsidR="00455568" w:rsidRPr="00B342C2">
        <w:rPr>
          <w:sz w:val="20"/>
          <w:szCs w:val="20"/>
        </w:rPr>
        <w:t xml:space="preserve"> Fig</w:t>
      </w:r>
      <w:r w:rsidR="00B479B5" w:rsidRPr="00B342C2">
        <w:rPr>
          <w:sz w:val="20"/>
          <w:szCs w:val="20"/>
        </w:rPr>
        <w:t>ure</w:t>
      </w:r>
      <w:r w:rsidR="00455568" w:rsidRPr="00B342C2">
        <w:rPr>
          <w:sz w:val="20"/>
          <w:szCs w:val="20"/>
        </w:rPr>
        <w:t xml:space="preserve"> S</w:t>
      </w:r>
      <w:r w:rsidR="00651F5A" w:rsidRPr="00B342C2">
        <w:rPr>
          <w:sz w:val="20"/>
          <w:szCs w:val="20"/>
        </w:rPr>
        <w:t>2</w:t>
      </w:r>
      <w:r w:rsidR="00455568" w:rsidRPr="00B342C2">
        <w:rPr>
          <w:sz w:val="20"/>
          <w:szCs w:val="20"/>
        </w:rPr>
        <w:t xml:space="preserve">. The quadrupolar coupling splitting observed for the </w:t>
      </w:r>
      <w:proofErr w:type="gramStart"/>
      <w:r w:rsidR="00455568" w:rsidRPr="00B342C2">
        <w:rPr>
          <w:sz w:val="20"/>
          <w:szCs w:val="20"/>
        </w:rPr>
        <w:t>PEDOT:PSS</w:t>
      </w:r>
      <w:proofErr w:type="gramEnd"/>
      <w:r w:rsidR="00455568" w:rsidRPr="00B342C2">
        <w:rPr>
          <w:sz w:val="20"/>
          <w:szCs w:val="20"/>
        </w:rPr>
        <w:t xml:space="preserve"> films is well-separated with a clearly defined value instead of a distribution of </w:t>
      </w:r>
      <w:proofErr w:type="spellStart"/>
      <w:r w:rsidR="00455568" w:rsidRPr="00B342C2">
        <w:rPr>
          <w:sz w:val="20"/>
          <w:szCs w:val="20"/>
        </w:rPr>
        <w:t>splitting</w:t>
      </w:r>
      <w:r w:rsidR="00571095" w:rsidRPr="00B342C2">
        <w:rPr>
          <w:sz w:val="20"/>
          <w:szCs w:val="20"/>
        </w:rPr>
        <w:t>s</w:t>
      </w:r>
      <w:proofErr w:type="spellEnd"/>
      <w:r w:rsidR="00571095" w:rsidRPr="00B342C2">
        <w:rPr>
          <w:sz w:val="20"/>
          <w:szCs w:val="20"/>
        </w:rPr>
        <w:t xml:space="preserve">, </w:t>
      </w:r>
      <w:r w:rsidR="00455568" w:rsidRPr="00B342C2">
        <w:rPr>
          <w:sz w:val="20"/>
          <w:szCs w:val="20"/>
        </w:rPr>
        <w:t xml:space="preserve">indicating that the order parameter S has a narrow distribution. This is consistent with </w:t>
      </w:r>
      <w:r w:rsidR="00782C8C" w:rsidRPr="00B342C2">
        <w:rPr>
          <w:sz w:val="20"/>
          <w:szCs w:val="20"/>
        </w:rPr>
        <w:t>a film, with the degree of ordering of the microstructures</w:t>
      </w:r>
      <w:r w:rsidR="00651F5A" w:rsidRPr="00B342C2">
        <w:rPr>
          <w:sz w:val="20"/>
          <w:szCs w:val="20"/>
        </w:rPr>
        <w:t xml:space="preserve"> being</w:t>
      </w:r>
      <w:r w:rsidR="00782C8C" w:rsidRPr="00B342C2">
        <w:rPr>
          <w:sz w:val="20"/>
          <w:szCs w:val="20"/>
        </w:rPr>
        <w:t xml:space="preserve"> similar across the whole measured volume.  </w:t>
      </w:r>
    </w:p>
    <w:p w14:paraId="26A026A0" w14:textId="77777777" w:rsidR="00971D08" w:rsidRPr="00B342C2" w:rsidRDefault="00971D08" w:rsidP="00B342C2">
      <w:pPr>
        <w:spacing w:line="360" w:lineRule="auto"/>
        <w:jc w:val="both"/>
        <w:rPr>
          <w:sz w:val="20"/>
          <w:szCs w:val="20"/>
        </w:rPr>
      </w:pPr>
    </w:p>
    <w:p w14:paraId="2C2FB73E" w14:textId="6ABCBE99" w:rsidR="008003B7" w:rsidRPr="00B342C2" w:rsidRDefault="008003B7" w:rsidP="00B342C2">
      <w:pPr>
        <w:spacing w:line="360" w:lineRule="auto"/>
        <w:rPr>
          <w:b/>
          <w:bCs/>
          <w:sz w:val="20"/>
          <w:szCs w:val="20"/>
        </w:rPr>
      </w:pPr>
      <w:r w:rsidRPr="00B342C2">
        <w:rPr>
          <w:b/>
          <w:bCs/>
          <w:sz w:val="20"/>
          <w:szCs w:val="20"/>
        </w:rPr>
        <w:t>Residual quadrupolar coupling</w:t>
      </w:r>
      <w:r w:rsidR="004277CC" w:rsidRPr="00B342C2">
        <w:rPr>
          <w:b/>
          <w:bCs/>
          <w:sz w:val="20"/>
          <w:szCs w:val="20"/>
        </w:rPr>
        <w:t>:</w:t>
      </w:r>
    </w:p>
    <w:p w14:paraId="492FFDCD" w14:textId="118CF262" w:rsidR="0077220D" w:rsidRPr="00B342C2" w:rsidRDefault="00495630" w:rsidP="00B342C2">
      <w:pPr>
        <w:spacing w:line="360" w:lineRule="auto"/>
        <w:rPr>
          <w:sz w:val="20"/>
          <w:szCs w:val="20"/>
        </w:rPr>
      </w:pPr>
      <w:r w:rsidRPr="00B342C2">
        <w:rPr>
          <w:sz w:val="20"/>
          <w:szCs w:val="20"/>
        </w:rPr>
        <w:t>Combining</w:t>
      </w:r>
      <w:r w:rsidR="0077220D" w:rsidRPr="00B342C2">
        <w:rPr>
          <w:sz w:val="20"/>
          <w:szCs w:val="20"/>
        </w:rPr>
        <w:t xml:space="preserve"> Eq. </w:t>
      </w:r>
      <w:r w:rsidRPr="00B342C2">
        <w:rPr>
          <w:sz w:val="20"/>
          <w:szCs w:val="20"/>
        </w:rPr>
        <w:t>5-7, we have</w:t>
      </w:r>
      <w:r w:rsidR="0077220D" w:rsidRPr="00B342C2">
        <w:rPr>
          <w:sz w:val="20"/>
          <w:szCs w:val="20"/>
        </w:rPr>
        <w:t>:</w:t>
      </w:r>
    </w:p>
    <w:p w14:paraId="51288773" w14:textId="27638BE3" w:rsidR="0077220D" w:rsidRPr="00B342C2" w:rsidRDefault="0077220D" w:rsidP="00B342C2">
      <w:pPr>
        <w:spacing w:line="360" w:lineRule="auto"/>
        <w:rPr>
          <w:sz w:val="20"/>
          <w:szCs w:val="20"/>
        </w:rPr>
      </w:pPr>
      <w:r w:rsidRPr="00B342C2">
        <w:rPr>
          <w:sz w:val="20"/>
          <w:szCs w:val="20"/>
        </w:rPr>
        <w:lastRenderedPageBreak/>
        <w:tab/>
      </w:r>
      <m:oMath>
        <m:d>
          <m:dPr>
            <m:begChr m:val="〈"/>
            <m:endChr m:val="〉"/>
            <m:ctrlPr>
              <w:rPr>
                <w:rFonts w:ascii="Cambria Math" w:hAnsi="Cambria Math"/>
                <w:i/>
                <w:color w:val="000000" w:themeColor="text1"/>
                <w:sz w:val="20"/>
                <w:szCs w:val="20"/>
              </w:rPr>
            </m:ctrlPr>
          </m:dPr>
          <m:e>
            <m:acc>
              <m:accPr>
                <m:chr m:val="̅"/>
                <m:ctrlPr>
                  <w:rPr>
                    <w:rFonts w:ascii="Cambria Math" w:hAnsi="Cambria Math"/>
                    <w:i/>
                    <w:color w:val="000000" w:themeColor="text1"/>
                    <w:sz w:val="20"/>
                    <w:szCs w:val="20"/>
                  </w:rPr>
                </m:ctrlPr>
              </m:accPr>
              <m:e>
                <m:r>
                  <w:rPr>
                    <w:rFonts w:ascii="Cambria Math" w:hAnsi="Cambria Math"/>
                    <w:color w:val="000000" w:themeColor="text1"/>
                    <w:sz w:val="20"/>
                    <w:szCs w:val="20"/>
                  </w:rPr>
                  <m:t>χ</m:t>
                </m:r>
              </m:e>
            </m:acc>
          </m:e>
        </m:d>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Na</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-SO</m:t>
                    </m:r>
                  </m:e>
                  <m:sub>
                    <m:r>
                      <w:rPr>
                        <w:rFonts w:ascii="Cambria Math" w:hAnsi="Cambria Math"/>
                        <w:sz w:val="20"/>
                        <w:szCs w:val="20"/>
                      </w:rPr>
                      <m:t>3</m:t>
                    </m:r>
                  </m:sub>
                  <m:sup>
                    <m:r>
                      <w:rPr>
                        <w:rFonts w:ascii="Cambria Math" w:hAnsi="Cambria Math"/>
                        <w:sz w:val="20"/>
                        <w:szCs w:val="20"/>
                      </w:rPr>
                      <m:t>-</m:t>
                    </m:r>
                  </m:sup>
                </m:sSubSup>
                <m:r>
                  <w:rPr>
                    <w:rFonts w:ascii="Cambria Math" w:hAnsi="Cambria Math"/>
                    <w:sz w:val="20"/>
                    <w:szCs w:val="20"/>
                  </w:rPr>
                  <m:t>]</m:t>
                </m:r>
              </m:e>
              <m:sub>
                <m:r>
                  <w:rPr>
                    <w:rFonts w:ascii="Cambria Math" w:hAnsi="Cambria Math"/>
                    <w:sz w:val="20"/>
                    <w:szCs w:val="20"/>
                  </w:rPr>
                  <m:t>O</m:t>
                </m:r>
              </m:sub>
            </m:sSub>
            <m:r>
              <w:rPr>
                <w:rFonts w:ascii="Cambria Math" w:hAnsi="Cambria Math"/>
                <w:sz w:val="20"/>
                <w:szCs w:val="20"/>
              </w:rPr>
              <m:t>-</m:t>
            </m:r>
            <m:sSubSup>
              <m:sSubSupPr>
                <m:ctrlPr>
                  <w:rPr>
                    <w:rFonts w:ascii="Cambria Math" w:hAnsi="Cambria Math"/>
                    <w:i/>
                    <w:sz w:val="20"/>
                    <w:szCs w:val="20"/>
                  </w:rPr>
                </m:ctrlPr>
              </m:sSubSupPr>
              <m:e>
                <m:d>
                  <m:dPr>
                    <m:begChr m:val="["/>
                    <m:endChr m:val="]"/>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e>
                </m:d>
              </m:e>
              <m:sub>
                <m:r>
                  <w:rPr>
                    <w:rFonts w:ascii="Cambria Math" w:hAnsi="Cambria Math"/>
                    <w:sz w:val="20"/>
                    <w:szCs w:val="20"/>
                  </w:rPr>
                  <m:t>O</m:t>
                </m:r>
              </m:sub>
              <m:sup>
                <m:r>
                  <w:rPr>
                    <w:rFonts w:ascii="Cambria Math" w:hAnsi="Cambria Math"/>
                    <w:sz w:val="20"/>
                    <w:szCs w:val="20"/>
                  </w:rPr>
                  <m:t>0</m:t>
                </m:r>
              </m:sup>
            </m:sSubSup>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Q</m:t>
                </m:r>
              </m:num>
              <m:den>
                <m:r>
                  <w:rPr>
                    <w:rFonts w:ascii="Cambria Math" w:hAnsi="Cambria Math"/>
                    <w:sz w:val="20"/>
                    <w:szCs w:val="20"/>
                  </w:rPr>
                  <m:t xml:space="preserve">f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film</m:t>
                    </m:r>
                  </m:sub>
                </m:sSub>
                <m:r>
                  <w:rPr>
                    <w:rFonts w:ascii="Cambria Math" w:hAnsi="Cambria Math"/>
                    <w:sz w:val="20"/>
                    <w:szCs w:val="20"/>
                  </w:rPr>
                  <m:t>F</m:t>
                </m:r>
              </m:den>
            </m:f>
          </m:e>
        </m:d>
        <m:r>
          <w:rPr>
            <w:rFonts w:ascii="Cambria Math" w:hAnsi="Cambria Math"/>
            <w:sz w:val="20"/>
            <w:szCs w:val="20"/>
          </w:rPr>
          <m:t xml:space="preserve"> χS </m:t>
        </m:r>
      </m:oMath>
      <w:r w:rsidR="00451B50" w:rsidRPr="00B342C2">
        <w:rPr>
          <w:sz w:val="20"/>
          <w:szCs w:val="20"/>
        </w:rPr>
        <w:tab/>
      </w:r>
      <w:r w:rsidR="00091E34" w:rsidRPr="00B342C2">
        <w:rPr>
          <w:sz w:val="20"/>
          <w:szCs w:val="20"/>
        </w:rPr>
        <w:tab/>
      </w:r>
      <w:r w:rsidR="00451B50" w:rsidRPr="00B342C2">
        <w:rPr>
          <w:sz w:val="20"/>
          <w:szCs w:val="20"/>
        </w:rPr>
        <w:tab/>
      </w:r>
      <w:r w:rsidRPr="00B342C2">
        <w:rPr>
          <w:sz w:val="20"/>
          <w:szCs w:val="20"/>
        </w:rPr>
        <w:tab/>
      </w:r>
      <w:r w:rsidR="004277CC" w:rsidRPr="00B342C2">
        <w:rPr>
          <w:sz w:val="20"/>
          <w:szCs w:val="20"/>
        </w:rPr>
        <w:tab/>
      </w:r>
      <w:r w:rsidR="001A39F9" w:rsidRPr="00B342C2">
        <w:rPr>
          <w:sz w:val="20"/>
          <w:szCs w:val="20"/>
        </w:rPr>
        <w:tab/>
      </w:r>
      <w:r w:rsidRPr="00B342C2">
        <w:rPr>
          <w:sz w:val="20"/>
          <w:szCs w:val="20"/>
        </w:rPr>
        <w:t>[</w:t>
      </w:r>
      <w:r w:rsidR="00A41A1D" w:rsidRPr="00B342C2">
        <w:rPr>
          <w:sz w:val="20"/>
          <w:szCs w:val="20"/>
        </w:rPr>
        <w:t>9</w:t>
      </w:r>
      <w:r w:rsidRPr="00B342C2">
        <w:rPr>
          <w:sz w:val="20"/>
          <w:szCs w:val="20"/>
        </w:rPr>
        <w:t>]</w:t>
      </w:r>
    </w:p>
    <w:p w14:paraId="5BE478F0" w14:textId="0BFAFB5D" w:rsidR="00091E34" w:rsidRPr="00B342C2" w:rsidRDefault="00091E34" w:rsidP="00B342C2">
      <w:pPr>
        <w:spacing w:line="360" w:lineRule="auto"/>
        <w:rPr>
          <w:b/>
          <w:bCs/>
          <w:color w:val="000000" w:themeColor="text1"/>
          <w:sz w:val="20"/>
          <w:szCs w:val="20"/>
        </w:rPr>
      </w:pPr>
      <w:r w:rsidRPr="00B342C2">
        <w:rPr>
          <w:b/>
          <w:bCs/>
          <w:sz w:val="20"/>
          <w:szCs w:val="20"/>
        </w:rPr>
        <w:t xml:space="preserve">Observed quadrupolar splitting </w:t>
      </w:r>
      <m:oMath>
        <m:r>
          <m:rPr>
            <m:sty m:val="bi"/>
          </m:rPr>
          <w:rPr>
            <w:rFonts w:ascii="Cambria Math" w:hAnsi="Cambria Math"/>
            <w:color w:val="000000" w:themeColor="text1"/>
            <w:sz w:val="20"/>
            <w:szCs w:val="20"/>
          </w:rPr>
          <m:t>∆v</m:t>
        </m:r>
      </m:oMath>
      <w:r w:rsidR="004277CC" w:rsidRPr="00B342C2">
        <w:rPr>
          <w:b/>
          <w:bCs/>
          <w:color w:val="000000" w:themeColor="text1"/>
          <w:sz w:val="20"/>
          <w:szCs w:val="20"/>
        </w:rPr>
        <w:t>:</w:t>
      </w:r>
    </w:p>
    <w:p w14:paraId="114B99BA" w14:textId="77032229" w:rsidR="004277CC" w:rsidRPr="00B342C2" w:rsidRDefault="00091E34" w:rsidP="00B342C2">
      <w:pPr>
        <w:spacing w:line="360" w:lineRule="auto"/>
        <w:rPr>
          <w:sz w:val="20"/>
          <w:szCs w:val="20"/>
        </w:rPr>
      </w:pPr>
      <w:r w:rsidRPr="00B342C2">
        <w:rPr>
          <w:b/>
          <w:bCs/>
          <w:color w:val="000000" w:themeColor="text1"/>
          <w:sz w:val="20"/>
          <w:szCs w:val="20"/>
        </w:rPr>
        <w:tab/>
      </w:r>
      <m:oMath>
        <m:r>
          <w:rPr>
            <w:rFonts w:ascii="Cambria Math" w:hAnsi="Cambria Math"/>
            <w:color w:val="000000" w:themeColor="text1"/>
            <w:sz w:val="20"/>
            <w:szCs w:val="20"/>
          </w:rPr>
          <m:t>∆v</m:t>
        </m:r>
        <m:r>
          <m:rPr>
            <m:sty m:val="p"/>
          </m:rPr>
          <w:rPr>
            <w:rFonts w:ascii="Cambria Math" w:hAnsi="Cambria Math"/>
            <w:color w:val="000000" w:themeColor="text1"/>
            <w:sz w:val="20"/>
            <w:szCs w:val="20"/>
          </w:rPr>
          <m:t>=</m:t>
        </m:r>
        <m:d>
          <m:dPr>
            <m:begChr m:val="〈"/>
            <m:endChr m:val="〉"/>
            <m:ctrlPr>
              <w:rPr>
                <w:rFonts w:ascii="Cambria Math" w:hAnsi="Cambria Math"/>
                <w:i/>
                <w:color w:val="000000" w:themeColor="text1"/>
                <w:sz w:val="20"/>
                <w:szCs w:val="20"/>
              </w:rPr>
            </m:ctrlPr>
          </m:dPr>
          <m:e>
            <m:acc>
              <m:accPr>
                <m:chr m:val="̅"/>
                <m:ctrlPr>
                  <w:rPr>
                    <w:rFonts w:ascii="Cambria Math" w:hAnsi="Cambria Math"/>
                    <w:i/>
                    <w:color w:val="000000" w:themeColor="text1"/>
                    <w:sz w:val="20"/>
                    <w:szCs w:val="20"/>
                  </w:rPr>
                </m:ctrlPr>
              </m:accPr>
              <m:e>
                <m:r>
                  <w:rPr>
                    <w:rFonts w:ascii="Cambria Math" w:hAnsi="Cambria Math"/>
                    <w:color w:val="000000" w:themeColor="text1"/>
                    <w:sz w:val="20"/>
                    <w:szCs w:val="20"/>
                  </w:rPr>
                  <m:t>χ</m:t>
                </m:r>
              </m:e>
            </m:acc>
          </m:e>
        </m:d>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2</m:t>
            </m:r>
          </m:den>
        </m:f>
        <m:d>
          <m:dPr>
            <m:begChr m:val="|"/>
            <m:endChr m:val="|"/>
            <m:ctrlPr>
              <w:rPr>
                <w:rFonts w:ascii="Cambria Math" w:hAnsi="Cambria Math"/>
                <w:i/>
                <w:color w:val="000000" w:themeColor="text1"/>
                <w:sz w:val="20"/>
                <w:szCs w:val="20"/>
              </w:rPr>
            </m:ctrlPr>
          </m:dPr>
          <m:e>
            <m:r>
              <w:rPr>
                <w:rFonts w:ascii="Cambria Math" w:hAnsi="Cambria Math"/>
                <w:color w:val="000000" w:themeColor="text1"/>
                <w:sz w:val="20"/>
                <w:szCs w:val="20"/>
              </w:rPr>
              <m:t>3</m:t>
            </m:r>
            <m:func>
              <m:funcPr>
                <m:ctrlPr>
                  <w:rPr>
                    <w:rFonts w:ascii="Cambria Math" w:hAnsi="Cambria Math"/>
                    <w:i/>
                    <w:color w:val="000000" w:themeColor="text1"/>
                    <w:sz w:val="20"/>
                    <w:szCs w:val="20"/>
                  </w:rPr>
                </m:ctrlPr>
              </m:funcPr>
              <m:fName>
                <m:sSup>
                  <m:sSupPr>
                    <m:ctrlPr>
                      <w:rPr>
                        <w:rFonts w:ascii="Cambria Math" w:hAnsi="Cambria Math"/>
                        <w:color w:val="000000" w:themeColor="text1"/>
                        <w:sz w:val="20"/>
                        <w:szCs w:val="20"/>
                      </w:rPr>
                    </m:ctrlPr>
                  </m:sSupPr>
                  <m:e>
                    <m:r>
                      <m:rPr>
                        <m:sty m:val="p"/>
                      </m:rPr>
                      <w:rPr>
                        <w:rFonts w:ascii="Cambria Math" w:hAnsi="Cambria Math"/>
                        <w:color w:val="000000" w:themeColor="text1"/>
                        <w:sz w:val="20"/>
                        <w:szCs w:val="20"/>
                      </w:rPr>
                      <m:t>cos</m:t>
                    </m:r>
                  </m:e>
                  <m:sup>
                    <m:r>
                      <w:rPr>
                        <w:rFonts w:ascii="Cambria Math" w:hAnsi="Cambria Math"/>
                        <w:color w:val="000000" w:themeColor="text1"/>
                        <w:sz w:val="20"/>
                        <w:szCs w:val="20"/>
                      </w:rPr>
                      <m:t>2</m:t>
                    </m:r>
                  </m:sup>
                </m:sSup>
              </m:fName>
              <m:e>
                <m:r>
                  <w:rPr>
                    <w:rFonts w:ascii="Cambria Math" w:hAnsi="Cambria Math"/>
                    <w:color w:val="000000" w:themeColor="text1"/>
                    <w:sz w:val="20"/>
                    <w:szCs w:val="20"/>
                  </w:rPr>
                  <m:t>θ</m:t>
                </m:r>
              </m:e>
            </m:func>
            <m:r>
              <w:rPr>
                <w:rFonts w:ascii="Cambria Math" w:hAnsi="Cambria Math"/>
                <w:color w:val="000000" w:themeColor="text1"/>
                <w:sz w:val="20"/>
                <w:szCs w:val="20"/>
              </w:rPr>
              <m:t>-1</m:t>
            </m:r>
          </m:e>
        </m:d>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Na</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-SO</m:t>
                    </m:r>
                  </m:e>
                  <m:sub>
                    <m:r>
                      <w:rPr>
                        <w:rFonts w:ascii="Cambria Math" w:hAnsi="Cambria Math"/>
                        <w:sz w:val="20"/>
                        <w:szCs w:val="20"/>
                      </w:rPr>
                      <m:t>3</m:t>
                    </m:r>
                  </m:sub>
                  <m:sup>
                    <m:r>
                      <w:rPr>
                        <w:rFonts w:ascii="Cambria Math" w:hAnsi="Cambria Math"/>
                        <w:sz w:val="20"/>
                        <w:szCs w:val="20"/>
                      </w:rPr>
                      <m:t>-</m:t>
                    </m:r>
                  </m:sup>
                </m:sSubSup>
                <m:r>
                  <w:rPr>
                    <w:rFonts w:ascii="Cambria Math" w:hAnsi="Cambria Math"/>
                    <w:sz w:val="20"/>
                    <w:szCs w:val="20"/>
                  </w:rPr>
                  <m:t>]</m:t>
                </m:r>
              </m:e>
              <m:sub>
                <m:r>
                  <w:rPr>
                    <w:rFonts w:ascii="Cambria Math" w:hAnsi="Cambria Math"/>
                    <w:sz w:val="20"/>
                    <w:szCs w:val="20"/>
                  </w:rPr>
                  <m:t>O</m:t>
                </m:r>
              </m:sub>
            </m:sSub>
            <m:r>
              <w:rPr>
                <w:rFonts w:ascii="Cambria Math" w:hAnsi="Cambria Math"/>
                <w:sz w:val="20"/>
                <w:szCs w:val="20"/>
              </w:rPr>
              <m:t>-</m:t>
            </m:r>
            <m:sSubSup>
              <m:sSubSupPr>
                <m:ctrlPr>
                  <w:rPr>
                    <w:rFonts w:ascii="Cambria Math" w:hAnsi="Cambria Math"/>
                    <w:i/>
                    <w:sz w:val="20"/>
                    <w:szCs w:val="20"/>
                  </w:rPr>
                </m:ctrlPr>
              </m:sSubSupPr>
              <m:e>
                <m:d>
                  <m:dPr>
                    <m:begChr m:val="["/>
                    <m:endChr m:val="]"/>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h</m:t>
                        </m:r>
                      </m:e>
                      <m:sup>
                        <m:r>
                          <w:rPr>
                            <w:rFonts w:ascii="Cambria Math" w:hAnsi="Cambria Math"/>
                            <w:sz w:val="20"/>
                            <w:szCs w:val="20"/>
                          </w:rPr>
                          <m:t>+</m:t>
                        </m:r>
                      </m:sup>
                    </m:sSup>
                  </m:e>
                </m:d>
              </m:e>
              <m:sub>
                <m:r>
                  <w:rPr>
                    <w:rFonts w:ascii="Cambria Math" w:hAnsi="Cambria Math"/>
                    <w:sz w:val="20"/>
                    <w:szCs w:val="20"/>
                  </w:rPr>
                  <m:t>O</m:t>
                </m:r>
              </m:sub>
              <m:sup>
                <m:r>
                  <w:rPr>
                    <w:rFonts w:ascii="Cambria Math" w:hAnsi="Cambria Math"/>
                    <w:sz w:val="20"/>
                    <w:szCs w:val="20"/>
                  </w:rPr>
                  <m:t>0</m:t>
                </m:r>
              </m:sup>
            </m:sSubSup>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Q</m:t>
                </m:r>
              </m:num>
              <m:den>
                <m:r>
                  <w:rPr>
                    <w:rFonts w:ascii="Cambria Math" w:hAnsi="Cambria Math"/>
                    <w:sz w:val="20"/>
                    <w:szCs w:val="20"/>
                  </w:rPr>
                  <m:t xml:space="preserve">f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film</m:t>
                    </m:r>
                  </m:sub>
                </m:sSub>
                <m:r>
                  <w:rPr>
                    <w:rFonts w:ascii="Cambria Math" w:hAnsi="Cambria Math"/>
                    <w:sz w:val="20"/>
                    <w:szCs w:val="20"/>
                  </w:rPr>
                  <m:t>F</m:t>
                </m:r>
              </m:den>
            </m:f>
          </m:e>
        </m:d>
        <m:r>
          <w:rPr>
            <w:rFonts w:ascii="Cambria Math" w:hAnsi="Cambria Math"/>
            <w:sz w:val="20"/>
            <w:szCs w:val="20"/>
          </w:rPr>
          <m:t xml:space="preserve"> χS</m:t>
        </m:r>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2</m:t>
            </m:r>
          </m:den>
        </m:f>
        <m:d>
          <m:dPr>
            <m:begChr m:val="|"/>
            <m:endChr m:val="|"/>
            <m:ctrlPr>
              <w:rPr>
                <w:rFonts w:ascii="Cambria Math" w:hAnsi="Cambria Math"/>
                <w:i/>
                <w:color w:val="000000" w:themeColor="text1"/>
                <w:sz w:val="20"/>
                <w:szCs w:val="20"/>
              </w:rPr>
            </m:ctrlPr>
          </m:dPr>
          <m:e>
            <m:r>
              <w:rPr>
                <w:rFonts w:ascii="Cambria Math" w:hAnsi="Cambria Math"/>
                <w:color w:val="000000" w:themeColor="text1"/>
                <w:sz w:val="20"/>
                <w:szCs w:val="20"/>
              </w:rPr>
              <m:t>3</m:t>
            </m:r>
            <m:func>
              <m:funcPr>
                <m:ctrlPr>
                  <w:rPr>
                    <w:rFonts w:ascii="Cambria Math" w:hAnsi="Cambria Math"/>
                    <w:i/>
                    <w:color w:val="000000" w:themeColor="text1"/>
                    <w:sz w:val="20"/>
                    <w:szCs w:val="20"/>
                  </w:rPr>
                </m:ctrlPr>
              </m:funcPr>
              <m:fName>
                <m:sSup>
                  <m:sSupPr>
                    <m:ctrlPr>
                      <w:rPr>
                        <w:rFonts w:ascii="Cambria Math" w:hAnsi="Cambria Math"/>
                        <w:color w:val="000000" w:themeColor="text1"/>
                        <w:sz w:val="20"/>
                        <w:szCs w:val="20"/>
                      </w:rPr>
                    </m:ctrlPr>
                  </m:sSupPr>
                  <m:e>
                    <m:r>
                      <m:rPr>
                        <m:sty m:val="p"/>
                      </m:rPr>
                      <w:rPr>
                        <w:rFonts w:ascii="Cambria Math" w:hAnsi="Cambria Math"/>
                        <w:color w:val="000000" w:themeColor="text1"/>
                        <w:sz w:val="20"/>
                        <w:szCs w:val="20"/>
                      </w:rPr>
                      <m:t>cos</m:t>
                    </m:r>
                  </m:e>
                  <m:sup>
                    <m:r>
                      <w:rPr>
                        <w:rFonts w:ascii="Cambria Math" w:hAnsi="Cambria Math"/>
                        <w:color w:val="000000" w:themeColor="text1"/>
                        <w:sz w:val="20"/>
                        <w:szCs w:val="20"/>
                      </w:rPr>
                      <m:t>2</m:t>
                    </m:r>
                  </m:sup>
                </m:sSup>
              </m:fName>
              <m:e>
                <m:r>
                  <w:rPr>
                    <w:rFonts w:ascii="Cambria Math" w:hAnsi="Cambria Math"/>
                    <w:color w:val="000000" w:themeColor="text1"/>
                    <w:sz w:val="20"/>
                    <w:szCs w:val="20"/>
                  </w:rPr>
                  <m:t>θ</m:t>
                </m:r>
              </m:e>
            </m:func>
            <m:r>
              <w:rPr>
                <w:rFonts w:ascii="Cambria Math" w:hAnsi="Cambria Math"/>
                <w:color w:val="000000" w:themeColor="text1"/>
                <w:sz w:val="20"/>
                <w:szCs w:val="20"/>
              </w:rPr>
              <m:t>-1</m:t>
            </m:r>
          </m:e>
        </m:d>
      </m:oMath>
      <w:r w:rsidR="004277CC" w:rsidRPr="00B342C2">
        <w:rPr>
          <w:color w:val="000000" w:themeColor="text1"/>
          <w:sz w:val="20"/>
          <w:szCs w:val="20"/>
        </w:rPr>
        <w:tab/>
      </w:r>
      <w:r w:rsidR="004277CC" w:rsidRPr="00B342C2">
        <w:rPr>
          <w:color w:val="000000" w:themeColor="text1"/>
          <w:sz w:val="20"/>
          <w:szCs w:val="20"/>
        </w:rPr>
        <w:tab/>
      </w:r>
      <w:r w:rsidR="004277CC" w:rsidRPr="00B342C2">
        <w:rPr>
          <w:sz w:val="20"/>
          <w:szCs w:val="20"/>
        </w:rPr>
        <w:t>[10]</w:t>
      </w:r>
    </w:p>
    <w:p w14:paraId="07C14313" w14:textId="1C55396F" w:rsidR="00091E34" w:rsidRPr="00B342C2" w:rsidRDefault="00091E34" w:rsidP="00B342C2">
      <w:pPr>
        <w:pBdr>
          <w:top w:val="nil"/>
          <w:left w:val="nil"/>
          <w:bottom w:val="nil"/>
          <w:right w:val="nil"/>
          <w:between w:val="nil"/>
        </w:pBdr>
        <w:spacing w:line="360" w:lineRule="auto"/>
        <w:rPr>
          <w:i/>
          <w:color w:val="000000" w:themeColor="text1"/>
          <w:sz w:val="20"/>
          <w:szCs w:val="20"/>
        </w:rPr>
      </w:pPr>
    </w:p>
    <w:p w14:paraId="1AE128C9" w14:textId="5D0B942D" w:rsidR="0077220D" w:rsidRPr="00B342C2" w:rsidRDefault="0077220D" w:rsidP="00B342C2">
      <w:pPr>
        <w:spacing w:line="360" w:lineRule="auto"/>
        <w:rPr>
          <w:sz w:val="20"/>
          <w:szCs w:val="20"/>
        </w:rPr>
      </w:pPr>
      <w:r w:rsidRPr="00B342C2">
        <w:rPr>
          <w:sz w:val="20"/>
          <w:szCs w:val="20"/>
        </w:rPr>
        <w:t xml:space="preserve">Eq. </w:t>
      </w:r>
      <w:r w:rsidR="00971D08" w:rsidRPr="00B342C2">
        <w:rPr>
          <w:sz w:val="20"/>
          <w:szCs w:val="20"/>
        </w:rPr>
        <w:t>10</w:t>
      </w:r>
      <w:r w:rsidRPr="00B342C2">
        <w:rPr>
          <w:sz w:val="20"/>
          <w:szCs w:val="20"/>
        </w:rPr>
        <w:t xml:space="preserve"> describes how the quadrupole splitting </w:t>
      </w:r>
      <w:r w:rsidR="00A376E7" w:rsidRPr="00B342C2">
        <w:rPr>
          <w:sz w:val="20"/>
          <w:szCs w:val="20"/>
        </w:rPr>
        <w:t>is</w:t>
      </w:r>
      <w:r w:rsidRPr="00B342C2">
        <w:rPr>
          <w:sz w:val="20"/>
          <w:szCs w:val="20"/>
        </w:rPr>
        <w:t xml:space="preserve"> </w:t>
      </w:r>
      <w:r w:rsidR="000E3E69">
        <w:rPr>
          <w:sz w:val="20"/>
          <w:szCs w:val="20"/>
        </w:rPr>
        <w:t xml:space="preserve">negatively </w:t>
      </w:r>
      <w:r w:rsidRPr="00B342C2">
        <w:rPr>
          <w:sz w:val="20"/>
          <w:szCs w:val="20"/>
        </w:rPr>
        <w:t>linear</w:t>
      </w:r>
      <w:r w:rsidR="006F5DEE">
        <w:rPr>
          <w:sz w:val="20"/>
          <w:szCs w:val="20"/>
        </w:rPr>
        <w:t xml:space="preserve"> </w:t>
      </w:r>
      <w:r w:rsidR="00A376E7" w:rsidRPr="00B342C2">
        <w:rPr>
          <w:sz w:val="20"/>
          <w:szCs w:val="20"/>
        </w:rPr>
        <w:t>correlated to the</w:t>
      </w:r>
      <w:r w:rsidRPr="00B342C2">
        <w:rPr>
          <w:sz w:val="20"/>
          <w:szCs w:val="20"/>
        </w:rPr>
        <w:t xml:space="preserve"> </w:t>
      </w:r>
      <w:r w:rsidR="001F036E" w:rsidRPr="00B342C2">
        <w:rPr>
          <w:sz w:val="20"/>
          <w:szCs w:val="20"/>
        </w:rPr>
        <w:t>change of</w:t>
      </w:r>
      <w:r w:rsidRPr="00B342C2">
        <w:rPr>
          <w:sz w:val="20"/>
          <w:szCs w:val="20"/>
        </w:rPr>
        <w:t xml:space="preserve"> the hole concentration, and therefore on the charge </w:t>
      </w:r>
      <w:r w:rsidR="001F036E" w:rsidRPr="00B342C2">
        <w:rPr>
          <w:sz w:val="20"/>
          <w:szCs w:val="20"/>
        </w:rPr>
        <w:t>in</w:t>
      </w:r>
      <w:r w:rsidRPr="00B342C2">
        <w:rPr>
          <w:sz w:val="20"/>
          <w:szCs w:val="20"/>
        </w:rPr>
        <w:t xml:space="preserve"> the system. </w:t>
      </w:r>
    </w:p>
    <w:p w14:paraId="12D34983" w14:textId="77777777" w:rsidR="0077220D" w:rsidRPr="00B342C2" w:rsidRDefault="0077220D" w:rsidP="00B342C2">
      <w:pPr>
        <w:spacing w:line="360" w:lineRule="auto"/>
        <w:rPr>
          <w:sz w:val="20"/>
          <w:szCs w:val="20"/>
        </w:rPr>
      </w:pPr>
    </w:p>
    <w:p w14:paraId="5B4DCEDC" w14:textId="38EFAE7B" w:rsidR="003F25F8" w:rsidRPr="00B342C2" w:rsidRDefault="00782C8C" w:rsidP="00B342C2">
      <w:pPr>
        <w:pStyle w:val="Heading3"/>
        <w:numPr>
          <w:ilvl w:val="0"/>
          <w:numId w:val="14"/>
        </w:numPr>
        <w:rPr>
          <w:rFonts w:cs="Arial"/>
          <w:sz w:val="20"/>
          <w:szCs w:val="20"/>
        </w:rPr>
      </w:pPr>
      <w:bookmarkStart w:id="40" w:name="_Toc70409062"/>
      <w:bookmarkStart w:id="41" w:name="_Toc71013768"/>
      <w:r w:rsidRPr="00B342C2">
        <w:rPr>
          <w:rFonts w:cs="Arial"/>
          <w:sz w:val="20"/>
          <w:szCs w:val="20"/>
        </w:rPr>
        <w:t>Effect of orientation on the quadrupolar splitting</w:t>
      </w:r>
      <w:bookmarkEnd w:id="40"/>
      <w:bookmarkEnd w:id="41"/>
    </w:p>
    <w:p w14:paraId="5305BAF1" w14:textId="77777777" w:rsidR="003F25F8" w:rsidRPr="00B342C2" w:rsidRDefault="003F25F8" w:rsidP="00B342C2">
      <w:pPr>
        <w:spacing w:before="100" w:after="200" w:line="360" w:lineRule="auto"/>
        <w:ind w:left="360"/>
        <w:jc w:val="center"/>
        <w:rPr>
          <w:sz w:val="20"/>
          <w:szCs w:val="20"/>
        </w:rPr>
      </w:pPr>
      <w:r w:rsidRPr="00B342C2">
        <w:rPr>
          <w:noProof/>
          <w:sz w:val="20"/>
          <w:szCs w:val="20"/>
        </w:rPr>
        <w:drawing>
          <wp:inline distT="0" distB="0" distL="0" distR="0" wp14:anchorId="16630E52" wp14:editId="7129185B">
            <wp:extent cx="3382906" cy="4106636"/>
            <wp:effectExtent l="0" t="0" r="0" b="0"/>
            <wp:docPr id="16" name="Picture 1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xpt201_v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01142" cy="4128774"/>
                    </a:xfrm>
                    <a:prstGeom prst="rect">
                      <a:avLst/>
                    </a:prstGeom>
                  </pic:spPr>
                </pic:pic>
              </a:graphicData>
            </a:graphic>
          </wp:inline>
        </w:drawing>
      </w:r>
    </w:p>
    <w:p w14:paraId="1DE19468" w14:textId="30FA4BFF" w:rsidR="003F25F8" w:rsidRPr="00B342C2" w:rsidRDefault="003F25F8" w:rsidP="0027336F">
      <w:pPr>
        <w:spacing w:before="100" w:after="200"/>
        <w:rPr>
          <w:i/>
          <w:iCs/>
          <w:sz w:val="20"/>
          <w:szCs w:val="20"/>
        </w:rPr>
      </w:pPr>
      <w:r w:rsidRPr="00B342C2">
        <w:rPr>
          <w:b/>
          <w:bCs/>
          <w:i/>
          <w:iCs/>
          <w:sz w:val="20"/>
          <w:szCs w:val="20"/>
        </w:rPr>
        <w:t>Figure S1</w:t>
      </w:r>
      <w:r w:rsidR="001A39F9" w:rsidRPr="00B342C2">
        <w:rPr>
          <w:b/>
          <w:bCs/>
          <w:i/>
          <w:iCs/>
          <w:sz w:val="20"/>
          <w:szCs w:val="20"/>
        </w:rPr>
        <w:t>3</w:t>
      </w:r>
      <w:r w:rsidRPr="00B342C2">
        <w:rPr>
          <w:b/>
          <w:bCs/>
          <w:i/>
          <w:iCs/>
          <w:sz w:val="20"/>
          <w:szCs w:val="20"/>
        </w:rPr>
        <w:t>:</w:t>
      </w:r>
      <w:r w:rsidRPr="00B342C2">
        <w:rPr>
          <w:i/>
          <w:iCs/>
          <w:sz w:val="20"/>
          <w:szCs w:val="20"/>
        </w:rPr>
        <w:t xml:space="preserve"> Orientation</w:t>
      </w:r>
      <w:r w:rsidR="00BB13AE" w:rsidRPr="00B342C2">
        <w:rPr>
          <w:i/>
          <w:iCs/>
          <w:sz w:val="20"/>
          <w:szCs w:val="20"/>
        </w:rPr>
        <w:t>-</w:t>
      </w:r>
      <w:r w:rsidRPr="00B342C2">
        <w:rPr>
          <w:i/>
          <w:iCs/>
          <w:sz w:val="20"/>
          <w:szCs w:val="20"/>
        </w:rPr>
        <w:t xml:space="preserve">dependent operando NMR spectra of the same cell that was </w:t>
      </w:r>
      <w:r w:rsidR="00BB13AE" w:rsidRPr="00B342C2">
        <w:rPr>
          <w:i/>
          <w:iCs/>
          <w:sz w:val="20"/>
          <w:szCs w:val="20"/>
        </w:rPr>
        <w:t xml:space="preserve">(a) </w:t>
      </w:r>
      <w:r w:rsidRPr="00B342C2">
        <w:rPr>
          <w:i/>
          <w:iCs/>
          <w:sz w:val="20"/>
          <w:szCs w:val="20"/>
        </w:rPr>
        <w:t xml:space="preserve">horizontally and </w:t>
      </w:r>
      <w:r w:rsidR="00BB13AE" w:rsidRPr="00B342C2">
        <w:rPr>
          <w:i/>
          <w:iCs/>
          <w:sz w:val="20"/>
          <w:szCs w:val="20"/>
        </w:rPr>
        <w:t xml:space="preserve">(b) </w:t>
      </w:r>
      <w:r w:rsidRPr="00B342C2">
        <w:rPr>
          <w:i/>
          <w:iCs/>
          <w:sz w:val="20"/>
          <w:szCs w:val="20"/>
        </w:rPr>
        <w:t>vertically placed inside the NMR coil.</w:t>
      </w:r>
    </w:p>
    <w:p w14:paraId="47BDE0BD" w14:textId="3C1532D7" w:rsidR="006D64FE" w:rsidRPr="00B342C2" w:rsidRDefault="008C37AC" w:rsidP="00B342C2">
      <w:pPr>
        <w:spacing w:line="360" w:lineRule="auto"/>
        <w:jc w:val="both"/>
        <w:rPr>
          <w:sz w:val="20"/>
          <w:szCs w:val="20"/>
        </w:rPr>
      </w:pPr>
      <w:r w:rsidRPr="00B342C2">
        <w:rPr>
          <w:sz w:val="20"/>
          <w:szCs w:val="20"/>
        </w:rPr>
        <w:t>O</w:t>
      </w:r>
      <w:r w:rsidR="003F25F8" w:rsidRPr="00B342C2">
        <w:rPr>
          <w:sz w:val="20"/>
          <w:szCs w:val="20"/>
        </w:rPr>
        <w:t>perando NMR spectra of a cell</w:t>
      </w:r>
      <w:r w:rsidR="00B342C2">
        <w:rPr>
          <w:sz w:val="20"/>
          <w:szCs w:val="20"/>
        </w:rPr>
        <w:t>s</w:t>
      </w:r>
      <w:r w:rsidR="003F25F8" w:rsidRPr="00B342C2">
        <w:rPr>
          <w:sz w:val="20"/>
          <w:szCs w:val="20"/>
        </w:rPr>
        <w:t xml:space="preserve"> that </w:t>
      </w:r>
      <w:r w:rsidR="00B342C2">
        <w:rPr>
          <w:sz w:val="20"/>
          <w:szCs w:val="20"/>
        </w:rPr>
        <w:t>were either</w:t>
      </w:r>
      <w:r w:rsidR="00952512" w:rsidRPr="00B342C2">
        <w:rPr>
          <w:sz w:val="20"/>
          <w:szCs w:val="20"/>
        </w:rPr>
        <w:t xml:space="preserve"> </w:t>
      </w:r>
      <w:r w:rsidR="003F25F8" w:rsidRPr="00B342C2">
        <w:rPr>
          <w:sz w:val="20"/>
          <w:szCs w:val="20"/>
        </w:rPr>
        <w:t xml:space="preserve">horizontally </w:t>
      </w:r>
      <w:r w:rsidR="00B342C2">
        <w:rPr>
          <w:sz w:val="20"/>
          <w:szCs w:val="20"/>
        </w:rPr>
        <w:t>or</w:t>
      </w:r>
      <w:r w:rsidR="00952512" w:rsidRPr="00B342C2">
        <w:rPr>
          <w:sz w:val="20"/>
          <w:szCs w:val="20"/>
        </w:rPr>
        <w:t xml:space="preserve"> vertically </w:t>
      </w:r>
      <w:r w:rsidR="003F25F8" w:rsidRPr="00B342C2">
        <w:rPr>
          <w:sz w:val="20"/>
          <w:szCs w:val="20"/>
        </w:rPr>
        <w:t>placed inside the NMR coil</w:t>
      </w:r>
      <w:r w:rsidR="0008116F" w:rsidRPr="00B342C2">
        <w:rPr>
          <w:sz w:val="20"/>
          <w:szCs w:val="20"/>
        </w:rPr>
        <w:t xml:space="preserve"> </w:t>
      </w:r>
      <w:r w:rsidRPr="00B342C2">
        <w:rPr>
          <w:sz w:val="20"/>
          <w:szCs w:val="20"/>
        </w:rPr>
        <w:t xml:space="preserve">were measured </w:t>
      </w:r>
      <w:r w:rsidR="0008116F" w:rsidRPr="00B342C2">
        <w:rPr>
          <w:sz w:val="20"/>
          <w:szCs w:val="20"/>
        </w:rPr>
        <w:t>as shown in Fig</w:t>
      </w:r>
      <w:r w:rsidR="00610915" w:rsidRPr="00B342C2">
        <w:rPr>
          <w:sz w:val="20"/>
          <w:szCs w:val="20"/>
        </w:rPr>
        <w:t>ure</w:t>
      </w:r>
      <w:r w:rsidR="0008116F" w:rsidRPr="00B342C2">
        <w:rPr>
          <w:sz w:val="20"/>
          <w:szCs w:val="20"/>
        </w:rPr>
        <w:t xml:space="preserve"> S1</w:t>
      </w:r>
      <w:r w:rsidR="00610915" w:rsidRPr="00B342C2">
        <w:rPr>
          <w:sz w:val="20"/>
          <w:szCs w:val="20"/>
        </w:rPr>
        <w:t>3</w:t>
      </w:r>
      <w:r w:rsidR="003F25F8" w:rsidRPr="00B342C2">
        <w:rPr>
          <w:sz w:val="20"/>
          <w:szCs w:val="20"/>
        </w:rPr>
        <w:t xml:space="preserve">. </w:t>
      </w:r>
      <w:r w:rsidR="001A76C1" w:rsidRPr="00B342C2">
        <w:rPr>
          <w:sz w:val="20"/>
          <w:szCs w:val="20"/>
        </w:rPr>
        <w:t xml:space="preserve">The </w:t>
      </w:r>
      <w:r w:rsidRPr="00B342C2">
        <w:rPr>
          <w:sz w:val="20"/>
          <w:szCs w:val="20"/>
        </w:rPr>
        <w:t>macroscopic orientation angl</w:t>
      </w:r>
      <w:r w:rsidR="00782C8C" w:rsidRPr="00B342C2">
        <w:rPr>
          <w:sz w:val="20"/>
          <w:szCs w:val="20"/>
        </w:rPr>
        <w:t>e</w:t>
      </w:r>
      <w:r w:rsidR="00791276" w:rsidRPr="00B342C2">
        <w:rPr>
          <w:sz w:val="20"/>
          <w:szCs w:val="20"/>
        </w:rPr>
        <w:t>s</w:t>
      </w:r>
      <w:r w:rsidRPr="00B342C2">
        <w:rPr>
          <w:sz w:val="20"/>
          <w:szCs w:val="20"/>
        </w:rPr>
        <w:t xml:space="preserve"> </w:t>
      </w:r>
      <m:oMath>
        <m:r>
          <w:rPr>
            <w:rFonts w:ascii="Cambria Math" w:hAnsi="Cambria Math"/>
            <w:sz w:val="20"/>
            <w:szCs w:val="20"/>
          </w:rPr>
          <m:t>θ</m:t>
        </m:r>
      </m:oMath>
      <w:r w:rsidRPr="00B342C2">
        <w:rPr>
          <w:sz w:val="20"/>
          <w:szCs w:val="20"/>
        </w:rPr>
        <w:t xml:space="preserve"> </w:t>
      </w:r>
      <w:r w:rsidR="00782C8C" w:rsidRPr="00B342C2">
        <w:rPr>
          <w:sz w:val="20"/>
          <w:szCs w:val="20"/>
        </w:rPr>
        <w:t xml:space="preserve">are </w:t>
      </w:r>
      <w:r w:rsidRPr="00B342C2">
        <w:rPr>
          <w:sz w:val="20"/>
          <w:szCs w:val="20"/>
        </w:rPr>
        <w:t xml:space="preserve">equal </w:t>
      </w:r>
      <w:r w:rsidR="003E246E" w:rsidRPr="00B342C2">
        <w:rPr>
          <w:sz w:val="20"/>
          <w:szCs w:val="20"/>
        </w:rPr>
        <w:t xml:space="preserve">to 0˚ </w:t>
      </w:r>
      <w:r w:rsidR="005268F0" w:rsidRPr="00B342C2">
        <w:rPr>
          <w:sz w:val="20"/>
          <w:szCs w:val="20"/>
        </w:rPr>
        <w:t xml:space="preserve">and 90˚ for </w:t>
      </w:r>
      <w:r w:rsidR="00791276" w:rsidRPr="00B342C2">
        <w:rPr>
          <w:sz w:val="20"/>
          <w:szCs w:val="20"/>
        </w:rPr>
        <w:t>horizontally</w:t>
      </w:r>
      <w:r w:rsidR="005268F0" w:rsidRPr="00B342C2">
        <w:rPr>
          <w:sz w:val="20"/>
          <w:szCs w:val="20"/>
        </w:rPr>
        <w:t xml:space="preserve"> and vertically orientated</w:t>
      </w:r>
      <w:r w:rsidR="00791276" w:rsidRPr="00B342C2">
        <w:rPr>
          <w:sz w:val="20"/>
          <w:szCs w:val="20"/>
        </w:rPr>
        <w:t xml:space="preserve"> dataset, respectively</w:t>
      </w:r>
      <w:r w:rsidR="002A7DE9" w:rsidRPr="00B342C2">
        <w:rPr>
          <w:sz w:val="20"/>
          <w:szCs w:val="20"/>
        </w:rPr>
        <w:t xml:space="preserve">, </w:t>
      </w:r>
      <w:r w:rsidR="00242A44" w:rsidRPr="00B342C2">
        <w:rPr>
          <w:sz w:val="20"/>
          <w:szCs w:val="20"/>
        </w:rPr>
        <w:t>leading to a</w:t>
      </w:r>
      <w:r w:rsidR="001D13B3" w:rsidRPr="00B342C2">
        <w:rPr>
          <w:sz w:val="20"/>
          <w:szCs w:val="20"/>
        </w:rPr>
        <w:t xml:space="preserve"> quadrupolar splitting in the horizontal data twice the size of that measured vertically</w:t>
      </w:r>
      <w:r w:rsidR="00242A44" w:rsidRPr="00B342C2">
        <w:rPr>
          <w:sz w:val="20"/>
          <w:szCs w:val="20"/>
        </w:rPr>
        <w:t>.</w:t>
      </w:r>
      <w:r w:rsidR="005B6875" w:rsidRPr="00B342C2">
        <w:rPr>
          <w:sz w:val="20"/>
          <w:szCs w:val="20"/>
        </w:rPr>
        <w:t xml:space="preserve"> </w:t>
      </w:r>
      <w:r w:rsidR="00242A44" w:rsidRPr="00B342C2">
        <w:rPr>
          <w:sz w:val="20"/>
          <w:szCs w:val="20"/>
        </w:rPr>
        <w:t>This is consistent with Eq.10. During doping/</w:t>
      </w:r>
      <w:proofErr w:type="spellStart"/>
      <w:r w:rsidR="00242A44" w:rsidRPr="00B342C2">
        <w:rPr>
          <w:sz w:val="20"/>
          <w:szCs w:val="20"/>
        </w:rPr>
        <w:t>dedoping</w:t>
      </w:r>
      <w:proofErr w:type="spellEnd"/>
      <w:r w:rsidR="00242A44" w:rsidRPr="00B342C2">
        <w:rPr>
          <w:sz w:val="20"/>
          <w:szCs w:val="20"/>
        </w:rPr>
        <w:t>,</w:t>
      </w:r>
      <w:r w:rsidR="00686DA3" w:rsidRPr="00B342C2">
        <w:rPr>
          <w:sz w:val="20"/>
          <w:szCs w:val="20"/>
        </w:rPr>
        <w:t xml:space="preserve"> Eq.10 </w:t>
      </w:r>
      <w:r w:rsidR="00EE6EEF" w:rsidRPr="00B342C2">
        <w:rPr>
          <w:sz w:val="20"/>
          <w:szCs w:val="20"/>
        </w:rPr>
        <w:t xml:space="preserve">can be simplified to </w:t>
      </w:r>
      <m:oMath>
        <m:r>
          <w:rPr>
            <w:rFonts w:ascii="Cambria Math" w:hAnsi="Cambria Math"/>
            <w:sz w:val="20"/>
            <w:szCs w:val="20"/>
          </w:rPr>
          <m:t>d(</m:t>
        </m:r>
        <m:r>
          <w:rPr>
            <w:rFonts w:ascii="Cambria Math" w:hAnsi="Cambria Math"/>
            <w:color w:val="000000" w:themeColor="text1"/>
            <w:sz w:val="20"/>
            <w:szCs w:val="20"/>
          </w:rPr>
          <m:t>∆v)</m:t>
        </m:r>
        <m:r>
          <m:rPr>
            <m:sty m:val="p"/>
          </m:rPr>
          <w:rPr>
            <w:rFonts w:ascii="Cambria Math" w:hAnsi="Cambria Math"/>
            <w:color w:val="000000" w:themeColor="text1"/>
            <w:sz w:val="20"/>
            <w:szCs w:val="20"/>
          </w:rPr>
          <m:t xml:space="preserve">∝ </m:t>
        </m:r>
        <m:r>
          <w:rPr>
            <w:rFonts w:ascii="Cambria Math" w:hAnsi="Cambria Math"/>
            <w:color w:val="000000" w:themeColor="text1"/>
            <w:sz w:val="20"/>
            <w:szCs w:val="20"/>
          </w:rPr>
          <m:t>d</m:t>
        </m:r>
        <m:r>
          <w:rPr>
            <w:rFonts w:ascii="Cambria Math" w:hAnsi="Cambria Math"/>
            <w:sz w:val="20"/>
            <w:szCs w:val="20"/>
          </w:rPr>
          <m:t xml:space="preserve">Q* S* </m:t>
        </m:r>
        <m:d>
          <m:dPr>
            <m:begChr m:val="|"/>
            <m:endChr m:val="|"/>
            <m:ctrlPr>
              <w:rPr>
                <w:rFonts w:ascii="Cambria Math" w:hAnsi="Cambria Math"/>
                <w:i/>
                <w:color w:val="000000" w:themeColor="text1"/>
                <w:sz w:val="20"/>
                <w:szCs w:val="20"/>
              </w:rPr>
            </m:ctrlPr>
          </m:dPr>
          <m:e>
            <m:r>
              <w:rPr>
                <w:rFonts w:ascii="Cambria Math" w:hAnsi="Cambria Math"/>
                <w:color w:val="000000" w:themeColor="text1"/>
                <w:sz w:val="20"/>
                <w:szCs w:val="20"/>
              </w:rPr>
              <m:t>3</m:t>
            </m:r>
            <m:func>
              <m:funcPr>
                <m:ctrlPr>
                  <w:rPr>
                    <w:rFonts w:ascii="Cambria Math" w:hAnsi="Cambria Math"/>
                    <w:i/>
                    <w:color w:val="000000" w:themeColor="text1"/>
                    <w:sz w:val="20"/>
                    <w:szCs w:val="20"/>
                  </w:rPr>
                </m:ctrlPr>
              </m:funcPr>
              <m:fName>
                <m:sSup>
                  <m:sSupPr>
                    <m:ctrlPr>
                      <w:rPr>
                        <w:rFonts w:ascii="Cambria Math" w:hAnsi="Cambria Math"/>
                        <w:color w:val="000000" w:themeColor="text1"/>
                        <w:sz w:val="20"/>
                        <w:szCs w:val="20"/>
                      </w:rPr>
                    </m:ctrlPr>
                  </m:sSupPr>
                  <m:e>
                    <m:r>
                      <m:rPr>
                        <m:sty m:val="p"/>
                      </m:rPr>
                      <w:rPr>
                        <w:rFonts w:ascii="Cambria Math" w:hAnsi="Cambria Math"/>
                        <w:color w:val="000000" w:themeColor="text1"/>
                        <w:sz w:val="20"/>
                        <w:szCs w:val="20"/>
                      </w:rPr>
                      <m:t>cos</m:t>
                    </m:r>
                  </m:e>
                  <m:sup>
                    <m:r>
                      <w:rPr>
                        <w:rFonts w:ascii="Cambria Math" w:hAnsi="Cambria Math"/>
                        <w:color w:val="000000" w:themeColor="text1"/>
                        <w:sz w:val="20"/>
                        <w:szCs w:val="20"/>
                      </w:rPr>
                      <m:t>2</m:t>
                    </m:r>
                  </m:sup>
                </m:sSup>
              </m:fName>
              <m:e>
                <m:r>
                  <w:rPr>
                    <w:rFonts w:ascii="Cambria Math" w:hAnsi="Cambria Math"/>
                    <w:color w:val="000000" w:themeColor="text1"/>
                    <w:sz w:val="20"/>
                    <w:szCs w:val="20"/>
                  </w:rPr>
                  <m:t>θ</m:t>
                </m:r>
              </m:e>
            </m:func>
            <m:r>
              <w:rPr>
                <w:rFonts w:ascii="Cambria Math" w:hAnsi="Cambria Math"/>
                <w:color w:val="000000" w:themeColor="text1"/>
                <w:sz w:val="20"/>
                <w:szCs w:val="20"/>
              </w:rPr>
              <m:t>-1</m:t>
            </m:r>
          </m:e>
        </m:d>
      </m:oMath>
      <w:r w:rsidR="00972739" w:rsidRPr="00B342C2">
        <w:rPr>
          <w:color w:val="000000" w:themeColor="text1"/>
          <w:sz w:val="20"/>
          <w:szCs w:val="20"/>
        </w:rPr>
        <w:t>. T</w:t>
      </w:r>
      <w:r w:rsidR="003A7AFB" w:rsidRPr="00B342C2">
        <w:rPr>
          <w:color w:val="000000" w:themeColor="text1"/>
          <w:sz w:val="20"/>
          <w:szCs w:val="20"/>
        </w:rPr>
        <w:t>he two datasets have similar charge variation (</w:t>
      </w:r>
      <m:oMath>
        <m:r>
          <w:rPr>
            <w:rFonts w:ascii="Cambria Math" w:hAnsi="Cambria Math"/>
            <w:color w:val="000000" w:themeColor="text1"/>
            <w:sz w:val="20"/>
            <w:szCs w:val="20"/>
          </w:rPr>
          <m:t>d</m:t>
        </m:r>
        <m:r>
          <w:rPr>
            <w:rFonts w:ascii="Cambria Math" w:hAnsi="Cambria Math"/>
            <w:sz w:val="20"/>
            <w:szCs w:val="20"/>
          </w:rPr>
          <m:t>Q</m:t>
        </m:r>
      </m:oMath>
      <w:r w:rsidR="003A7AFB" w:rsidRPr="00B342C2">
        <w:rPr>
          <w:sz w:val="20"/>
          <w:szCs w:val="20"/>
        </w:rPr>
        <w:t xml:space="preserve">) in each voltage holding step, </w:t>
      </w:r>
      <w:r w:rsidR="00972739" w:rsidRPr="00B342C2">
        <w:rPr>
          <w:sz w:val="20"/>
          <w:szCs w:val="20"/>
        </w:rPr>
        <w:t>thus a splitting change of the horizonal dataset</w:t>
      </w:r>
      <w:r w:rsidR="00AD4375" w:rsidRPr="00B342C2">
        <w:rPr>
          <w:sz w:val="20"/>
          <w:szCs w:val="20"/>
        </w:rPr>
        <w:t xml:space="preserve"> (</w:t>
      </w:r>
      <w:r w:rsidR="00610915" w:rsidRPr="00B342C2">
        <w:rPr>
          <w:sz w:val="20"/>
          <w:szCs w:val="20"/>
        </w:rPr>
        <w:t>Figure S13</w:t>
      </w:r>
      <w:r w:rsidR="00AD4375" w:rsidRPr="00B342C2">
        <w:rPr>
          <w:sz w:val="20"/>
          <w:szCs w:val="20"/>
        </w:rPr>
        <w:t>a)</w:t>
      </w:r>
      <w:r w:rsidR="00972739" w:rsidRPr="00B342C2">
        <w:rPr>
          <w:sz w:val="20"/>
          <w:szCs w:val="20"/>
        </w:rPr>
        <w:t xml:space="preserve"> should be twice</w:t>
      </w:r>
      <w:r w:rsidR="00782C8C" w:rsidRPr="00B342C2">
        <w:rPr>
          <w:sz w:val="20"/>
          <w:szCs w:val="20"/>
        </w:rPr>
        <w:t xml:space="preserve"> that measured for the </w:t>
      </w:r>
      <w:r w:rsidR="00972739" w:rsidRPr="00B342C2">
        <w:rPr>
          <w:sz w:val="20"/>
          <w:szCs w:val="20"/>
        </w:rPr>
        <w:t>vertical one</w:t>
      </w:r>
      <w:r w:rsidR="00AD4375" w:rsidRPr="00B342C2">
        <w:rPr>
          <w:sz w:val="20"/>
          <w:szCs w:val="20"/>
        </w:rPr>
        <w:t xml:space="preserve"> (</w:t>
      </w:r>
      <w:r w:rsidR="00610915" w:rsidRPr="00B342C2">
        <w:rPr>
          <w:sz w:val="20"/>
          <w:szCs w:val="20"/>
        </w:rPr>
        <w:t>Figure S13</w:t>
      </w:r>
      <w:r w:rsidR="00AD4375" w:rsidRPr="00B342C2">
        <w:rPr>
          <w:sz w:val="20"/>
          <w:szCs w:val="20"/>
        </w:rPr>
        <w:t>b)</w:t>
      </w:r>
      <w:r w:rsidR="00972739" w:rsidRPr="00B342C2">
        <w:rPr>
          <w:sz w:val="20"/>
          <w:szCs w:val="20"/>
        </w:rPr>
        <w:t xml:space="preserve"> if </w:t>
      </w:r>
      <w:r w:rsidR="00782C8C" w:rsidRPr="00B342C2">
        <w:rPr>
          <w:sz w:val="20"/>
          <w:szCs w:val="20"/>
        </w:rPr>
        <w:t xml:space="preserve">the </w:t>
      </w:r>
      <w:r w:rsidR="00972739" w:rsidRPr="00B342C2">
        <w:rPr>
          <w:sz w:val="20"/>
          <w:szCs w:val="20"/>
        </w:rPr>
        <w:t>S parameter remains the same during doping/</w:t>
      </w:r>
      <w:proofErr w:type="spellStart"/>
      <w:r w:rsidR="00972739" w:rsidRPr="00B342C2">
        <w:rPr>
          <w:sz w:val="20"/>
          <w:szCs w:val="20"/>
        </w:rPr>
        <w:t>dedoping</w:t>
      </w:r>
      <w:proofErr w:type="spellEnd"/>
      <w:r w:rsidR="00972739" w:rsidRPr="00B342C2">
        <w:rPr>
          <w:sz w:val="20"/>
          <w:szCs w:val="20"/>
        </w:rPr>
        <w:t xml:space="preserve">. </w:t>
      </w:r>
      <w:r w:rsidR="00AD4375" w:rsidRPr="00B342C2">
        <w:rPr>
          <w:sz w:val="20"/>
          <w:szCs w:val="20"/>
        </w:rPr>
        <w:t>Indeed, the</w:t>
      </w:r>
      <w:r w:rsidR="00242A44" w:rsidRPr="00B342C2">
        <w:rPr>
          <w:sz w:val="20"/>
          <w:szCs w:val="20"/>
        </w:rPr>
        <w:t xml:space="preserve"> variation of the splitting for the </w:t>
      </w:r>
      <w:r w:rsidR="00E05648" w:rsidRPr="00B342C2">
        <w:rPr>
          <w:sz w:val="20"/>
          <w:szCs w:val="20"/>
        </w:rPr>
        <w:t>horizonal dataset is much more noticeable</w:t>
      </w:r>
      <w:r w:rsidR="00782C8C" w:rsidRPr="00B342C2">
        <w:rPr>
          <w:sz w:val="20"/>
          <w:szCs w:val="20"/>
        </w:rPr>
        <w:t xml:space="preserve"> and is qualitatively as expected</w:t>
      </w:r>
      <w:r w:rsidR="00AD4375" w:rsidRPr="00B342C2">
        <w:rPr>
          <w:sz w:val="20"/>
          <w:szCs w:val="20"/>
        </w:rPr>
        <w:t xml:space="preserve">. </w:t>
      </w:r>
    </w:p>
    <w:p w14:paraId="032470F3" w14:textId="71E22141" w:rsidR="00FF53ED" w:rsidRPr="00B342C2" w:rsidRDefault="00FF53ED" w:rsidP="00B342C2">
      <w:pPr>
        <w:pStyle w:val="Heading3"/>
        <w:numPr>
          <w:ilvl w:val="0"/>
          <w:numId w:val="14"/>
        </w:numPr>
        <w:rPr>
          <w:rFonts w:cs="Arial"/>
          <w:sz w:val="20"/>
          <w:szCs w:val="20"/>
        </w:rPr>
      </w:pPr>
      <w:bookmarkStart w:id="42" w:name="_Toc70409063"/>
      <w:bookmarkStart w:id="43" w:name="_Toc71013769"/>
      <w:r w:rsidRPr="00B342C2">
        <w:rPr>
          <w:rFonts w:cs="Arial"/>
          <w:sz w:val="20"/>
          <w:szCs w:val="20"/>
        </w:rPr>
        <w:lastRenderedPageBreak/>
        <w:t>Normalized charge-splitting correlation</w:t>
      </w:r>
      <w:r w:rsidR="00E02A53" w:rsidRPr="00B342C2">
        <w:rPr>
          <w:rFonts w:cs="Arial"/>
          <w:sz w:val="20"/>
          <w:szCs w:val="20"/>
        </w:rPr>
        <w:t xml:space="preserve"> for </w:t>
      </w:r>
      <w:proofErr w:type="gramStart"/>
      <w:r w:rsidR="00E02A53" w:rsidRPr="00B342C2">
        <w:rPr>
          <w:rFonts w:cs="Arial"/>
          <w:sz w:val="20"/>
          <w:szCs w:val="20"/>
        </w:rPr>
        <w:t>PEDOT:PSS</w:t>
      </w:r>
      <w:proofErr w:type="gramEnd"/>
      <w:r w:rsidR="00E02A53" w:rsidRPr="00B342C2">
        <w:rPr>
          <w:rFonts w:cs="Arial"/>
          <w:sz w:val="20"/>
          <w:szCs w:val="20"/>
        </w:rPr>
        <w:t xml:space="preserve"> film</w:t>
      </w:r>
      <w:r w:rsidR="001C2D0A" w:rsidRPr="00B342C2">
        <w:rPr>
          <w:rFonts w:cs="Arial"/>
          <w:sz w:val="20"/>
          <w:szCs w:val="20"/>
        </w:rPr>
        <w:t>s</w:t>
      </w:r>
      <w:bookmarkEnd w:id="42"/>
      <w:bookmarkEnd w:id="43"/>
      <w:r w:rsidR="00E02A53" w:rsidRPr="00B342C2">
        <w:rPr>
          <w:rFonts w:cs="Arial"/>
          <w:sz w:val="20"/>
          <w:szCs w:val="20"/>
        </w:rPr>
        <w:t xml:space="preserve"> </w:t>
      </w:r>
    </w:p>
    <w:p w14:paraId="7C1D17BC" w14:textId="77777777" w:rsidR="00FF53ED" w:rsidRPr="00B342C2" w:rsidRDefault="00FF53ED" w:rsidP="00B342C2">
      <w:pPr>
        <w:spacing w:line="360" w:lineRule="auto"/>
        <w:jc w:val="both"/>
        <w:rPr>
          <w:color w:val="000000"/>
          <w:sz w:val="20"/>
          <w:szCs w:val="20"/>
        </w:rPr>
      </w:pPr>
    </w:p>
    <w:p w14:paraId="655A693D" w14:textId="77777777" w:rsidR="00E02A53" w:rsidRPr="00B342C2" w:rsidRDefault="006D64FE" w:rsidP="00B342C2">
      <w:pPr>
        <w:keepNext/>
        <w:spacing w:line="360" w:lineRule="auto"/>
        <w:jc w:val="both"/>
        <w:rPr>
          <w:sz w:val="20"/>
          <w:szCs w:val="20"/>
        </w:rPr>
      </w:pPr>
      <w:r w:rsidRPr="00B342C2">
        <w:rPr>
          <w:noProof/>
          <w:color w:val="000000"/>
          <w:sz w:val="20"/>
          <w:szCs w:val="20"/>
        </w:rPr>
        <w:drawing>
          <wp:inline distT="0" distB="0" distL="0" distR="0" wp14:anchorId="437DDF3D" wp14:editId="04B27945">
            <wp:extent cx="5731510" cy="3910965"/>
            <wp:effectExtent l="0" t="0" r="0" b="635"/>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910965"/>
                    </a:xfrm>
                    <a:prstGeom prst="rect">
                      <a:avLst/>
                    </a:prstGeom>
                  </pic:spPr>
                </pic:pic>
              </a:graphicData>
            </a:graphic>
          </wp:inline>
        </w:drawing>
      </w:r>
    </w:p>
    <w:p w14:paraId="71D93631" w14:textId="0B22BD84" w:rsidR="00E02A53" w:rsidRPr="00B342C2" w:rsidRDefault="00E02A53" w:rsidP="0027336F">
      <w:pPr>
        <w:jc w:val="both"/>
        <w:rPr>
          <w:sz w:val="20"/>
          <w:szCs w:val="20"/>
        </w:rPr>
      </w:pPr>
      <w:r w:rsidRPr="00B342C2">
        <w:rPr>
          <w:rFonts w:eastAsia="Times"/>
          <w:b/>
          <w:i/>
          <w:color w:val="000000" w:themeColor="text1"/>
          <w:sz w:val="20"/>
          <w:szCs w:val="20"/>
        </w:rPr>
        <w:t>Figure S1</w:t>
      </w:r>
      <w:r w:rsidR="001A39F9" w:rsidRPr="00B342C2">
        <w:rPr>
          <w:rFonts w:eastAsia="Times"/>
          <w:b/>
          <w:i/>
          <w:color w:val="000000" w:themeColor="text1"/>
          <w:sz w:val="20"/>
          <w:szCs w:val="20"/>
        </w:rPr>
        <w:t>4</w:t>
      </w:r>
      <w:r w:rsidRPr="00B342C2">
        <w:rPr>
          <w:rFonts w:eastAsia="Times"/>
          <w:b/>
          <w:i/>
          <w:color w:val="000000" w:themeColor="text1"/>
          <w:sz w:val="20"/>
          <w:szCs w:val="20"/>
        </w:rPr>
        <w:t xml:space="preserve">: </w:t>
      </w:r>
      <w:r w:rsidRPr="00B342C2">
        <w:rPr>
          <w:rFonts w:eastAsia="Times"/>
          <w:i/>
          <w:color w:val="000000" w:themeColor="text1"/>
          <w:sz w:val="20"/>
          <w:szCs w:val="20"/>
        </w:rPr>
        <w:t xml:space="preserve">Normalized charge-splitting correlation </w:t>
      </w:r>
      <w:r w:rsidR="00811A17" w:rsidRPr="00B342C2">
        <w:rPr>
          <w:rFonts w:eastAsia="Times"/>
          <w:i/>
          <w:color w:val="000000" w:themeColor="text1"/>
          <w:sz w:val="20"/>
          <w:szCs w:val="20"/>
        </w:rPr>
        <w:t>observed in</w:t>
      </w:r>
      <w:r w:rsidR="0027336F">
        <w:rPr>
          <w:rFonts w:eastAsia="Times"/>
          <w:i/>
          <w:color w:val="000000" w:themeColor="text1"/>
          <w:sz w:val="20"/>
          <w:szCs w:val="20"/>
        </w:rPr>
        <w:t xml:space="preserve"> </w:t>
      </w:r>
      <w:r w:rsidR="00811A17" w:rsidRPr="00B342C2">
        <w:rPr>
          <w:rFonts w:eastAsia="Times"/>
          <w:i/>
          <w:color w:val="000000" w:themeColor="text1"/>
          <w:sz w:val="20"/>
          <w:szCs w:val="20"/>
        </w:rPr>
        <w:t xml:space="preserve">operando </w:t>
      </w:r>
      <w:r w:rsidR="00811A17" w:rsidRPr="00B342C2">
        <w:rPr>
          <w:rFonts w:eastAsia="Times"/>
          <w:i/>
          <w:color w:val="000000" w:themeColor="text1"/>
          <w:sz w:val="20"/>
          <w:szCs w:val="20"/>
          <w:vertAlign w:val="superscript"/>
        </w:rPr>
        <w:t>23</w:t>
      </w:r>
      <w:r w:rsidR="00811A17" w:rsidRPr="00B342C2">
        <w:rPr>
          <w:rFonts w:eastAsia="Times"/>
          <w:i/>
          <w:color w:val="000000" w:themeColor="text1"/>
          <w:sz w:val="20"/>
          <w:szCs w:val="20"/>
        </w:rPr>
        <w:t xml:space="preserve">Na NMR </w:t>
      </w:r>
      <w:r w:rsidR="0027336F">
        <w:rPr>
          <w:rFonts w:eastAsia="Times"/>
          <w:i/>
          <w:color w:val="000000" w:themeColor="text1"/>
          <w:sz w:val="20"/>
          <w:szCs w:val="20"/>
        </w:rPr>
        <w:t xml:space="preserve">spectra </w:t>
      </w:r>
      <w:r w:rsidR="00811A17" w:rsidRPr="00B342C2">
        <w:rPr>
          <w:rFonts w:eastAsia="Times"/>
          <w:i/>
          <w:color w:val="000000" w:themeColor="text1"/>
          <w:sz w:val="20"/>
          <w:szCs w:val="20"/>
        </w:rPr>
        <w:t xml:space="preserve">of </w:t>
      </w:r>
      <w:proofErr w:type="gramStart"/>
      <w:r w:rsidR="00811A17" w:rsidRPr="00B342C2">
        <w:rPr>
          <w:rFonts w:eastAsia="Times"/>
          <w:i/>
          <w:color w:val="000000" w:themeColor="text1"/>
          <w:sz w:val="20"/>
          <w:szCs w:val="20"/>
        </w:rPr>
        <w:t>PEDOT:PSS</w:t>
      </w:r>
      <w:proofErr w:type="gramEnd"/>
      <w:r w:rsidR="00811A17" w:rsidRPr="00B342C2">
        <w:rPr>
          <w:rFonts w:eastAsia="Times"/>
          <w:i/>
          <w:color w:val="000000" w:themeColor="text1"/>
          <w:sz w:val="20"/>
          <w:szCs w:val="20"/>
        </w:rPr>
        <w:t xml:space="preserve"> film</w:t>
      </w:r>
      <w:r w:rsidR="0027336F">
        <w:rPr>
          <w:rFonts w:eastAsia="Times"/>
          <w:i/>
          <w:color w:val="000000" w:themeColor="text1"/>
          <w:sz w:val="20"/>
          <w:szCs w:val="20"/>
        </w:rPr>
        <w:t>s</w:t>
      </w:r>
      <w:r w:rsidR="00CC77CE" w:rsidRPr="00B342C2">
        <w:rPr>
          <w:rFonts w:eastAsia="Times"/>
          <w:i/>
          <w:color w:val="000000" w:themeColor="text1"/>
          <w:sz w:val="20"/>
          <w:szCs w:val="20"/>
        </w:rPr>
        <w:t>.</w:t>
      </w:r>
      <w:r w:rsidR="00811A17" w:rsidRPr="00B342C2">
        <w:rPr>
          <w:rFonts w:eastAsia="Times"/>
          <w:i/>
          <w:color w:val="000000" w:themeColor="text1"/>
          <w:sz w:val="20"/>
          <w:szCs w:val="20"/>
        </w:rPr>
        <w:t xml:space="preserve"> (a</w:t>
      </w:r>
      <w:r w:rsidR="00CC77CE" w:rsidRPr="00B342C2">
        <w:rPr>
          <w:rFonts w:eastAsia="Times"/>
          <w:i/>
          <w:color w:val="000000" w:themeColor="text1"/>
          <w:sz w:val="20"/>
          <w:szCs w:val="20"/>
        </w:rPr>
        <w:t xml:space="preserve">, b, </w:t>
      </w:r>
      <w:r w:rsidR="00811A17" w:rsidRPr="00B342C2">
        <w:rPr>
          <w:rFonts w:eastAsia="Times"/>
          <w:i/>
          <w:color w:val="000000" w:themeColor="text1"/>
          <w:sz w:val="20"/>
          <w:szCs w:val="20"/>
        </w:rPr>
        <w:t xml:space="preserve">c) </w:t>
      </w:r>
      <w:r w:rsidR="00CC77CE" w:rsidRPr="00B342C2">
        <w:rPr>
          <w:rFonts w:eastAsia="Times"/>
          <w:i/>
          <w:color w:val="000000" w:themeColor="text1"/>
          <w:sz w:val="20"/>
          <w:szCs w:val="20"/>
        </w:rPr>
        <w:t>corresponds to</w:t>
      </w:r>
      <w:r w:rsidR="002C41B0" w:rsidRPr="00B342C2">
        <w:rPr>
          <w:rFonts w:eastAsia="Times"/>
          <w:i/>
          <w:color w:val="000000" w:themeColor="text1"/>
          <w:sz w:val="20"/>
          <w:szCs w:val="20"/>
        </w:rPr>
        <w:t xml:space="preserve"> </w:t>
      </w:r>
      <w:r w:rsidR="00CC77CE" w:rsidRPr="00B342C2">
        <w:rPr>
          <w:rFonts w:eastAsia="Times"/>
          <w:i/>
          <w:color w:val="000000" w:themeColor="text1"/>
          <w:sz w:val="20"/>
          <w:szCs w:val="20"/>
        </w:rPr>
        <w:t>data from the</w:t>
      </w:r>
      <w:r w:rsidR="002C41B0" w:rsidRPr="00B342C2">
        <w:rPr>
          <w:rFonts w:eastAsia="Times"/>
          <w:i/>
          <w:color w:val="000000" w:themeColor="text1"/>
          <w:sz w:val="20"/>
          <w:szCs w:val="20"/>
        </w:rPr>
        <w:t xml:space="preserve"> thick </w:t>
      </w:r>
      <w:proofErr w:type="gramStart"/>
      <w:r w:rsidR="002C41B0" w:rsidRPr="00B342C2">
        <w:rPr>
          <w:rFonts w:eastAsia="Times"/>
          <w:i/>
          <w:color w:val="000000" w:themeColor="text1"/>
          <w:sz w:val="20"/>
          <w:szCs w:val="20"/>
        </w:rPr>
        <w:t>PEDOT:PSS</w:t>
      </w:r>
      <w:proofErr w:type="gramEnd"/>
      <w:r w:rsidR="002C41B0" w:rsidRPr="00B342C2">
        <w:rPr>
          <w:rFonts w:eastAsia="Times"/>
          <w:i/>
          <w:color w:val="000000" w:themeColor="text1"/>
          <w:sz w:val="20"/>
          <w:szCs w:val="20"/>
        </w:rPr>
        <w:t xml:space="preserve"> film</w:t>
      </w:r>
      <w:r w:rsidR="00CC77CE" w:rsidRPr="00B342C2">
        <w:rPr>
          <w:rFonts w:eastAsia="Times"/>
          <w:i/>
          <w:color w:val="000000" w:themeColor="text1"/>
          <w:sz w:val="20"/>
          <w:szCs w:val="20"/>
        </w:rPr>
        <w:t xml:space="preserve"> shown in Figure 3, 4a and 4b, respectively</w:t>
      </w:r>
      <w:r w:rsidR="002C41B0" w:rsidRPr="00B342C2">
        <w:rPr>
          <w:rFonts w:eastAsia="Times"/>
          <w:i/>
          <w:color w:val="000000" w:themeColor="text1"/>
          <w:sz w:val="20"/>
          <w:szCs w:val="20"/>
        </w:rPr>
        <w:t xml:space="preserve">. (d) is from the thin </w:t>
      </w:r>
      <w:proofErr w:type="gramStart"/>
      <w:r w:rsidR="002C41B0" w:rsidRPr="00B342C2">
        <w:rPr>
          <w:rFonts w:eastAsia="Times"/>
          <w:i/>
          <w:color w:val="000000" w:themeColor="text1"/>
          <w:sz w:val="20"/>
          <w:szCs w:val="20"/>
        </w:rPr>
        <w:t>PEDOT:PSS</w:t>
      </w:r>
      <w:proofErr w:type="gramEnd"/>
      <w:r w:rsidR="002C41B0" w:rsidRPr="00B342C2">
        <w:rPr>
          <w:rFonts w:eastAsia="Times"/>
          <w:i/>
          <w:color w:val="000000" w:themeColor="text1"/>
          <w:sz w:val="20"/>
          <w:szCs w:val="20"/>
        </w:rPr>
        <w:t xml:space="preserve"> film data shown in Fig</w:t>
      </w:r>
      <w:r w:rsidR="00711A52" w:rsidRPr="00B342C2">
        <w:rPr>
          <w:rFonts w:eastAsia="Times"/>
          <w:i/>
          <w:color w:val="000000" w:themeColor="text1"/>
          <w:sz w:val="20"/>
          <w:szCs w:val="20"/>
        </w:rPr>
        <w:t>ure</w:t>
      </w:r>
      <w:r w:rsidR="002C41B0" w:rsidRPr="00B342C2">
        <w:rPr>
          <w:rFonts w:eastAsia="Times"/>
          <w:i/>
          <w:color w:val="000000" w:themeColor="text1"/>
          <w:sz w:val="20"/>
          <w:szCs w:val="20"/>
        </w:rPr>
        <w:t xml:space="preserve"> 4</w:t>
      </w:r>
      <w:r w:rsidR="00CC77CE" w:rsidRPr="00B342C2">
        <w:rPr>
          <w:rFonts w:eastAsia="Times"/>
          <w:i/>
          <w:color w:val="000000" w:themeColor="text1"/>
          <w:sz w:val="20"/>
          <w:szCs w:val="20"/>
        </w:rPr>
        <w:t>c</w:t>
      </w:r>
      <w:r w:rsidR="002C41B0" w:rsidRPr="00B342C2">
        <w:rPr>
          <w:rFonts w:eastAsia="Times"/>
          <w:i/>
          <w:color w:val="000000" w:themeColor="text1"/>
          <w:sz w:val="20"/>
          <w:szCs w:val="20"/>
        </w:rPr>
        <w:t xml:space="preserve"> . Normalization of charge</w:t>
      </w:r>
      <w:r w:rsidR="00396453" w:rsidRPr="00B342C2">
        <w:rPr>
          <w:rFonts w:eastAsia="Times"/>
          <w:i/>
          <w:color w:val="000000" w:themeColor="text1"/>
          <w:sz w:val="20"/>
          <w:szCs w:val="20"/>
        </w:rPr>
        <w:t xml:space="preserve"> and </w:t>
      </w:r>
      <w:r w:rsidR="002C41B0" w:rsidRPr="00B342C2">
        <w:rPr>
          <w:rFonts w:eastAsia="Times"/>
          <w:i/>
          <w:color w:val="000000" w:themeColor="text1"/>
          <w:sz w:val="20"/>
          <w:szCs w:val="20"/>
        </w:rPr>
        <w:t xml:space="preserve">NMR splitting were performed by subtracting the </w:t>
      </w:r>
      <w:r w:rsidR="00396453" w:rsidRPr="00B342C2">
        <w:rPr>
          <w:rFonts w:eastAsia="Times"/>
          <w:i/>
          <w:color w:val="000000" w:themeColor="text1"/>
          <w:sz w:val="20"/>
          <w:szCs w:val="20"/>
        </w:rPr>
        <w:t xml:space="preserve">data with the </w:t>
      </w:r>
      <w:r w:rsidR="002C41B0" w:rsidRPr="00B342C2">
        <w:rPr>
          <w:rFonts w:eastAsia="Times"/>
          <w:i/>
          <w:color w:val="000000" w:themeColor="text1"/>
          <w:sz w:val="20"/>
          <w:szCs w:val="20"/>
        </w:rPr>
        <w:t>initial value</w:t>
      </w:r>
      <w:r w:rsidR="00396453" w:rsidRPr="00B342C2">
        <w:rPr>
          <w:rFonts w:eastAsia="Times"/>
          <w:i/>
          <w:color w:val="000000" w:themeColor="text1"/>
          <w:sz w:val="20"/>
          <w:szCs w:val="20"/>
        </w:rPr>
        <w:t xml:space="preserve">, the value </w:t>
      </w:r>
      <w:r w:rsidR="00FD0723" w:rsidRPr="00B342C2">
        <w:rPr>
          <w:rFonts w:eastAsia="Times"/>
          <w:i/>
          <w:color w:val="000000" w:themeColor="text1"/>
          <w:sz w:val="20"/>
          <w:szCs w:val="20"/>
        </w:rPr>
        <w:t xml:space="preserve">then was </w:t>
      </w:r>
      <w:r w:rsidR="00396453" w:rsidRPr="00B342C2">
        <w:rPr>
          <w:rFonts w:eastAsia="Times"/>
          <w:i/>
          <w:color w:val="000000" w:themeColor="text1"/>
          <w:sz w:val="20"/>
          <w:szCs w:val="20"/>
        </w:rPr>
        <w:t xml:space="preserve">divided by the range of </w:t>
      </w:r>
      <w:r w:rsidR="0027336F">
        <w:rPr>
          <w:rFonts w:eastAsia="Times"/>
          <w:i/>
          <w:color w:val="000000" w:themeColor="text1"/>
          <w:sz w:val="20"/>
          <w:szCs w:val="20"/>
        </w:rPr>
        <w:t xml:space="preserve">either the </w:t>
      </w:r>
      <w:r w:rsidR="00396453" w:rsidRPr="00B342C2">
        <w:rPr>
          <w:rFonts w:eastAsia="Times"/>
          <w:i/>
          <w:color w:val="000000" w:themeColor="text1"/>
          <w:sz w:val="20"/>
          <w:szCs w:val="20"/>
        </w:rPr>
        <w:t xml:space="preserve">charge or </w:t>
      </w:r>
      <w:r w:rsidR="0027336F">
        <w:rPr>
          <w:rFonts w:eastAsia="Times"/>
          <w:i/>
          <w:color w:val="000000" w:themeColor="text1"/>
          <w:sz w:val="20"/>
          <w:szCs w:val="20"/>
        </w:rPr>
        <w:t xml:space="preserve">the </w:t>
      </w:r>
      <w:r w:rsidR="00396453" w:rsidRPr="00B342C2">
        <w:rPr>
          <w:rFonts w:eastAsia="Times"/>
          <w:i/>
          <w:color w:val="000000" w:themeColor="text1"/>
          <w:sz w:val="20"/>
          <w:szCs w:val="20"/>
        </w:rPr>
        <w:t xml:space="preserve">splitting. </w:t>
      </w:r>
    </w:p>
    <w:p w14:paraId="014931C6" w14:textId="77777777" w:rsidR="00E02A53" w:rsidRPr="00B342C2" w:rsidRDefault="00E02A53" w:rsidP="00B342C2">
      <w:pPr>
        <w:spacing w:line="360" w:lineRule="auto"/>
        <w:rPr>
          <w:sz w:val="20"/>
          <w:szCs w:val="20"/>
        </w:rPr>
      </w:pPr>
    </w:p>
    <w:p w14:paraId="50EC2ED6" w14:textId="7B3285B7" w:rsidR="002D38AE" w:rsidRPr="00B342C2" w:rsidRDefault="002D38AE" w:rsidP="00B342C2">
      <w:pPr>
        <w:pStyle w:val="Heading3"/>
        <w:numPr>
          <w:ilvl w:val="0"/>
          <w:numId w:val="14"/>
        </w:numPr>
        <w:rPr>
          <w:rFonts w:cs="Arial"/>
          <w:sz w:val="20"/>
          <w:szCs w:val="20"/>
        </w:rPr>
      </w:pPr>
      <w:bookmarkStart w:id="44" w:name="_Toc51013896"/>
      <w:bookmarkStart w:id="45" w:name="_Toc70409064"/>
      <w:bookmarkStart w:id="46" w:name="_Toc71013770"/>
      <w:r w:rsidRPr="00B342C2">
        <w:rPr>
          <w:rFonts w:cs="Arial"/>
          <w:sz w:val="20"/>
          <w:szCs w:val="20"/>
        </w:rPr>
        <w:t>Grid charge model: effect of Na</w:t>
      </w:r>
      <w:r w:rsidRPr="00B342C2">
        <w:rPr>
          <w:rFonts w:cs="Arial"/>
          <w:sz w:val="20"/>
          <w:szCs w:val="20"/>
          <w:vertAlign w:val="superscript"/>
        </w:rPr>
        <w:t>+</w:t>
      </w:r>
      <w:r w:rsidRPr="00B342C2">
        <w:rPr>
          <w:rFonts w:cs="Arial"/>
          <w:sz w:val="20"/>
          <w:szCs w:val="20"/>
        </w:rPr>
        <w:t xml:space="preserve"> concentration on its EFG values</w:t>
      </w:r>
      <w:bookmarkEnd w:id="44"/>
      <w:bookmarkEnd w:id="45"/>
      <w:bookmarkEnd w:id="46"/>
    </w:p>
    <w:p w14:paraId="6D59B62C" w14:textId="77777777" w:rsidR="00020494" w:rsidRPr="00B342C2" w:rsidRDefault="002D38AE" w:rsidP="00B342C2">
      <w:pPr>
        <w:keepNext/>
        <w:spacing w:line="360" w:lineRule="auto"/>
        <w:jc w:val="center"/>
        <w:rPr>
          <w:sz w:val="20"/>
          <w:szCs w:val="20"/>
        </w:rPr>
      </w:pPr>
      <w:r w:rsidRPr="00B342C2">
        <w:rPr>
          <w:noProof/>
          <w:sz w:val="20"/>
          <w:szCs w:val="20"/>
        </w:rPr>
        <w:drawing>
          <wp:inline distT="0" distB="0" distL="0" distR="0" wp14:anchorId="3A89E893" wp14:editId="46A1DF65">
            <wp:extent cx="2749506" cy="2062130"/>
            <wp:effectExtent l="0" t="0" r="0" b="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FG_N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5065" cy="2088799"/>
                    </a:xfrm>
                    <a:prstGeom prst="rect">
                      <a:avLst/>
                    </a:prstGeom>
                  </pic:spPr>
                </pic:pic>
              </a:graphicData>
            </a:graphic>
          </wp:inline>
        </w:drawing>
      </w:r>
    </w:p>
    <w:p w14:paraId="353BEE9E" w14:textId="4ECD3104" w:rsidR="003D6622" w:rsidRPr="00B342C2" w:rsidRDefault="002D38AE" w:rsidP="00B342C2">
      <w:pPr>
        <w:pBdr>
          <w:top w:val="nil"/>
          <w:left w:val="nil"/>
          <w:bottom w:val="nil"/>
          <w:right w:val="nil"/>
          <w:between w:val="nil"/>
        </w:pBdr>
        <w:spacing w:after="200" w:line="360" w:lineRule="auto"/>
        <w:jc w:val="center"/>
        <w:rPr>
          <w:rFonts w:eastAsia="Times"/>
          <w:i/>
          <w:color w:val="000000" w:themeColor="text1"/>
          <w:sz w:val="20"/>
          <w:szCs w:val="20"/>
        </w:rPr>
      </w:pPr>
      <w:r w:rsidRPr="00B342C2">
        <w:rPr>
          <w:rFonts w:eastAsia="Times"/>
          <w:b/>
          <w:i/>
          <w:color w:val="000000" w:themeColor="text1"/>
          <w:sz w:val="20"/>
          <w:szCs w:val="20"/>
        </w:rPr>
        <w:t>Figure S</w:t>
      </w:r>
      <w:r w:rsidR="00362E31" w:rsidRPr="00B342C2">
        <w:rPr>
          <w:rFonts w:eastAsia="Times"/>
          <w:b/>
          <w:i/>
          <w:color w:val="000000" w:themeColor="text1"/>
          <w:sz w:val="20"/>
          <w:szCs w:val="20"/>
        </w:rPr>
        <w:t>1</w:t>
      </w:r>
      <w:r w:rsidR="001A39F9" w:rsidRPr="00B342C2">
        <w:rPr>
          <w:rFonts w:eastAsia="Times"/>
          <w:b/>
          <w:i/>
          <w:color w:val="000000" w:themeColor="text1"/>
          <w:sz w:val="20"/>
          <w:szCs w:val="20"/>
        </w:rPr>
        <w:t>5</w:t>
      </w:r>
      <w:r w:rsidRPr="00B342C2">
        <w:rPr>
          <w:rFonts w:eastAsia="Times"/>
          <w:b/>
          <w:i/>
          <w:color w:val="000000" w:themeColor="text1"/>
          <w:sz w:val="20"/>
          <w:szCs w:val="20"/>
        </w:rPr>
        <w:t xml:space="preserve">: </w:t>
      </w:r>
      <w:r w:rsidRPr="00B342C2">
        <w:rPr>
          <w:rFonts w:eastAsia="Times"/>
          <w:i/>
          <w:color w:val="000000" w:themeColor="text1"/>
          <w:sz w:val="20"/>
          <w:szCs w:val="20"/>
        </w:rPr>
        <w:t>Simulation of the effect of Na</w:t>
      </w:r>
      <w:r w:rsidRPr="00B342C2">
        <w:rPr>
          <w:rFonts w:eastAsia="Times"/>
          <w:i/>
          <w:color w:val="000000" w:themeColor="text1"/>
          <w:sz w:val="20"/>
          <w:szCs w:val="20"/>
          <w:vertAlign w:val="superscript"/>
        </w:rPr>
        <w:t>+</w:t>
      </w:r>
      <w:r w:rsidRPr="00B342C2">
        <w:rPr>
          <w:rFonts w:eastAsia="Times"/>
          <w:i/>
          <w:color w:val="000000" w:themeColor="text1"/>
          <w:sz w:val="20"/>
          <w:szCs w:val="20"/>
        </w:rPr>
        <w:t xml:space="preserve"> ion content on its local electrical field gradient (EFG)</w:t>
      </w:r>
      <w:r w:rsidR="003A1BDD" w:rsidRPr="00B342C2">
        <w:rPr>
          <w:rFonts w:eastAsia="Times"/>
          <w:i/>
          <w:color w:val="000000" w:themeColor="text1"/>
          <w:sz w:val="20"/>
          <w:szCs w:val="20"/>
        </w:rPr>
        <w:t>.</w:t>
      </w:r>
      <w:r w:rsidRPr="00B342C2">
        <w:rPr>
          <w:rFonts w:eastAsia="Times"/>
          <w:i/>
          <w:color w:val="000000" w:themeColor="text1"/>
          <w:sz w:val="20"/>
          <w:szCs w:val="20"/>
        </w:rPr>
        <w:t xml:space="preserve"> </w:t>
      </w:r>
    </w:p>
    <w:p w14:paraId="267FF440" w14:textId="6E4D6AB6" w:rsidR="00BB0FCA" w:rsidRPr="00B342C2" w:rsidRDefault="002D38AE" w:rsidP="00B342C2">
      <w:pPr>
        <w:spacing w:line="360" w:lineRule="auto"/>
        <w:jc w:val="both"/>
        <w:rPr>
          <w:color w:val="000000"/>
          <w:sz w:val="20"/>
          <w:szCs w:val="20"/>
        </w:rPr>
      </w:pPr>
      <w:r w:rsidRPr="00B342C2">
        <w:rPr>
          <w:color w:val="000000"/>
          <w:sz w:val="20"/>
          <w:szCs w:val="20"/>
        </w:rPr>
        <w:t xml:space="preserve">A simple theoretical model is used to understand </w:t>
      </w:r>
      <w:r w:rsidRPr="00B342C2">
        <w:rPr>
          <w:sz w:val="20"/>
          <w:szCs w:val="20"/>
        </w:rPr>
        <w:t xml:space="preserve">the effect of sodium ion concentration on its EFG value. The model </w:t>
      </w:r>
      <w:r w:rsidRPr="00B342C2">
        <w:rPr>
          <w:color w:val="000000"/>
          <w:sz w:val="20"/>
          <w:szCs w:val="20"/>
        </w:rPr>
        <w:t xml:space="preserve">consists of </w:t>
      </w:r>
      <w:r w:rsidR="00B17E57">
        <w:rPr>
          <w:color w:val="000000"/>
          <w:sz w:val="20"/>
          <w:szCs w:val="20"/>
        </w:rPr>
        <w:t xml:space="preserve">a grid with </w:t>
      </w:r>
      <w:r w:rsidRPr="00B342C2">
        <w:rPr>
          <w:color w:val="000000"/>
          <w:sz w:val="20"/>
          <w:szCs w:val="20"/>
        </w:rPr>
        <w:t xml:space="preserve">varying concentrations of Na </w:t>
      </w:r>
      <w:r w:rsidR="00132747" w:rsidRPr="00B342C2">
        <w:rPr>
          <w:color w:val="000000"/>
          <w:sz w:val="20"/>
          <w:szCs w:val="20"/>
        </w:rPr>
        <w:t>atoms</w:t>
      </w:r>
      <w:r w:rsidRPr="00B342C2">
        <w:rPr>
          <w:color w:val="000000"/>
          <w:sz w:val="20"/>
          <w:szCs w:val="20"/>
        </w:rPr>
        <w:t xml:space="preserve"> against </w:t>
      </w:r>
      <w:r w:rsidRPr="00B342C2">
        <w:rPr>
          <w:sz w:val="20"/>
          <w:szCs w:val="20"/>
        </w:rPr>
        <w:t>a fixed</w:t>
      </w:r>
      <w:r w:rsidRPr="00B342C2">
        <w:rPr>
          <w:color w:val="000000"/>
          <w:sz w:val="20"/>
          <w:szCs w:val="20"/>
        </w:rPr>
        <w:t xml:space="preserve"> negative charge plane (representing the PSS plane). </w:t>
      </w:r>
      <w:r w:rsidRPr="00B342C2">
        <w:rPr>
          <w:sz w:val="20"/>
          <w:szCs w:val="20"/>
        </w:rPr>
        <w:t xml:space="preserve">The EFG of Na </w:t>
      </w:r>
      <w:r w:rsidR="00763A80" w:rsidRPr="00B342C2">
        <w:rPr>
          <w:sz w:val="20"/>
          <w:szCs w:val="20"/>
        </w:rPr>
        <w:t>atoms</w:t>
      </w:r>
      <w:r w:rsidRPr="00B342C2">
        <w:rPr>
          <w:sz w:val="20"/>
          <w:szCs w:val="20"/>
        </w:rPr>
        <w:t xml:space="preserve"> are </w:t>
      </w:r>
      <w:r w:rsidR="00930AE9" w:rsidRPr="00B342C2">
        <w:rPr>
          <w:sz w:val="20"/>
          <w:szCs w:val="20"/>
        </w:rPr>
        <w:t>computed,</w:t>
      </w:r>
      <w:r w:rsidRPr="00B342C2">
        <w:rPr>
          <w:sz w:val="20"/>
          <w:szCs w:val="20"/>
        </w:rPr>
        <w:t xml:space="preserve"> and the result is </w:t>
      </w:r>
      <w:r w:rsidRPr="00B342C2">
        <w:rPr>
          <w:sz w:val="20"/>
          <w:szCs w:val="20"/>
        </w:rPr>
        <w:lastRenderedPageBreak/>
        <w:t xml:space="preserve">shown in Figure </w:t>
      </w:r>
      <w:r w:rsidR="00B479B5" w:rsidRPr="00B342C2">
        <w:rPr>
          <w:sz w:val="20"/>
          <w:szCs w:val="20"/>
        </w:rPr>
        <w:t>S15</w:t>
      </w:r>
      <w:r w:rsidRPr="00B342C2">
        <w:rPr>
          <w:sz w:val="20"/>
          <w:szCs w:val="20"/>
        </w:rPr>
        <w:t xml:space="preserve">. </w:t>
      </w:r>
      <w:r w:rsidR="00BB0FCA" w:rsidRPr="00B342C2">
        <w:rPr>
          <w:sz w:val="20"/>
          <w:szCs w:val="20"/>
        </w:rPr>
        <w:t>T</w:t>
      </w:r>
      <w:r w:rsidRPr="00B342C2">
        <w:rPr>
          <w:sz w:val="20"/>
          <w:szCs w:val="20"/>
        </w:rPr>
        <w:t xml:space="preserve">he </w:t>
      </w:r>
      <w:r w:rsidR="00B17E57">
        <w:rPr>
          <w:sz w:val="20"/>
          <w:szCs w:val="20"/>
        </w:rPr>
        <w:t>EFG</w:t>
      </w:r>
      <w:r w:rsidRPr="00B342C2">
        <w:rPr>
          <w:sz w:val="20"/>
          <w:szCs w:val="20"/>
        </w:rPr>
        <w:t xml:space="preserve"> computed from </w:t>
      </w:r>
      <w:r w:rsidR="00B545E8" w:rsidRPr="00B342C2">
        <w:rPr>
          <w:sz w:val="20"/>
          <w:szCs w:val="20"/>
        </w:rPr>
        <w:t>the grid charge</w:t>
      </w:r>
      <w:r w:rsidRPr="00B342C2">
        <w:rPr>
          <w:sz w:val="20"/>
          <w:szCs w:val="20"/>
        </w:rPr>
        <w:t xml:space="preserve"> model shows that the EFG increases as the concentration of Na increases. </w:t>
      </w:r>
      <w:r w:rsidRPr="00B342C2">
        <w:rPr>
          <w:color w:val="000000"/>
          <w:sz w:val="20"/>
          <w:szCs w:val="20"/>
        </w:rPr>
        <w:t>With a higher concentration of Na, each Na</w:t>
      </w:r>
      <w:r w:rsidR="00B17E57" w:rsidRPr="00B17E57">
        <w:rPr>
          <w:color w:val="000000"/>
          <w:sz w:val="20"/>
          <w:szCs w:val="20"/>
        </w:rPr>
        <w:t xml:space="preserve"> </w:t>
      </w:r>
      <w:r w:rsidRPr="00B342C2">
        <w:rPr>
          <w:color w:val="000000"/>
          <w:sz w:val="20"/>
          <w:szCs w:val="20"/>
        </w:rPr>
        <w:t xml:space="preserve">experiences a larger </w:t>
      </w:r>
      <w:r w:rsidR="00B17E57">
        <w:rPr>
          <w:color w:val="000000"/>
          <w:sz w:val="20"/>
          <w:szCs w:val="20"/>
        </w:rPr>
        <w:t>EFG</w:t>
      </w:r>
      <w:r w:rsidRPr="00B342C2">
        <w:rPr>
          <w:color w:val="000000"/>
          <w:sz w:val="20"/>
          <w:szCs w:val="20"/>
        </w:rPr>
        <w:t>.</w:t>
      </w:r>
    </w:p>
    <w:p w14:paraId="4F7763B1" w14:textId="77777777" w:rsidR="007A68F5" w:rsidRPr="00B342C2" w:rsidRDefault="007A68F5" w:rsidP="00B342C2">
      <w:pPr>
        <w:spacing w:line="360" w:lineRule="auto"/>
        <w:jc w:val="both"/>
        <w:rPr>
          <w:color w:val="000000"/>
          <w:sz w:val="20"/>
          <w:szCs w:val="20"/>
        </w:rPr>
      </w:pPr>
    </w:p>
    <w:p w14:paraId="68A160DA" w14:textId="7C064F3D" w:rsidR="003B63A1" w:rsidRPr="00B342C2" w:rsidRDefault="002D38AE" w:rsidP="00B342C2">
      <w:pPr>
        <w:spacing w:line="360" w:lineRule="auto"/>
        <w:jc w:val="both"/>
        <w:rPr>
          <w:color w:val="000000"/>
          <w:sz w:val="20"/>
          <w:szCs w:val="20"/>
        </w:rPr>
      </w:pPr>
      <w:r w:rsidRPr="00B342C2">
        <w:rPr>
          <w:color w:val="000000"/>
          <w:sz w:val="20"/>
          <w:szCs w:val="20"/>
        </w:rPr>
        <w:t>The effect of ion concentrations on the quadrupolar splitting was also reported by Grundy et al.</w:t>
      </w:r>
      <w:r w:rsidR="003059C3" w:rsidRPr="00B342C2">
        <w:rPr>
          <w:color w:val="000000"/>
          <w:sz w:val="20"/>
          <w:szCs w:val="20"/>
        </w:rPr>
        <w:t>,</w:t>
      </w:r>
      <w:r w:rsidR="003059C3" w:rsidRPr="00B342C2">
        <w:rPr>
          <w:color w:val="000000"/>
          <w:sz w:val="20"/>
          <w:szCs w:val="20"/>
        </w:rPr>
        <w:fldChar w:fldCharType="begin" w:fldLock="1"/>
      </w:r>
      <w:r w:rsidR="003059C3" w:rsidRPr="00B342C2">
        <w:rPr>
          <w:color w:val="000000"/>
          <w:sz w:val="20"/>
          <w:szCs w:val="20"/>
        </w:rPr>
        <w:instrText>ADDIN CSL_CITATION {"citationItems":[{"id":"ITEM-1","itemData":{"DOI":"10.1021/acsmacrolett.8b00809","ISSN":"21611653","abstract":"The order-to-disorder transition temperature (TODT) in a series of mixtures of polystyrene-b-poly(ethylene oxide) (SEO) and lithium bis(trifluoromethanesulfonyl)imide (LiTFSI) salt is identified by the disappearance of a quadrupolar 7Li NMR triplet peak splitting above a critical temperature, where a singlet is observed. The macroscopic alignment of ordered domains required to produce a quadrupolar splitting occurs due to exposure to the NMR magnetic field. Alignment is confirmed using small-angle X-ray scattering (SAXS). The TODT determined by NMR is consistent with that determined using SAXS.","author":[{"dropping-particle":"","family":"Grundy","given":"Lorena S.","non-dropping-particle":"","parse-names":false,"suffix":""},{"dropping-particle":"","family":"Sethi","given":"Gurmukh K.","non-dropping-particle":"","parse-names":false,"suffix":""},{"dropping-particle":"","family":"Galluzzo","given":"Michael D.","non-dropping-particle":"","parse-names":false,"suffix":""},{"dropping-particle":"","family":"Loo","given":"Whitney S.","non-dropping-particle":"","parse-names":false,"suffix":""},{"dropping-particle":"","family":"Maslyn","given":"Jacqueline A.","non-dropping-particle":"","parse-names":false,"suffix":""},{"dropping-particle":"","family":"Teran","given":"Alexander A.","non-dropping-particle":"","parse-names":false,"suffix":""},{"dropping-particle":"","family":"Thelen","given":"Jacob L.","non-dropping-particle":"","parse-names":false,"suffix":""},{"dropping-particle":"","family":"Timachova","given":"Ksenia","non-dropping-particle":"","parse-names":false,"suffix":""},{"dropping-particle":"","family":"Reimer","given":"Jeffrey A.","non-dropping-particle":"","parse-names":false,"suffix":""},{"dropping-particle":"","family":"Madsen","given":"Louis A.","non-dropping-particle":"","parse-names":false,"suffix":""},{"dropping-particle":"","family":"Balsara","given":"Nitash P.","non-dropping-particle":"","parse-names":false,"suffix":""}],"container-title":"ACS Macro Letters","id":"ITEM-1","issue":"2","issued":{"date-parts":[["2019"]]},"page":"107-112","title":"Detection of the Order-to-Disorder Transition in Block Copolymer Electrolytes Using Quadrupolar 7 Li NMR Splitting","type":"article-journal","volume":"8"},"uris":["http://www.mendeley.com/documents/?uuid=6d612bfd-2bc3-4621-97eb-2a9ceff98c3e"]}],"mendeley":{"formattedCitation":"&lt;sup&gt;5&lt;/sup&gt;","plainTextFormattedCitation":"5","previouslyFormattedCitation":"&lt;sup&gt;5&lt;/sup&gt;"},"properties":{"noteIndex":0},"schema":"https://github.com/citation-style-language/schema/raw/master/csl-citation.json"}</w:instrText>
      </w:r>
      <w:r w:rsidR="003059C3" w:rsidRPr="00B342C2">
        <w:rPr>
          <w:color w:val="000000"/>
          <w:sz w:val="20"/>
          <w:szCs w:val="20"/>
        </w:rPr>
        <w:fldChar w:fldCharType="separate"/>
      </w:r>
      <w:r w:rsidR="003059C3" w:rsidRPr="00B342C2">
        <w:rPr>
          <w:noProof/>
          <w:color w:val="000000"/>
          <w:sz w:val="20"/>
          <w:szCs w:val="20"/>
          <w:vertAlign w:val="superscript"/>
        </w:rPr>
        <w:t>5</w:t>
      </w:r>
      <w:r w:rsidR="003059C3" w:rsidRPr="00B342C2">
        <w:rPr>
          <w:color w:val="000000"/>
          <w:sz w:val="20"/>
          <w:szCs w:val="20"/>
        </w:rPr>
        <w:fldChar w:fldCharType="end"/>
      </w:r>
      <w:r w:rsidRPr="00B342C2">
        <w:rPr>
          <w:color w:val="000000"/>
          <w:sz w:val="20"/>
          <w:szCs w:val="20"/>
        </w:rPr>
        <w:t xml:space="preserve"> who f</w:t>
      </w:r>
      <w:r w:rsidR="0027336F">
        <w:rPr>
          <w:color w:val="000000"/>
          <w:sz w:val="20"/>
          <w:szCs w:val="20"/>
        </w:rPr>
        <w:t>ou</w:t>
      </w:r>
      <w:r w:rsidRPr="00B342C2">
        <w:rPr>
          <w:color w:val="000000"/>
          <w:sz w:val="20"/>
          <w:szCs w:val="20"/>
        </w:rPr>
        <w:t xml:space="preserve">nd that the size of the </w:t>
      </w:r>
      <w:r w:rsidRPr="00B342C2">
        <w:rPr>
          <w:color w:val="000000"/>
          <w:sz w:val="20"/>
          <w:szCs w:val="20"/>
          <w:vertAlign w:val="superscript"/>
        </w:rPr>
        <w:t>7</w:t>
      </w:r>
      <w:r w:rsidRPr="00B342C2">
        <w:rPr>
          <w:color w:val="000000"/>
          <w:sz w:val="20"/>
          <w:szCs w:val="20"/>
        </w:rPr>
        <w:t>Li splitting within a lamellar polymer consists of polystyrene-b-poly(ethylene oxide) and lithium bis(</w:t>
      </w:r>
      <w:proofErr w:type="spellStart"/>
      <w:r w:rsidRPr="00B342C2">
        <w:rPr>
          <w:color w:val="000000"/>
          <w:sz w:val="20"/>
          <w:szCs w:val="20"/>
        </w:rPr>
        <w:t>trifluoromethanesulfonyl</w:t>
      </w:r>
      <w:proofErr w:type="spellEnd"/>
      <w:r w:rsidRPr="00B342C2">
        <w:rPr>
          <w:color w:val="000000"/>
          <w:sz w:val="20"/>
          <w:szCs w:val="20"/>
        </w:rPr>
        <w:t>)imide (</w:t>
      </w:r>
      <w:proofErr w:type="spellStart"/>
      <w:r w:rsidRPr="00B342C2">
        <w:rPr>
          <w:color w:val="000000"/>
          <w:sz w:val="20"/>
          <w:szCs w:val="20"/>
        </w:rPr>
        <w:t>LiTFSI</w:t>
      </w:r>
      <w:proofErr w:type="spellEnd"/>
      <w:r w:rsidRPr="00B342C2">
        <w:rPr>
          <w:color w:val="000000"/>
          <w:sz w:val="20"/>
          <w:szCs w:val="20"/>
        </w:rPr>
        <w:t>) salt depends on the amount of salt and the molecular weight of the polymer.</w:t>
      </w:r>
      <w:bookmarkStart w:id="47" w:name="30j0zll" w:colFirst="0" w:colLast="0"/>
      <w:bookmarkStart w:id="48" w:name="gjdgxs" w:colFirst="0" w:colLast="0"/>
      <w:bookmarkEnd w:id="47"/>
      <w:bookmarkEnd w:id="48"/>
      <w:r w:rsidR="003059C3" w:rsidRPr="00B342C2">
        <w:rPr>
          <w:color w:val="000000"/>
          <w:sz w:val="20"/>
          <w:szCs w:val="20"/>
        </w:rPr>
        <w:t xml:space="preserve"> </w:t>
      </w:r>
    </w:p>
    <w:p w14:paraId="2606842C" w14:textId="77777777" w:rsidR="00EC1065" w:rsidRPr="00B342C2" w:rsidRDefault="00EC1065" w:rsidP="00EC1065">
      <w:pPr>
        <w:pBdr>
          <w:top w:val="nil"/>
          <w:left w:val="nil"/>
          <w:bottom w:val="nil"/>
          <w:right w:val="nil"/>
          <w:between w:val="nil"/>
        </w:pBdr>
        <w:spacing w:after="200"/>
        <w:rPr>
          <w:rFonts w:eastAsia="Times"/>
          <w:b/>
          <w:bCs/>
          <w:iCs/>
          <w:color w:val="000000" w:themeColor="text1"/>
          <w:sz w:val="20"/>
          <w:szCs w:val="20"/>
        </w:rPr>
      </w:pPr>
    </w:p>
    <w:p w14:paraId="63094F58" w14:textId="53D5F2D6" w:rsidR="00EC1065" w:rsidRPr="00B342C2" w:rsidRDefault="00EC1065" w:rsidP="00FF53ED">
      <w:pPr>
        <w:pStyle w:val="Heading3"/>
        <w:numPr>
          <w:ilvl w:val="0"/>
          <w:numId w:val="14"/>
        </w:numPr>
        <w:rPr>
          <w:rFonts w:cs="Arial"/>
          <w:sz w:val="20"/>
          <w:szCs w:val="20"/>
        </w:rPr>
      </w:pPr>
      <w:bookmarkStart w:id="49" w:name="_Toc51013897"/>
      <w:bookmarkStart w:id="50" w:name="_Toc70409065"/>
      <w:bookmarkStart w:id="51" w:name="_Toc71013771"/>
      <w:r w:rsidRPr="00B342C2">
        <w:rPr>
          <w:rFonts w:cs="Arial"/>
          <w:sz w:val="20"/>
          <w:szCs w:val="20"/>
        </w:rPr>
        <w:t xml:space="preserve">Initial multinuclear </w:t>
      </w:r>
      <w:r w:rsidRPr="00B342C2">
        <w:rPr>
          <w:rFonts w:cs="Arial"/>
          <w:sz w:val="20"/>
          <w:szCs w:val="20"/>
          <w:vertAlign w:val="superscript"/>
        </w:rPr>
        <w:t>35</w:t>
      </w:r>
      <w:r w:rsidRPr="00B342C2">
        <w:rPr>
          <w:rFonts w:cs="Arial"/>
          <w:sz w:val="20"/>
          <w:szCs w:val="20"/>
        </w:rPr>
        <w:t xml:space="preserve">Cl, </w:t>
      </w:r>
      <w:r w:rsidRPr="00B342C2">
        <w:rPr>
          <w:rFonts w:cs="Arial"/>
          <w:sz w:val="20"/>
          <w:szCs w:val="20"/>
          <w:vertAlign w:val="superscript"/>
        </w:rPr>
        <w:t>23</w:t>
      </w:r>
      <w:r w:rsidRPr="00B342C2">
        <w:rPr>
          <w:rFonts w:cs="Arial"/>
          <w:sz w:val="20"/>
          <w:szCs w:val="20"/>
        </w:rPr>
        <w:t>Na and</w:t>
      </w:r>
      <w:r w:rsidRPr="00B342C2">
        <w:rPr>
          <w:rFonts w:cs="Arial"/>
          <w:sz w:val="20"/>
          <w:szCs w:val="20"/>
          <w:vertAlign w:val="superscript"/>
        </w:rPr>
        <w:t xml:space="preserve"> 1</w:t>
      </w:r>
      <w:r w:rsidRPr="00B342C2">
        <w:rPr>
          <w:rFonts w:cs="Arial"/>
          <w:sz w:val="20"/>
          <w:szCs w:val="20"/>
        </w:rPr>
        <w:t xml:space="preserve">H operando NMR data </w:t>
      </w:r>
      <w:r w:rsidRPr="00B342C2">
        <w:rPr>
          <w:rFonts w:cs="Arial"/>
          <w:noProof/>
          <w:sz w:val="20"/>
          <w:szCs w:val="20"/>
        </w:rPr>
        <w:drawing>
          <wp:anchor distT="0" distB="0" distL="114300" distR="114300" simplePos="0" relativeHeight="251659264" behindDoc="0" locked="0" layoutInCell="1" hidden="0" allowOverlap="1" wp14:anchorId="4C138BB7" wp14:editId="24E3D728">
            <wp:simplePos x="0" y="0"/>
            <wp:positionH relativeFrom="column">
              <wp:posOffset>1405671</wp:posOffset>
            </wp:positionH>
            <wp:positionV relativeFrom="paragraph">
              <wp:posOffset>164443</wp:posOffset>
            </wp:positionV>
            <wp:extent cx="3024505" cy="2408555"/>
            <wp:effectExtent l="0" t="0" r="0" b="4445"/>
            <wp:wrapTopAndBottom distT="0" distB="0"/>
            <wp:docPr id="11" name="image8.png" descr="A close up of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close up of text on a white background&#10;&#10;Description automatically generated"/>
                    <pic:cNvPicPr preferRelativeResize="0"/>
                  </pic:nvPicPr>
                  <pic:blipFill>
                    <a:blip r:embed="rId23"/>
                    <a:srcRect/>
                    <a:stretch>
                      <a:fillRect/>
                    </a:stretch>
                  </pic:blipFill>
                  <pic:spPr>
                    <a:xfrm>
                      <a:off x="0" y="0"/>
                      <a:ext cx="3024505" cy="2408555"/>
                    </a:xfrm>
                    <a:prstGeom prst="rect">
                      <a:avLst/>
                    </a:prstGeom>
                    <a:ln/>
                  </pic:spPr>
                </pic:pic>
              </a:graphicData>
            </a:graphic>
            <wp14:sizeRelH relativeFrom="margin">
              <wp14:pctWidth>0</wp14:pctWidth>
            </wp14:sizeRelH>
            <wp14:sizeRelV relativeFrom="margin">
              <wp14:pctHeight>0</wp14:pctHeight>
            </wp14:sizeRelV>
          </wp:anchor>
        </w:drawing>
      </w:r>
      <w:bookmarkEnd w:id="49"/>
      <w:bookmarkEnd w:id="50"/>
      <w:bookmarkEnd w:id="51"/>
    </w:p>
    <w:p w14:paraId="7735C81E" w14:textId="7D6383CF" w:rsidR="00EC1065" w:rsidRPr="00B342C2" w:rsidRDefault="00EC1065" w:rsidP="00EC1065">
      <w:pPr>
        <w:pBdr>
          <w:top w:val="nil"/>
          <w:left w:val="nil"/>
          <w:bottom w:val="nil"/>
          <w:right w:val="nil"/>
          <w:between w:val="nil"/>
        </w:pBdr>
        <w:spacing w:after="200"/>
        <w:jc w:val="both"/>
        <w:rPr>
          <w:rFonts w:eastAsia="Times"/>
          <w:i/>
          <w:color w:val="000000" w:themeColor="text1"/>
          <w:sz w:val="20"/>
          <w:szCs w:val="20"/>
        </w:rPr>
      </w:pPr>
      <w:r w:rsidRPr="00B342C2">
        <w:rPr>
          <w:rFonts w:eastAsia="Times"/>
          <w:b/>
          <w:i/>
          <w:color w:val="000000" w:themeColor="text1"/>
          <w:sz w:val="20"/>
          <w:szCs w:val="20"/>
        </w:rPr>
        <w:t>Figure S</w:t>
      </w:r>
      <w:r w:rsidR="003F25F8" w:rsidRPr="00B342C2">
        <w:rPr>
          <w:rFonts w:eastAsia="Times"/>
          <w:b/>
          <w:i/>
          <w:color w:val="000000" w:themeColor="text1"/>
          <w:sz w:val="20"/>
          <w:szCs w:val="20"/>
        </w:rPr>
        <w:t>1</w:t>
      </w:r>
      <w:r w:rsidR="001A39F9" w:rsidRPr="00B342C2">
        <w:rPr>
          <w:rFonts w:eastAsia="Times"/>
          <w:b/>
          <w:i/>
          <w:color w:val="000000" w:themeColor="text1"/>
          <w:sz w:val="20"/>
          <w:szCs w:val="20"/>
        </w:rPr>
        <w:t>6</w:t>
      </w:r>
      <w:r w:rsidRPr="00B342C2">
        <w:rPr>
          <w:rFonts w:eastAsia="Times"/>
          <w:b/>
          <w:i/>
          <w:color w:val="000000" w:themeColor="text1"/>
          <w:sz w:val="20"/>
          <w:szCs w:val="20"/>
        </w:rPr>
        <w:t>:</w:t>
      </w:r>
      <w:r w:rsidRPr="00B342C2">
        <w:rPr>
          <w:rFonts w:eastAsia="Times"/>
          <w:i/>
          <w:color w:val="000000" w:themeColor="text1"/>
          <w:sz w:val="20"/>
          <w:szCs w:val="20"/>
        </w:rPr>
        <w:t xml:space="preserve"> Operando </w:t>
      </w:r>
      <w:r w:rsidRPr="00B342C2">
        <w:rPr>
          <w:rFonts w:eastAsia="Times"/>
          <w:i/>
          <w:color w:val="000000" w:themeColor="text1"/>
          <w:sz w:val="20"/>
          <w:szCs w:val="20"/>
          <w:vertAlign w:val="superscript"/>
        </w:rPr>
        <w:t>35</w:t>
      </w:r>
      <w:r w:rsidRPr="00B342C2">
        <w:rPr>
          <w:rFonts w:eastAsia="Times"/>
          <w:i/>
          <w:color w:val="000000" w:themeColor="text1"/>
          <w:sz w:val="20"/>
          <w:szCs w:val="20"/>
        </w:rPr>
        <w:t xml:space="preserve">Cl, </w:t>
      </w:r>
      <w:r w:rsidRPr="00B342C2">
        <w:rPr>
          <w:rFonts w:eastAsia="Times"/>
          <w:i/>
          <w:color w:val="000000" w:themeColor="text1"/>
          <w:sz w:val="20"/>
          <w:szCs w:val="20"/>
          <w:vertAlign w:val="superscript"/>
        </w:rPr>
        <w:t>23</w:t>
      </w:r>
      <w:r w:rsidRPr="00B342C2">
        <w:rPr>
          <w:rFonts w:eastAsia="Times"/>
          <w:i/>
          <w:color w:val="000000" w:themeColor="text1"/>
          <w:sz w:val="20"/>
          <w:szCs w:val="20"/>
        </w:rPr>
        <w:t xml:space="preserve">Na and </w:t>
      </w:r>
      <w:r w:rsidRPr="00B342C2">
        <w:rPr>
          <w:rFonts w:eastAsia="Times"/>
          <w:i/>
          <w:color w:val="000000" w:themeColor="text1"/>
          <w:sz w:val="20"/>
          <w:szCs w:val="20"/>
          <w:vertAlign w:val="superscript"/>
        </w:rPr>
        <w:t>1</w:t>
      </w:r>
      <w:r w:rsidRPr="00B342C2">
        <w:rPr>
          <w:rFonts w:eastAsia="Times"/>
          <w:i/>
          <w:color w:val="000000" w:themeColor="text1"/>
          <w:sz w:val="20"/>
          <w:szCs w:val="20"/>
        </w:rPr>
        <w:t xml:space="preserve">H NMR data of PEDOT: PSS film in 1M NaCl solution biased to different voltages. The </w:t>
      </w:r>
      <w:r w:rsidRPr="00B342C2">
        <w:rPr>
          <w:rFonts w:eastAsia="Times"/>
          <w:i/>
          <w:color w:val="000000" w:themeColor="text1"/>
          <w:sz w:val="20"/>
          <w:szCs w:val="20"/>
          <w:vertAlign w:val="superscript"/>
        </w:rPr>
        <w:t>35</w:t>
      </w:r>
      <w:r w:rsidRPr="00B342C2">
        <w:rPr>
          <w:rFonts w:eastAsia="Times"/>
          <w:i/>
          <w:color w:val="000000" w:themeColor="text1"/>
          <w:sz w:val="20"/>
          <w:szCs w:val="20"/>
        </w:rPr>
        <w:t xml:space="preserve">Cl NMR spectra were acquired </w:t>
      </w:r>
      <w:r w:rsidR="00AE2BC6" w:rsidRPr="00B342C2">
        <w:rPr>
          <w:rFonts w:eastAsia="Times"/>
          <w:i/>
          <w:color w:val="000000" w:themeColor="text1"/>
          <w:sz w:val="20"/>
          <w:szCs w:val="20"/>
        </w:rPr>
        <w:t>using a 11-turn</w:t>
      </w:r>
      <w:r w:rsidRPr="00B342C2">
        <w:rPr>
          <w:rFonts w:eastAsia="Times"/>
          <w:i/>
          <w:color w:val="000000" w:themeColor="text1"/>
          <w:sz w:val="20"/>
          <w:szCs w:val="20"/>
        </w:rPr>
        <w:t xml:space="preserve"> NMR coil as the Lamour frequency of </w:t>
      </w:r>
      <w:r w:rsidRPr="00B342C2">
        <w:rPr>
          <w:rFonts w:eastAsia="Times"/>
          <w:i/>
          <w:color w:val="000000" w:themeColor="text1"/>
          <w:sz w:val="20"/>
          <w:szCs w:val="20"/>
          <w:vertAlign w:val="superscript"/>
        </w:rPr>
        <w:t>35</w:t>
      </w:r>
      <w:r w:rsidRPr="00B342C2">
        <w:rPr>
          <w:rFonts w:eastAsia="Times"/>
          <w:i/>
          <w:color w:val="000000" w:themeColor="text1"/>
          <w:sz w:val="20"/>
          <w:szCs w:val="20"/>
        </w:rPr>
        <w:t xml:space="preserve">Cl is much lower than </w:t>
      </w:r>
      <w:r w:rsidRPr="00B342C2">
        <w:rPr>
          <w:rFonts w:eastAsia="Times"/>
          <w:i/>
          <w:color w:val="000000" w:themeColor="text1"/>
          <w:sz w:val="20"/>
          <w:szCs w:val="20"/>
          <w:vertAlign w:val="superscript"/>
        </w:rPr>
        <w:t>23</w:t>
      </w:r>
      <w:r w:rsidRPr="00B342C2">
        <w:rPr>
          <w:rFonts w:eastAsia="Times"/>
          <w:i/>
          <w:color w:val="000000" w:themeColor="text1"/>
          <w:sz w:val="20"/>
          <w:szCs w:val="20"/>
        </w:rPr>
        <w:t xml:space="preserve">Na. The poor signal to noise ratio of the integrals </w:t>
      </w:r>
      <w:r w:rsidR="00E65FCA" w:rsidRPr="00B342C2">
        <w:rPr>
          <w:rFonts w:eastAsia="Times"/>
          <w:i/>
          <w:color w:val="000000" w:themeColor="text1"/>
          <w:sz w:val="20"/>
          <w:szCs w:val="20"/>
        </w:rPr>
        <w:t xml:space="preserve">is </w:t>
      </w:r>
      <w:r w:rsidRPr="00B342C2">
        <w:rPr>
          <w:rFonts w:eastAsia="Times"/>
          <w:i/>
          <w:color w:val="000000" w:themeColor="text1"/>
          <w:sz w:val="20"/>
          <w:szCs w:val="20"/>
        </w:rPr>
        <w:t>mainly due to the limitation of the NMR coil and the probe configuration used in this experiment.</w:t>
      </w:r>
      <w:r w:rsidR="00AE2BC6" w:rsidRPr="00B342C2">
        <w:rPr>
          <w:rFonts w:eastAsia="Times"/>
          <w:i/>
          <w:color w:val="000000" w:themeColor="text1"/>
          <w:sz w:val="20"/>
          <w:szCs w:val="20"/>
        </w:rPr>
        <w:t xml:space="preserve"> The </w:t>
      </w:r>
      <w:r w:rsidR="00AE2BC6" w:rsidRPr="00B342C2">
        <w:rPr>
          <w:rFonts w:eastAsia="Times"/>
          <w:i/>
          <w:color w:val="000000" w:themeColor="text1"/>
          <w:sz w:val="20"/>
          <w:szCs w:val="20"/>
          <w:vertAlign w:val="superscript"/>
        </w:rPr>
        <w:t>1</w:t>
      </w:r>
      <w:r w:rsidR="00AE2BC6" w:rsidRPr="00B342C2">
        <w:rPr>
          <w:rFonts w:eastAsia="Times"/>
          <w:i/>
          <w:color w:val="000000" w:themeColor="text1"/>
          <w:sz w:val="20"/>
          <w:szCs w:val="20"/>
        </w:rPr>
        <w:t xml:space="preserve">H and </w:t>
      </w:r>
      <w:r w:rsidR="00AE2BC6" w:rsidRPr="00B342C2">
        <w:rPr>
          <w:rFonts w:eastAsia="Times"/>
          <w:i/>
          <w:color w:val="000000" w:themeColor="text1"/>
          <w:sz w:val="20"/>
          <w:szCs w:val="20"/>
          <w:vertAlign w:val="superscript"/>
        </w:rPr>
        <w:t>23</w:t>
      </w:r>
      <w:r w:rsidR="00AE2BC6" w:rsidRPr="00B342C2">
        <w:rPr>
          <w:rFonts w:eastAsia="Times"/>
          <w:i/>
          <w:color w:val="000000" w:themeColor="text1"/>
          <w:sz w:val="20"/>
          <w:szCs w:val="20"/>
        </w:rPr>
        <w:t xml:space="preserve">Na NMR spectra were acquired </w:t>
      </w:r>
      <w:r w:rsidR="00A06012" w:rsidRPr="00B342C2">
        <w:rPr>
          <w:rFonts w:eastAsia="Times"/>
          <w:i/>
          <w:color w:val="000000" w:themeColor="text1"/>
          <w:sz w:val="20"/>
          <w:szCs w:val="20"/>
        </w:rPr>
        <w:t xml:space="preserve">on the same cell </w:t>
      </w:r>
      <w:r w:rsidR="00AE2BC6" w:rsidRPr="00B342C2">
        <w:rPr>
          <w:rFonts w:eastAsia="Times"/>
          <w:i/>
          <w:color w:val="000000" w:themeColor="text1"/>
          <w:sz w:val="20"/>
          <w:szCs w:val="20"/>
        </w:rPr>
        <w:t xml:space="preserve">in one operando experiment </w:t>
      </w:r>
      <w:r w:rsidR="00A06012" w:rsidRPr="00B342C2">
        <w:rPr>
          <w:rFonts w:eastAsia="Times"/>
          <w:i/>
          <w:color w:val="000000" w:themeColor="text1"/>
          <w:sz w:val="20"/>
          <w:szCs w:val="20"/>
        </w:rPr>
        <w:t xml:space="preserve">simultaneously </w:t>
      </w:r>
      <w:r w:rsidR="00AE2BC6" w:rsidRPr="00B342C2">
        <w:rPr>
          <w:rFonts w:eastAsia="Times"/>
          <w:i/>
          <w:color w:val="000000" w:themeColor="text1"/>
          <w:sz w:val="20"/>
          <w:szCs w:val="20"/>
        </w:rPr>
        <w:t xml:space="preserve">using the double channel NMR probe. </w:t>
      </w:r>
    </w:p>
    <w:p w14:paraId="654B2F57" w14:textId="77777777" w:rsidR="00EC1065" w:rsidRPr="00B342C2" w:rsidRDefault="00EC1065" w:rsidP="0027336F">
      <w:pPr>
        <w:spacing w:line="360" w:lineRule="auto"/>
        <w:jc w:val="both"/>
        <w:rPr>
          <w:sz w:val="20"/>
          <w:szCs w:val="20"/>
        </w:rPr>
      </w:pPr>
    </w:p>
    <w:p w14:paraId="106413F8" w14:textId="663BF0E1" w:rsidR="00EC1065" w:rsidRPr="00B342C2" w:rsidRDefault="00EC1065" w:rsidP="0027336F">
      <w:pPr>
        <w:spacing w:line="360" w:lineRule="auto"/>
        <w:jc w:val="both"/>
        <w:rPr>
          <w:color w:val="000000"/>
          <w:sz w:val="20"/>
          <w:szCs w:val="20"/>
        </w:rPr>
      </w:pPr>
      <w:r w:rsidRPr="00B342C2">
        <w:rPr>
          <w:color w:val="000000"/>
          <w:sz w:val="20"/>
          <w:szCs w:val="20"/>
        </w:rPr>
        <w:t xml:space="preserve">The initial attempt to monitor anion movement by operando </w:t>
      </w:r>
      <w:r w:rsidRPr="00B342C2">
        <w:rPr>
          <w:color w:val="000000"/>
          <w:sz w:val="20"/>
          <w:szCs w:val="20"/>
          <w:vertAlign w:val="superscript"/>
        </w:rPr>
        <w:t>35</w:t>
      </w:r>
      <w:r w:rsidRPr="00B342C2">
        <w:rPr>
          <w:color w:val="000000"/>
          <w:sz w:val="20"/>
          <w:szCs w:val="20"/>
        </w:rPr>
        <w:t xml:space="preserve">Cl NMR is shown in Figure </w:t>
      </w:r>
      <w:r w:rsidR="00B479B5" w:rsidRPr="00B342C2">
        <w:rPr>
          <w:color w:val="000000"/>
          <w:sz w:val="20"/>
          <w:szCs w:val="20"/>
        </w:rPr>
        <w:t>S16a</w:t>
      </w:r>
      <w:r w:rsidRPr="00B342C2">
        <w:rPr>
          <w:color w:val="000000"/>
          <w:sz w:val="20"/>
          <w:szCs w:val="20"/>
        </w:rPr>
        <w:t xml:space="preserve">. The recorded spectra do not show noticeable change within the error of the experiment. Further analysis was prevented by the poor </w:t>
      </w:r>
      <w:r w:rsidR="0085041E" w:rsidRPr="00B342C2">
        <w:rPr>
          <w:color w:val="000000"/>
          <w:sz w:val="20"/>
          <w:szCs w:val="20"/>
        </w:rPr>
        <w:t>S/N</w:t>
      </w:r>
      <w:r w:rsidRPr="00B342C2">
        <w:rPr>
          <w:color w:val="000000"/>
          <w:sz w:val="20"/>
          <w:szCs w:val="20"/>
        </w:rPr>
        <w:t xml:space="preserve"> of these experiments. More systematic multinuclear operando data will be acquired to study the motion of Cl</w:t>
      </w:r>
      <w:r w:rsidRPr="00B342C2">
        <w:rPr>
          <w:color w:val="000000"/>
          <w:sz w:val="20"/>
          <w:szCs w:val="20"/>
          <w:vertAlign w:val="superscript"/>
        </w:rPr>
        <w:t>-</w:t>
      </w:r>
      <w:r w:rsidRPr="00B342C2">
        <w:rPr>
          <w:color w:val="000000"/>
          <w:sz w:val="20"/>
          <w:szCs w:val="20"/>
        </w:rPr>
        <w:t>, H</w:t>
      </w:r>
      <w:r w:rsidRPr="00B342C2">
        <w:rPr>
          <w:color w:val="000000"/>
          <w:sz w:val="20"/>
          <w:szCs w:val="20"/>
          <w:vertAlign w:val="superscript"/>
        </w:rPr>
        <w:t>+</w:t>
      </w:r>
      <w:r w:rsidRPr="00B342C2">
        <w:rPr>
          <w:color w:val="000000"/>
          <w:sz w:val="20"/>
          <w:szCs w:val="20"/>
        </w:rPr>
        <w:t xml:space="preserve">, and water in the </w:t>
      </w:r>
      <w:proofErr w:type="gramStart"/>
      <w:r w:rsidRPr="00B342C2">
        <w:rPr>
          <w:color w:val="000000"/>
          <w:sz w:val="20"/>
          <w:szCs w:val="20"/>
        </w:rPr>
        <w:t>PEDOT:PSS</w:t>
      </w:r>
      <w:proofErr w:type="gramEnd"/>
      <w:r w:rsidRPr="00B342C2">
        <w:rPr>
          <w:color w:val="000000"/>
          <w:sz w:val="20"/>
          <w:szCs w:val="20"/>
        </w:rPr>
        <w:t xml:space="preserve"> polymer system to understand their motions. </w:t>
      </w:r>
    </w:p>
    <w:p w14:paraId="6A5ED221" w14:textId="77777777" w:rsidR="00EC1065" w:rsidRPr="00B342C2" w:rsidRDefault="00EC1065" w:rsidP="0027336F">
      <w:pPr>
        <w:spacing w:line="360" w:lineRule="auto"/>
        <w:jc w:val="both"/>
        <w:rPr>
          <w:color w:val="000000"/>
          <w:sz w:val="20"/>
          <w:szCs w:val="20"/>
        </w:rPr>
      </w:pPr>
    </w:p>
    <w:p w14:paraId="52B02F4D" w14:textId="34652943" w:rsidR="00EC1065" w:rsidRPr="00B342C2" w:rsidRDefault="00EC1065" w:rsidP="0027336F">
      <w:pPr>
        <w:spacing w:line="360" w:lineRule="auto"/>
        <w:jc w:val="both"/>
        <w:rPr>
          <w:sz w:val="20"/>
          <w:szCs w:val="20"/>
        </w:rPr>
      </w:pPr>
      <w:r w:rsidRPr="00B342C2">
        <w:rPr>
          <w:sz w:val="20"/>
          <w:szCs w:val="20"/>
        </w:rPr>
        <w:t xml:space="preserve">Multinuclear operando NMR spectroscopy is possible, albeit with </w:t>
      </w:r>
      <w:r w:rsidR="001C2D0A" w:rsidRPr="00B342C2">
        <w:rPr>
          <w:sz w:val="20"/>
          <w:szCs w:val="20"/>
        </w:rPr>
        <w:t xml:space="preserve">the </w:t>
      </w:r>
      <w:r w:rsidRPr="00B342C2">
        <w:rPr>
          <w:sz w:val="20"/>
          <w:szCs w:val="20"/>
        </w:rPr>
        <w:t xml:space="preserve">challenges </w:t>
      </w:r>
      <w:r w:rsidR="0085041E" w:rsidRPr="00B342C2">
        <w:rPr>
          <w:sz w:val="20"/>
          <w:szCs w:val="20"/>
        </w:rPr>
        <w:t xml:space="preserve">associated with </w:t>
      </w:r>
      <w:r w:rsidRPr="00B342C2">
        <w:rPr>
          <w:sz w:val="20"/>
          <w:szCs w:val="20"/>
        </w:rPr>
        <w:t xml:space="preserve">achieving good </w:t>
      </w:r>
      <w:r w:rsidR="0085041E" w:rsidRPr="00B342C2">
        <w:rPr>
          <w:sz w:val="20"/>
          <w:szCs w:val="20"/>
        </w:rPr>
        <w:t xml:space="preserve">S/N ratios </w:t>
      </w:r>
      <w:r w:rsidRPr="00B342C2">
        <w:rPr>
          <w:sz w:val="20"/>
          <w:szCs w:val="20"/>
        </w:rPr>
        <w:t>and reproducible electrochemi</w:t>
      </w:r>
      <w:r w:rsidR="001C2D0A" w:rsidRPr="00B342C2">
        <w:rPr>
          <w:sz w:val="20"/>
          <w:szCs w:val="20"/>
        </w:rPr>
        <w:t xml:space="preserve">stry given the need to control multiple variables.  </w:t>
      </w:r>
      <w:r w:rsidRPr="00B342C2">
        <w:rPr>
          <w:sz w:val="20"/>
          <w:szCs w:val="20"/>
        </w:rPr>
        <w:t xml:space="preserve">Figure </w:t>
      </w:r>
      <w:r w:rsidR="00B479B5" w:rsidRPr="00B342C2">
        <w:rPr>
          <w:sz w:val="20"/>
          <w:szCs w:val="20"/>
        </w:rPr>
        <w:t xml:space="preserve">S16b </w:t>
      </w:r>
      <w:r w:rsidRPr="00B342C2">
        <w:rPr>
          <w:sz w:val="20"/>
          <w:szCs w:val="20"/>
        </w:rPr>
        <w:t xml:space="preserve">shows the integral analysis of the operando </w:t>
      </w:r>
      <w:r w:rsidRPr="00B342C2">
        <w:rPr>
          <w:sz w:val="20"/>
          <w:szCs w:val="20"/>
          <w:vertAlign w:val="superscript"/>
        </w:rPr>
        <w:t>1</w:t>
      </w:r>
      <w:r w:rsidRPr="00B342C2">
        <w:rPr>
          <w:sz w:val="20"/>
          <w:szCs w:val="20"/>
        </w:rPr>
        <w:t xml:space="preserve">H and </w:t>
      </w:r>
      <w:r w:rsidRPr="00B342C2">
        <w:rPr>
          <w:sz w:val="20"/>
          <w:szCs w:val="20"/>
          <w:vertAlign w:val="superscript"/>
        </w:rPr>
        <w:t>23</w:t>
      </w:r>
      <w:r w:rsidRPr="00B342C2">
        <w:rPr>
          <w:sz w:val="20"/>
          <w:szCs w:val="20"/>
        </w:rPr>
        <w:t xml:space="preserve">Na NMR dataset recorded </w:t>
      </w:r>
      <w:r w:rsidR="009E0F7E" w:rsidRPr="00B342C2">
        <w:rPr>
          <w:sz w:val="20"/>
          <w:szCs w:val="20"/>
        </w:rPr>
        <w:t>in</w:t>
      </w:r>
      <w:r w:rsidRPr="00B342C2">
        <w:rPr>
          <w:sz w:val="20"/>
          <w:szCs w:val="20"/>
        </w:rPr>
        <w:t xml:space="preserve"> one electrochemical test. The integral is noisy due to the poor sensitivity of the double resonance probe and the NMR coil used in this experiment. However, a clear increase of 10% is seen in </w:t>
      </w:r>
      <w:r w:rsidRPr="00B342C2">
        <w:rPr>
          <w:sz w:val="20"/>
          <w:szCs w:val="20"/>
          <w:vertAlign w:val="superscript"/>
        </w:rPr>
        <w:t>1</w:t>
      </w:r>
      <w:r w:rsidRPr="00B342C2">
        <w:rPr>
          <w:sz w:val="20"/>
          <w:szCs w:val="20"/>
        </w:rPr>
        <w:t xml:space="preserve">H NMR spectra when the voltage switches from 0 V to -0.6V, suggesting injection of hydrated </w:t>
      </w:r>
      <w:r w:rsidR="0085041E" w:rsidRPr="00B342C2">
        <w:rPr>
          <w:sz w:val="20"/>
          <w:szCs w:val="20"/>
        </w:rPr>
        <w:t xml:space="preserve">cations </w:t>
      </w:r>
      <w:r w:rsidRPr="00B342C2">
        <w:rPr>
          <w:sz w:val="20"/>
          <w:szCs w:val="20"/>
        </w:rPr>
        <w:t xml:space="preserve">into the polymer during the negative voltage biasing. </w:t>
      </w:r>
    </w:p>
    <w:p w14:paraId="32EF35AD" w14:textId="1DEB079D" w:rsidR="00D764AC" w:rsidRPr="00B342C2" w:rsidRDefault="00D764AC" w:rsidP="00EC1065">
      <w:pPr>
        <w:jc w:val="both"/>
        <w:rPr>
          <w:sz w:val="20"/>
          <w:szCs w:val="20"/>
        </w:rPr>
      </w:pPr>
    </w:p>
    <w:p w14:paraId="31EA0831" w14:textId="7622D91A" w:rsidR="00D764AC" w:rsidRPr="00B342C2" w:rsidRDefault="00D764AC" w:rsidP="00FF53ED">
      <w:pPr>
        <w:pStyle w:val="Heading3"/>
        <w:numPr>
          <w:ilvl w:val="0"/>
          <w:numId w:val="14"/>
        </w:numPr>
        <w:rPr>
          <w:sz w:val="20"/>
          <w:szCs w:val="20"/>
        </w:rPr>
      </w:pPr>
      <w:bookmarkStart w:id="52" w:name="_Toc70409066"/>
      <w:bookmarkStart w:id="53" w:name="_Toc71013772"/>
      <w:r w:rsidRPr="00B342C2">
        <w:rPr>
          <w:rFonts w:hint="eastAsia"/>
          <w:sz w:val="20"/>
          <w:szCs w:val="20"/>
        </w:rPr>
        <w:lastRenderedPageBreak/>
        <w:t>P</w:t>
      </w:r>
      <w:r w:rsidRPr="00B342C2">
        <w:rPr>
          <w:sz w:val="20"/>
          <w:szCs w:val="20"/>
        </w:rPr>
        <w:t xml:space="preserve">hysical Interpretation of the </w:t>
      </w:r>
      <w:r w:rsidRPr="00B342C2">
        <w:rPr>
          <w:sz w:val="20"/>
          <w:szCs w:val="20"/>
          <w:vertAlign w:val="superscript"/>
        </w:rPr>
        <w:t>23</w:t>
      </w:r>
      <w:r w:rsidRPr="00B342C2">
        <w:rPr>
          <w:sz w:val="20"/>
          <w:szCs w:val="20"/>
        </w:rPr>
        <w:t>Na NMR splitting</w:t>
      </w:r>
      <w:bookmarkEnd w:id="52"/>
      <w:bookmarkEnd w:id="53"/>
      <w:r w:rsidRPr="00B342C2">
        <w:rPr>
          <w:sz w:val="20"/>
          <w:szCs w:val="20"/>
        </w:rPr>
        <w:t xml:space="preserve"> </w:t>
      </w:r>
    </w:p>
    <w:p w14:paraId="6831E376" w14:textId="77777777" w:rsidR="00D764AC" w:rsidRPr="00B342C2" w:rsidRDefault="00D764AC" w:rsidP="00D764AC">
      <w:pPr>
        <w:pStyle w:val="Heading3"/>
        <w:rPr>
          <w:sz w:val="20"/>
          <w:szCs w:val="20"/>
        </w:rPr>
      </w:pPr>
    </w:p>
    <w:p w14:paraId="5CF0101D" w14:textId="77777777" w:rsidR="00D764AC" w:rsidRPr="00B342C2" w:rsidRDefault="00D764AC" w:rsidP="00755EB2">
      <w:pPr>
        <w:pBdr>
          <w:top w:val="nil"/>
          <w:left w:val="nil"/>
          <w:bottom w:val="nil"/>
          <w:right w:val="nil"/>
          <w:between w:val="nil"/>
        </w:pBdr>
        <w:jc w:val="center"/>
        <w:rPr>
          <w:color w:val="000000" w:themeColor="text1"/>
          <w:sz w:val="20"/>
          <w:szCs w:val="20"/>
        </w:rPr>
      </w:pPr>
      <w:r w:rsidRPr="00B342C2">
        <w:rPr>
          <w:noProof/>
          <w:color w:val="000000" w:themeColor="text1"/>
          <w:sz w:val="20"/>
          <w:szCs w:val="20"/>
          <w:lang w:eastAsia="en-GB"/>
        </w:rPr>
        <w:drawing>
          <wp:inline distT="0" distB="0" distL="0" distR="0" wp14:anchorId="04DE2DC8" wp14:editId="1410F07A">
            <wp:extent cx="4111413" cy="2102485"/>
            <wp:effectExtent l="0" t="0" r="3810" b="5715"/>
            <wp:docPr id="13" name="Picture 1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map&#10;&#10;Description automatically generated"/>
                    <pic:cNvPicPr/>
                  </pic:nvPicPr>
                  <pic:blipFill rotWithShape="1">
                    <a:blip r:embed="rId24" cstate="print">
                      <a:extLst>
                        <a:ext uri="{28A0092B-C50C-407E-A947-70E740481C1C}">
                          <a14:useLocalDpi xmlns:a14="http://schemas.microsoft.com/office/drawing/2010/main" val="0"/>
                        </a:ext>
                      </a:extLst>
                    </a:blip>
                    <a:srcRect r="28266"/>
                    <a:stretch/>
                  </pic:blipFill>
                  <pic:spPr bwMode="auto">
                    <a:xfrm>
                      <a:off x="0" y="0"/>
                      <a:ext cx="4111413" cy="2102485"/>
                    </a:xfrm>
                    <a:prstGeom prst="rect">
                      <a:avLst/>
                    </a:prstGeom>
                    <a:ln>
                      <a:noFill/>
                    </a:ln>
                    <a:extLst>
                      <a:ext uri="{53640926-AAD7-44D8-BBD7-CCE9431645EC}">
                        <a14:shadowObscured xmlns:a14="http://schemas.microsoft.com/office/drawing/2010/main"/>
                      </a:ext>
                    </a:extLst>
                  </pic:spPr>
                </pic:pic>
              </a:graphicData>
            </a:graphic>
          </wp:inline>
        </w:drawing>
      </w:r>
    </w:p>
    <w:p w14:paraId="00A7181C" w14:textId="77777777" w:rsidR="00D764AC" w:rsidRPr="00B342C2" w:rsidRDefault="00D764AC" w:rsidP="00D764AC">
      <w:pPr>
        <w:jc w:val="both"/>
        <w:rPr>
          <w:b/>
          <w:bCs/>
          <w:i/>
          <w:iCs/>
          <w:color w:val="000000" w:themeColor="text1"/>
          <w:sz w:val="20"/>
          <w:szCs w:val="20"/>
          <w:highlight w:val="yellow"/>
        </w:rPr>
      </w:pPr>
    </w:p>
    <w:p w14:paraId="371A3E8B" w14:textId="27ECC19D" w:rsidR="00D764AC" w:rsidRPr="00755EB2" w:rsidRDefault="00D764AC" w:rsidP="00D764AC">
      <w:pPr>
        <w:jc w:val="both"/>
        <w:rPr>
          <w:i/>
          <w:iCs/>
          <w:color w:val="000000" w:themeColor="text1"/>
          <w:sz w:val="20"/>
          <w:szCs w:val="20"/>
        </w:rPr>
      </w:pPr>
      <w:r w:rsidRPr="00755EB2">
        <w:rPr>
          <w:b/>
          <w:bCs/>
          <w:i/>
          <w:iCs/>
          <w:color w:val="000000" w:themeColor="text1"/>
          <w:sz w:val="20"/>
          <w:szCs w:val="20"/>
        </w:rPr>
        <w:t xml:space="preserve">Figure </w:t>
      </w:r>
      <w:r w:rsidR="00761E17" w:rsidRPr="00755EB2">
        <w:rPr>
          <w:b/>
          <w:bCs/>
          <w:i/>
          <w:iCs/>
          <w:color w:val="000000" w:themeColor="text1"/>
          <w:sz w:val="20"/>
          <w:szCs w:val="20"/>
        </w:rPr>
        <w:t>S</w:t>
      </w:r>
      <w:r w:rsidR="001A39F9" w:rsidRPr="00B342C2">
        <w:rPr>
          <w:b/>
          <w:bCs/>
          <w:i/>
          <w:iCs/>
          <w:color w:val="000000" w:themeColor="text1"/>
          <w:sz w:val="20"/>
          <w:szCs w:val="20"/>
        </w:rPr>
        <w:t>17</w:t>
      </w:r>
      <w:r w:rsidRPr="00755EB2">
        <w:rPr>
          <w:b/>
          <w:bCs/>
          <w:i/>
          <w:iCs/>
          <w:color w:val="000000" w:themeColor="text1"/>
          <w:sz w:val="20"/>
          <w:szCs w:val="20"/>
        </w:rPr>
        <w:t>.</w:t>
      </w:r>
      <w:r w:rsidRPr="00755EB2">
        <w:rPr>
          <w:i/>
          <w:iCs/>
          <w:color w:val="000000" w:themeColor="text1"/>
          <w:sz w:val="20"/>
          <w:szCs w:val="20"/>
        </w:rPr>
        <w:t xml:space="preserve"> Schematic of PEDOT-rich ‘pancake’ structure and PEDOT/PSS interphase during doping/</w:t>
      </w:r>
      <w:proofErr w:type="spellStart"/>
      <w:r w:rsidRPr="00755EB2">
        <w:rPr>
          <w:i/>
          <w:iCs/>
          <w:color w:val="000000" w:themeColor="text1"/>
          <w:sz w:val="20"/>
          <w:szCs w:val="20"/>
        </w:rPr>
        <w:t>dedoping</w:t>
      </w:r>
      <w:proofErr w:type="spellEnd"/>
      <w:r w:rsidRPr="00755EB2">
        <w:rPr>
          <w:i/>
          <w:iCs/>
          <w:color w:val="000000" w:themeColor="text1"/>
          <w:sz w:val="20"/>
          <w:szCs w:val="20"/>
        </w:rPr>
        <w:t xml:space="preserve"> of the film and the corresponding NMR spectra. (a) Pristine pancake and the enlargement of PEDOT/PSS interphase (yellow) showing that PSS (grey chain) is charge compensated by holes on PEDOT (blue chain) and Na</w:t>
      </w:r>
      <w:r w:rsidRPr="00755EB2">
        <w:rPr>
          <w:i/>
          <w:iCs/>
          <w:color w:val="000000" w:themeColor="text1"/>
          <w:sz w:val="20"/>
          <w:szCs w:val="20"/>
          <w:vertAlign w:val="superscript"/>
        </w:rPr>
        <w:t>+</w:t>
      </w:r>
      <w:r w:rsidRPr="00755EB2">
        <w:rPr>
          <w:i/>
          <w:iCs/>
          <w:color w:val="000000" w:themeColor="text1"/>
          <w:sz w:val="20"/>
          <w:szCs w:val="20"/>
        </w:rPr>
        <w:t xml:space="preserve"> ions (red dots). (b) </w:t>
      </w:r>
      <w:proofErr w:type="spellStart"/>
      <w:r w:rsidRPr="00755EB2">
        <w:rPr>
          <w:i/>
          <w:iCs/>
          <w:color w:val="000000" w:themeColor="text1"/>
          <w:sz w:val="20"/>
          <w:szCs w:val="20"/>
        </w:rPr>
        <w:t>Dedoping</w:t>
      </w:r>
      <w:proofErr w:type="spellEnd"/>
      <w:r w:rsidRPr="00755EB2">
        <w:rPr>
          <w:i/>
          <w:iCs/>
          <w:color w:val="000000" w:themeColor="text1"/>
          <w:sz w:val="20"/>
          <w:szCs w:val="20"/>
        </w:rPr>
        <w:t xml:space="preserve"> and (c) doping of PEDOT induces Na</w:t>
      </w:r>
      <w:r w:rsidRPr="00755EB2">
        <w:rPr>
          <w:i/>
          <w:iCs/>
          <w:color w:val="000000" w:themeColor="text1"/>
          <w:sz w:val="20"/>
          <w:szCs w:val="20"/>
          <w:vertAlign w:val="superscript"/>
        </w:rPr>
        <w:t>+</w:t>
      </w:r>
      <w:r w:rsidRPr="00755EB2">
        <w:rPr>
          <w:i/>
          <w:iCs/>
          <w:color w:val="000000" w:themeColor="text1"/>
          <w:sz w:val="20"/>
          <w:szCs w:val="20"/>
        </w:rPr>
        <w:t xml:space="preserve"> injection and extraction at the PEDOT/PSS interphase</w:t>
      </w:r>
      <w:r w:rsidR="00BE20F2" w:rsidRPr="00755EB2">
        <w:rPr>
          <w:i/>
          <w:iCs/>
          <w:color w:val="000000" w:themeColor="text1"/>
          <w:sz w:val="20"/>
          <w:szCs w:val="20"/>
        </w:rPr>
        <w:t>, respectively, thus changing</w:t>
      </w:r>
      <w:r w:rsidRPr="00755EB2">
        <w:rPr>
          <w:i/>
          <w:iCs/>
          <w:color w:val="000000" w:themeColor="text1"/>
          <w:sz w:val="20"/>
          <w:szCs w:val="20"/>
        </w:rPr>
        <w:t xml:space="preserve"> the amount of Na</w:t>
      </w:r>
      <w:r w:rsidRPr="00755EB2">
        <w:rPr>
          <w:i/>
          <w:iCs/>
          <w:color w:val="000000" w:themeColor="text1"/>
          <w:sz w:val="20"/>
          <w:szCs w:val="20"/>
          <w:vertAlign w:val="superscript"/>
        </w:rPr>
        <w:t>+</w:t>
      </w:r>
      <w:r w:rsidRPr="00755EB2">
        <w:rPr>
          <w:i/>
          <w:iCs/>
          <w:color w:val="000000" w:themeColor="text1"/>
          <w:sz w:val="20"/>
          <w:szCs w:val="20"/>
        </w:rPr>
        <w:t xml:space="preserve"> bound at the PEDOT/PSS interphase. (d) The corresponding </w:t>
      </w:r>
      <w:r w:rsidRPr="00755EB2">
        <w:rPr>
          <w:i/>
          <w:iCs/>
          <w:color w:val="000000" w:themeColor="text1"/>
          <w:sz w:val="20"/>
          <w:szCs w:val="20"/>
          <w:vertAlign w:val="superscript"/>
        </w:rPr>
        <w:t>23</w:t>
      </w:r>
      <w:r w:rsidRPr="00755EB2">
        <w:rPr>
          <w:i/>
          <w:iCs/>
          <w:color w:val="000000" w:themeColor="text1"/>
          <w:sz w:val="20"/>
          <w:szCs w:val="20"/>
        </w:rPr>
        <w:t xml:space="preserve">Na NMR spectra </w:t>
      </w:r>
      <w:r w:rsidR="00C76A6F" w:rsidRPr="00755EB2">
        <w:rPr>
          <w:i/>
          <w:iCs/>
          <w:color w:val="000000" w:themeColor="text1"/>
          <w:sz w:val="20"/>
          <w:szCs w:val="20"/>
        </w:rPr>
        <w:t>show</w:t>
      </w:r>
      <w:r w:rsidRPr="00755EB2">
        <w:rPr>
          <w:i/>
          <w:iCs/>
          <w:color w:val="000000" w:themeColor="text1"/>
          <w:sz w:val="20"/>
          <w:szCs w:val="20"/>
        </w:rPr>
        <w:t xml:space="preserve"> an increase in quadrupolar splitting during </w:t>
      </w:r>
      <w:proofErr w:type="spellStart"/>
      <w:r w:rsidRPr="00755EB2">
        <w:rPr>
          <w:i/>
          <w:iCs/>
          <w:color w:val="000000" w:themeColor="text1"/>
          <w:sz w:val="20"/>
          <w:szCs w:val="20"/>
        </w:rPr>
        <w:t>dedoping</w:t>
      </w:r>
      <w:proofErr w:type="spellEnd"/>
      <w:r w:rsidRPr="00755EB2">
        <w:rPr>
          <w:i/>
          <w:iCs/>
          <w:color w:val="000000" w:themeColor="text1"/>
          <w:sz w:val="20"/>
          <w:szCs w:val="20"/>
        </w:rPr>
        <w:t xml:space="preserve"> and a decreased </w:t>
      </w:r>
      <w:r w:rsidR="00C76A6F" w:rsidRPr="00755EB2">
        <w:rPr>
          <w:i/>
          <w:iCs/>
          <w:color w:val="000000" w:themeColor="text1"/>
          <w:sz w:val="20"/>
          <w:szCs w:val="20"/>
        </w:rPr>
        <w:t xml:space="preserve">in </w:t>
      </w:r>
      <w:r w:rsidRPr="00755EB2">
        <w:rPr>
          <w:i/>
          <w:iCs/>
          <w:color w:val="000000" w:themeColor="text1"/>
          <w:sz w:val="20"/>
          <w:szCs w:val="20"/>
        </w:rPr>
        <w:t>splitting during doping. Cl</w:t>
      </w:r>
      <w:r w:rsidRPr="00755EB2">
        <w:rPr>
          <w:i/>
          <w:iCs/>
          <w:color w:val="000000" w:themeColor="text1"/>
          <w:sz w:val="20"/>
          <w:szCs w:val="20"/>
          <w:vertAlign w:val="superscript"/>
        </w:rPr>
        <w:t>-</w:t>
      </w:r>
      <w:r w:rsidRPr="00755EB2">
        <w:rPr>
          <w:i/>
          <w:iCs/>
          <w:color w:val="000000" w:themeColor="text1"/>
          <w:sz w:val="20"/>
          <w:szCs w:val="20"/>
        </w:rPr>
        <w:t xml:space="preserve"> anions and water molecules are not depicted here. </w:t>
      </w:r>
    </w:p>
    <w:p w14:paraId="6D8AC377" w14:textId="72B8F0CF" w:rsidR="00F4192F" w:rsidRDefault="00F4192F" w:rsidP="002D1C20">
      <w:pPr>
        <w:jc w:val="both"/>
        <w:rPr>
          <w:color w:val="000000"/>
          <w:sz w:val="20"/>
          <w:szCs w:val="20"/>
        </w:rPr>
      </w:pPr>
    </w:p>
    <w:p w14:paraId="3BFB33E7" w14:textId="77777777" w:rsidR="009079C9" w:rsidRPr="00B342C2" w:rsidRDefault="009079C9" w:rsidP="002D1C20">
      <w:pPr>
        <w:jc w:val="both"/>
        <w:rPr>
          <w:sz w:val="20"/>
          <w:szCs w:val="20"/>
        </w:rPr>
      </w:pPr>
    </w:p>
    <w:p w14:paraId="7B91C2B2" w14:textId="2D7519D3" w:rsidR="00115908" w:rsidRPr="00B342C2" w:rsidRDefault="00BD788B" w:rsidP="00115908">
      <w:pPr>
        <w:widowControl w:val="0"/>
        <w:autoSpaceDE w:val="0"/>
        <w:autoSpaceDN w:val="0"/>
        <w:adjustRightInd w:val="0"/>
        <w:spacing w:before="40"/>
        <w:ind w:left="640" w:hanging="640"/>
        <w:rPr>
          <w:b/>
          <w:bCs/>
          <w:sz w:val="20"/>
          <w:szCs w:val="20"/>
        </w:rPr>
      </w:pPr>
      <w:r w:rsidRPr="00B342C2">
        <w:rPr>
          <w:b/>
          <w:bCs/>
          <w:sz w:val="20"/>
          <w:szCs w:val="20"/>
        </w:rPr>
        <w:t>Reference</w:t>
      </w:r>
      <w:r w:rsidR="003A1BDD" w:rsidRPr="00B342C2">
        <w:rPr>
          <w:b/>
          <w:bCs/>
          <w:sz w:val="20"/>
          <w:szCs w:val="20"/>
        </w:rPr>
        <w:t>s</w:t>
      </w:r>
      <w:r w:rsidRPr="00B342C2">
        <w:rPr>
          <w:b/>
          <w:bCs/>
          <w:sz w:val="20"/>
          <w:szCs w:val="20"/>
        </w:rPr>
        <w:t>:</w:t>
      </w:r>
    </w:p>
    <w:p w14:paraId="740085B6" w14:textId="013AB2E5" w:rsidR="007352D3" w:rsidRPr="00B342C2" w:rsidRDefault="00115908" w:rsidP="007352D3">
      <w:pPr>
        <w:widowControl w:val="0"/>
        <w:autoSpaceDE w:val="0"/>
        <w:autoSpaceDN w:val="0"/>
        <w:adjustRightInd w:val="0"/>
        <w:spacing w:before="40"/>
        <w:ind w:left="640" w:hanging="640"/>
        <w:rPr>
          <w:noProof/>
          <w:sz w:val="20"/>
          <w:szCs w:val="20"/>
        </w:rPr>
      </w:pPr>
      <w:r w:rsidRPr="00B342C2">
        <w:rPr>
          <w:sz w:val="20"/>
          <w:szCs w:val="20"/>
        </w:rPr>
        <w:fldChar w:fldCharType="begin" w:fldLock="1"/>
      </w:r>
      <w:r w:rsidRPr="00B342C2">
        <w:rPr>
          <w:sz w:val="20"/>
          <w:szCs w:val="20"/>
        </w:rPr>
        <w:instrText xml:space="preserve">ADDIN Mendeley Bibliography CSL_BIBLIOGRAPHY </w:instrText>
      </w:r>
      <w:r w:rsidRPr="00B342C2">
        <w:rPr>
          <w:sz w:val="20"/>
          <w:szCs w:val="20"/>
        </w:rPr>
        <w:fldChar w:fldCharType="separate"/>
      </w:r>
      <w:r w:rsidR="007352D3" w:rsidRPr="00B342C2">
        <w:rPr>
          <w:noProof/>
          <w:sz w:val="20"/>
          <w:szCs w:val="20"/>
        </w:rPr>
        <w:t xml:space="preserve">(1) </w:t>
      </w:r>
      <w:r w:rsidR="007352D3" w:rsidRPr="00B342C2">
        <w:rPr>
          <w:noProof/>
          <w:sz w:val="20"/>
          <w:szCs w:val="20"/>
        </w:rPr>
        <w:tab/>
        <w:t>Simone Sturniolo. Soprano https://ccp-nc.github.io/soprano/.</w:t>
      </w:r>
    </w:p>
    <w:p w14:paraId="53168E07" w14:textId="77777777" w:rsidR="007352D3" w:rsidRPr="00B342C2" w:rsidRDefault="007352D3" w:rsidP="007352D3">
      <w:pPr>
        <w:widowControl w:val="0"/>
        <w:autoSpaceDE w:val="0"/>
        <w:autoSpaceDN w:val="0"/>
        <w:adjustRightInd w:val="0"/>
        <w:spacing w:before="40"/>
        <w:ind w:left="640" w:hanging="640"/>
        <w:rPr>
          <w:noProof/>
          <w:sz w:val="20"/>
          <w:szCs w:val="20"/>
        </w:rPr>
      </w:pPr>
      <w:r w:rsidRPr="00B342C2">
        <w:rPr>
          <w:noProof/>
          <w:sz w:val="20"/>
          <w:szCs w:val="20"/>
        </w:rPr>
        <w:t xml:space="preserve">(2) </w:t>
      </w:r>
      <w:r w:rsidRPr="00B342C2">
        <w:rPr>
          <w:noProof/>
          <w:sz w:val="20"/>
          <w:szCs w:val="20"/>
        </w:rPr>
        <w:tab/>
        <w:t xml:space="preserve">Rivnay, J.; Leleux, P.; Ferro, M.; Sessolo, M.; Williamson, A.; Koutsouras, D. A.; Khodagholy, D.; Ramuz, M.; Strakosas, X.; Owens, R. M.; Benar, C.; Badier, J.-M.; Bernard, C.; Malliaras, G. G. </w:t>
      </w:r>
      <w:r w:rsidRPr="00B342C2">
        <w:rPr>
          <w:i/>
          <w:iCs/>
          <w:noProof/>
          <w:sz w:val="20"/>
          <w:szCs w:val="20"/>
        </w:rPr>
        <w:t>Sci. Adv.</w:t>
      </w:r>
      <w:r w:rsidRPr="00B342C2">
        <w:rPr>
          <w:noProof/>
          <w:sz w:val="20"/>
          <w:szCs w:val="20"/>
        </w:rPr>
        <w:t xml:space="preserve"> </w:t>
      </w:r>
      <w:r w:rsidRPr="00B342C2">
        <w:rPr>
          <w:b/>
          <w:bCs/>
          <w:noProof/>
          <w:sz w:val="20"/>
          <w:szCs w:val="20"/>
        </w:rPr>
        <w:t>2015</w:t>
      </w:r>
      <w:r w:rsidRPr="00B342C2">
        <w:rPr>
          <w:noProof/>
          <w:sz w:val="20"/>
          <w:szCs w:val="20"/>
        </w:rPr>
        <w:t xml:space="preserve">, </w:t>
      </w:r>
      <w:r w:rsidRPr="00B342C2">
        <w:rPr>
          <w:i/>
          <w:iCs/>
          <w:noProof/>
          <w:sz w:val="20"/>
          <w:szCs w:val="20"/>
        </w:rPr>
        <w:t>1</w:t>
      </w:r>
      <w:r w:rsidRPr="00B342C2">
        <w:rPr>
          <w:noProof/>
          <w:sz w:val="20"/>
          <w:szCs w:val="20"/>
        </w:rPr>
        <w:t xml:space="preserve"> (4), e1400251.</w:t>
      </w:r>
    </w:p>
    <w:p w14:paraId="23538693" w14:textId="79FE6146" w:rsidR="007352D3" w:rsidRPr="00B342C2" w:rsidRDefault="007352D3" w:rsidP="007352D3">
      <w:pPr>
        <w:widowControl w:val="0"/>
        <w:autoSpaceDE w:val="0"/>
        <w:autoSpaceDN w:val="0"/>
        <w:adjustRightInd w:val="0"/>
        <w:spacing w:before="40"/>
        <w:ind w:left="640" w:hanging="640"/>
        <w:rPr>
          <w:noProof/>
          <w:sz w:val="20"/>
          <w:szCs w:val="20"/>
        </w:rPr>
      </w:pPr>
      <w:r w:rsidRPr="00B342C2">
        <w:rPr>
          <w:noProof/>
          <w:sz w:val="20"/>
          <w:szCs w:val="20"/>
        </w:rPr>
        <w:t xml:space="preserve">(3) </w:t>
      </w:r>
      <w:r w:rsidRPr="00B342C2">
        <w:rPr>
          <w:noProof/>
          <w:sz w:val="20"/>
          <w:szCs w:val="20"/>
        </w:rPr>
        <w:tab/>
        <w:t xml:space="preserve">Wennerström, H.; Lindblom, G.; Lindman, B. </w:t>
      </w:r>
      <w:r w:rsidRPr="00B342C2">
        <w:rPr>
          <w:i/>
          <w:iCs/>
          <w:noProof/>
          <w:sz w:val="20"/>
          <w:szCs w:val="20"/>
        </w:rPr>
        <w:t>Chem. Scr.</w:t>
      </w:r>
      <w:r w:rsidRPr="00B342C2">
        <w:rPr>
          <w:noProof/>
          <w:sz w:val="20"/>
          <w:szCs w:val="20"/>
        </w:rPr>
        <w:t xml:space="preserve"> </w:t>
      </w:r>
      <w:r w:rsidRPr="00B342C2">
        <w:rPr>
          <w:b/>
          <w:bCs/>
          <w:noProof/>
          <w:sz w:val="20"/>
          <w:szCs w:val="20"/>
        </w:rPr>
        <w:t>1974</w:t>
      </w:r>
      <w:r w:rsidRPr="00B342C2">
        <w:rPr>
          <w:noProof/>
          <w:sz w:val="20"/>
          <w:szCs w:val="20"/>
        </w:rPr>
        <w:t xml:space="preserve">, </w:t>
      </w:r>
      <w:r w:rsidRPr="00B342C2">
        <w:rPr>
          <w:i/>
          <w:iCs/>
          <w:noProof/>
          <w:sz w:val="20"/>
          <w:szCs w:val="20"/>
        </w:rPr>
        <w:t>6</w:t>
      </w:r>
      <w:r w:rsidR="00F343DF" w:rsidRPr="00B342C2">
        <w:rPr>
          <w:i/>
          <w:iCs/>
          <w:noProof/>
          <w:sz w:val="20"/>
          <w:szCs w:val="20"/>
        </w:rPr>
        <w:t xml:space="preserve">, </w:t>
      </w:r>
      <w:r w:rsidR="00F343DF" w:rsidRPr="00B342C2">
        <w:rPr>
          <w:rFonts w:ascii="Calibri" w:hAnsi="Calibri" w:cs="Calibri"/>
          <w:i/>
          <w:iCs/>
          <w:noProof/>
          <w:sz w:val="20"/>
          <w:szCs w:val="20"/>
        </w:rPr>
        <w:t>﻿</w:t>
      </w:r>
      <w:r w:rsidR="00F343DF" w:rsidRPr="00B342C2">
        <w:rPr>
          <w:i/>
          <w:iCs/>
          <w:noProof/>
          <w:sz w:val="20"/>
          <w:szCs w:val="20"/>
        </w:rPr>
        <w:t>97-103</w:t>
      </w:r>
      <w:r w:rsidRPr="00B342C2">
        <w:rPr>
          <w:noProof/>
          <w:sz w:val="20"/>
          <w:szCs w:val="20"/>
        </w:rPr>
        <w:t>.</w:t>
      </w:r>
    </w:p>
    <w:p w14:paraId="565E7BAF" w14:textId="77777777" w:rsidR="007352D3" w:rsidRPr="00B342C2" w:rsidRDefault="007352D3" w:rsidP="007352D3">
      <w:pPr>
        <w:widowControl w:val="0"/>
        <w:autoSpaceDE w:val="0"/>
        <w:autoSpaceDN w:val="0"/>
        <w:adjustRightInd w:val="0"/>
        <w:spacing w:before="40"/>
        <w:ind w:left="640" w:hanging="640"/>
        <w:rPr>
          <w:noProof/>
          <w:sz w:val="20"/>
          <w:szCs w:val="20"/>
        </w:rPr>
      </w:pPr>
      <w:r w:rsidRPr="00B342C2">
        <w:rPr>
          <w:noProof/>
          <w:sz w:val="20"/>
          <w:szCs w:val="20"/>
        </w:rPr>
        <w:t xml:space="preserve">(4) </w:t>
      </w:r>
      <w:r w:rsidRPr="00B342C2">
        <w:rPr>
          <w:noProof/>
          <w:sz w:val="20"/>
          <w:szCs w:val="20"/>
        </w:rPr>
        <w:tab/>
        <w:t xml:space="preserve">Tybrandt, K.; Zozoulenko, I. V.; Berggren, M. </w:t>
      </w:r>
      <w:r w:rsidRPr="00B342C2">
        <w:rPr>
          <w:i/>
          <w:iCs/>
          <w:noProof/>
          <w:sz w:val="20"/>
          <w:szCs w:val="20"/>
        </w:rPr>
        <w:t>Sci. Adv.</w:t>
      </w:r>
      <w:r w:rsidRPr="00B342C2">
        <w:rPr>
          <w:noProof/>
          <w:sz w:val="20"/>
          <w:szCs w:val="20"/>
        </w:rPr>
        <w:t xml:space="preserve"> </w:t>
      </w:r>
      <w:r w:rsidRPr="00B342C2">
        <w:rPr>
          <w:b/>
          <w:bCs/>
          <w:noProof/>
          <w:sz w:val="20"/>
          <w:szCs w:val="20"/>
        </w:rPr>
        <w:t>2017</w:t>
      </w:r>
      <w:r w:rsidRPr="00B342C2">
        <w:rPr>
          <w:noProof/>
          <w:sz w:val="20"/>
          <w:szCs w:val="20"/>
        </w:rPr>
        <w:t xml:space="preserve">, </w:t>
      </w:r>
      <w:r w:rsidRPr="00B342C2">
        <w:rPr>
          <w:i/>
          <w:iCs/>
          <w:noProof/>
          <w:sz w:val="20"/>
          <w:szCs w:val="20"/>
        </w:rPr>
        <w:t>3</w:t>
      </w:r>
      <w:r w:rsidRPr="00B342C2">
        <w:rPr>
          <w:noProof/>
          <w:sz w:val="20"/>
          <w:szCs w:val="20"/>
        </w:rPr>
        <w:t xml:space="preserve"> (12).</w:t>
      </w:r>
    </w:p>
    <w:p w14:paraId="01BBD0F4" w14:textId="77777777" w:rsidR="007352D3" w:rsidRPr="00B342C2" w:rsidRDefault="007352D3" w:rsidP="007352D3">
      <w:pPr>
        <w:widowControl w:val="0"/>
        <w:autoSpaceDE w:val="0"/>
        <w:autoSpaceDN w:val="0"/>
        <w:adjustRightInd w:val="0"/>
        <w:spacing w:before="40"/>
        <w:ind w:left="640" w:hanging="640"/>
        <w:rPr>
          <w:noProof/>
          <w:sz w:val="20"/>
          <w:szCs w:val="20"/>
        </w:rPr>
      </w:pPr>
      <w:r w:rsidRPr="00B342C2">
        <w:rPr>
          <w:noProof/>
          <w:sz w:val="20"/>
          <w:szCs w:val="20"/>
        </w:rPr>
        <w:t xml:space="preserve">(5) </w:t>
      </w:r>
      <w:r w:rsidRPr="00B342C2">
        <w:rPr>
          <w:noProof/>
          <w:sz w:val="20"/>
          <w:szCs w:val="20"/>
        </w:rPr>
        <w:tab/>
        <w:t xml:space="preserve">Grundy, L. S.; Sethi, G. K.; Galluzzo, M. D.; Loo, W. S.; Maslyn, J. A.; Teran, A. A.; Thelen, J. L.; Timachova, K.; Reimer, J. A.; Madsen, L. A.; Balsara, N. P. </w:t>
      </w:r>
      <w:r w:rsidRPr="00B342C2">
        <w:rPr>
          <w:i/>
          <w:iCs/>
          <w:noProof/>
          <w:sz w:val="20"/>
          <w:szCs w:val="20"/>
        </w:rPr>
        <w:t>ACS Macro Lett.</w:t>
      </w:r>
      <w:r w:rsidRPr="00B342C2">
        <w:rPr>
          <w:noProof/>
          <w:sz w:val="20"/>
          <w:szCs w:val="20"/>
        </w:rPr>
        <w:t xml:space="preserve"> </w:t>
      </w:r>
      <w:r w:rsidRPr="00B342C2">
        <w:rPr>
          <w:b/>
          <w:bCs/>
          <w:noProof/>
          <w:sz w:val="20"/>
          <w:szCs w:val="20"/>
        </w:rPr>
        <w:t>2019</w:t>
      </w:r>
      <w:r w:rsidRPr="00B342C2">
        <w:rPr>
          <w:noProof/>
          <w:sz w:val="20"/>
          <w:szCs w:val="20"/>
        </w:rPr>
        <w:t xml:space="preserve">, </w:t>
      </w:r>
      <w:r w:rsidRPr="00B342C2">
        <w:rPr>
          <w:i/>
          <w:iCs/>
          <w:noProof/>
          <w:sz w:val="20"/>
          <w:szCs w:val="20"/>
        </w:rPr>
        <w:t>8</w:t>
      </w:r>
      <w:r w:rsidRPr="00B342C2">
        <w:rPr>
          <w:noProof/>
          <w:sz w:val="20"/>
          <w:szCs w:val="20"/>
        </w:rPr>
        <w:t xml:space="preserve"> (2), 107–112.</w:t>
      </w:r>
    </w:p>
    <w:p w14:paraId="5A5C6C5D" w14:textId="1D4BD518" w:rsidR="00513065" w:rsidRPr="00B342C2" w:rsidRDefault="00115908" w:rsidP="007352D3">
      <w:pPr>
        <w:widowControl w:val="0"/>
        <w:autoSpaceDE w:val="0"/>
        <w:autoSpaceDN w:val="0"/>
        <w:adjustRightInd w:val="0"/>
        <w:spacing w:before="40"/>
        <w:ind w:left="640" w:hanging="640"/>
        <w:rPr>
          <w:sz w:val="20"/>
          <w:szCs w:val="20"/>
        </w:rPr>
      </w:pPr>
      <w:r w:rsidRPr="00B342C2">
        <w:rPr>
          <w:sz w:val="20"/>
          <w:szCs w:val="20"/>
        </w:rPr>
        <w:fldChar w:fldCharType="end"/>
      </w:r>
    </w:p>
    <w:sectPr w:rsidR="00513065" w:rsidRPr="00B342C2">
      <w:footerReference w:type="even" r:id="rId25"/>
      <w:footerReference w:type="default" r:id="rId26"/>
      <w:pgSz w:w="11906" w:h="16838"/>
      <w:pgMar w:top="1440"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206CCF" w14:textId="77777777" w:rsidR="00A22F9F" w:rsidRDefault="00A22F9F">
      <w:r>
        <w:separator/>
      </w:r>
    </w:p>
  </w:endnote>
  <w:endnote w:type="continuationSeparator" w:id="0">
    <w:p w14:paraId="4AF67218" w14:textId="77777777" w:rsidR="00A22F9F" w:rsidRDefault="00A22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0000500000000020000"/>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dobe Caslon Pro">
    <w:altName w:val="﷽﷽﷽﷽﷽﷽﷽﷽ Linotype"/>
    <w:panose1 w:val="0205050205050A020403"/>
    <w:charset w:val="4D"/>
    <w:family w:val="roman"/>
    <w:notTrueType/>
    <w:pitch w:val="variable"/>
    <w:sig w:usb0="00000007" w:usb1="00000001" w:usb2="00000000" w:usb3="00000000" w:csb0="00000093" w:csb1="00000000"/>
  </w:font>
  <w:font w:name="Calibri">
    <w:panose1 w:val="020F0502020204030204"/>
    <w:charset w:val="00"/>
    <w:family w:val="swiss"/>
    <w:pitch w:val="variable"/>
    <w:sig w:usb0="E0002AFF" w:usb1="C000247B" w:usb2="00000009" w:usb3="00000000" w:csb0="000001FF" w:csb1="00000000"/>
  </w:font>
  <w:font w:name="Georgia">
    <w:altName w:val="﷽﷽﷽﷽﷽﷽﷽﷽ʠđ怀"/>
    <w:panose1 w:val="02040502050405020303"/>
    <w:charset w:val="00"/>
    <w:family w:val="roman"/>
    <w:pitch w:val="variable"/>
    <w:sig w:usb0="00000287" w:usb1="00000000" w:usb2="00000000" w:usb3="00000000" w:csb0="0000009F" w:csb1="00000000"/>
  </w:font>
  <w:font w:name="Times">
    <w:altName w:val="﷽﷽﷽﷽﷽﷽﷽﷽"/>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78800" w14:textId="77777777" w:rsidR="000E37BB" w:rsidRDefault="000E37BB">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7A893E17" w14:textId="77777777" w:rsidR="000E37BB" w:rsidRDefault="000E37BB">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D4B27" w14:textId="77777777" w:rsidR="000E37BB" w:rsidRDefault="000E37BB">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2998D2BD" w14:textId="77777777" w:rsidR="000E37BB" w:rsidRDefault="000E37BB">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8753A5" w14:textId="77777777" w:rsidR="00A22F9F" w:rsidRDefault="00A22F9F">
      <w:r>
        <w:separator/>
      </w:r>
    </w:p>
  </w:footnote>
  <w:footnote w:type="continuationSeparator" w:id="0">
    <w:p w14:paraId="332213BD" w14:textId="77777777" w:rsidR="00A22F9F" w:rsidRDefault="00A22F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844B9"/>
    <w:multiLevelType w:val="hybridMultilevel"/>
    <w:tmpl w:val="806AD5F4"/>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571A5"/>
    <w:multiLevelType w:val="hybridMultilevel"/>
    <w:tmpl w:val="732605D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F913C2"/>
    <w:multiLevelType w:val="hybridMultilevel"/>
    <w:tmpl w:val="DA4C24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370AFE"/>
    <w:multiLevelType w:val="hybridMultilevel"/>
    <w:tmpl w:val="65C011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746ADF"/>
    <w:multiLevelType w:val="hybridMultilevel"/>
    <w:tmpl w:val="67A239D4"/>
    <w:lvl w:ilvl="0" w:tplc="AE847E8C">
      <w:start w:val="9"/>
      <w:numFmt w:val="bullet"/>
      <w:lvlText w:val=""/>
      <w:lvlJc w:val="left"/>
      <w:pPr>
        <w:ind w:left="720" w:hanging="360"/>
      </w:pPr>
      <w:rPr>
        <w:rFonts w:ascii="Symbol" w:eastAsiaTheme="minorHAnsi" w:hAnsi="Symbol" w:cs="Aria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3A331C"/>
    <w:multiLevelType w:val="hybridMultilevel"/>
    <w:tmpl w:val="806AD5F4"/>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125298"/>
    <w:multiLevelType w:val="hybridMultilevel"/>
    <w:tmpl w:val="DA4C24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4A7815"/>
    <w:multiLevelType w:val="hybridMultilevel"/>
    <w:tmpl w:val="806AD5F4"/>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A20DF7"/>
    <w:multiLevelType w:val="hybridMultilevel"/>
    <w:tmpl w:val="806AD5F4"/>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687A32"/>
    <w:multiLevelType w:val="hybridMultilevel"/>
    <w:tmpl w:val="30BE6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901A5A"/>
    <w:multiLevelType w:val="hybridMultilevel"/>
    <w:tmpl w:val="D8CA6C0A"/>
    <w:lvl w:ilvl="0" w:tplc="13C48FD8">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5D502D"/>
    <w:multiLevelType w:val="hybridMultilevel"/>
    <w:tmpl w:val="3C2485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4816F1"/>
    <w:multiLevelType w:val="hybridMultilevel"/>
    <w:tmpl w:val="DA4C24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3C14CFB"/>
    <w:multiLevelType w:val="hybridMultilevel"/>
    <w:tmpl w:val="DA4C24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64D1722"/>
    <w:multiLevelType w:val="hybridMultilevel"/>
    <w:tmpl w:val="806AD5F4"/>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24504D"/>
    <w:multiLevelType w:val="hybridMultilevel"/>
    <w:tmpl w:val="806AD5F4"/>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3F339D"/>
    <w:multiLevelType w:val="hybridMultilevel"/>
    <w:tmpl w:val="806AD5F4"/>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CD66D9"/>
    <w:multiLevelType w:val="hybridMultilevel"/>
    <w:tmpl w:val="806AD5F4"/>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BE1E79"/>
    <w:multiLevelType w:val="hybridMultilevel"/>
    <w:tmpl w:val="806AD5F4"/>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8A26B8"/>
    <w:multiLevelType w:val="hybridMultilevel"/>
    <w:tmpl w:val="DA4C24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6FB7F51"/>
    <w:multiLevelType w:val="hybridMultilevel"/>
    <w:tmpl w:val="806AD5F4"/>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FC4240"/>
    <w:multiLevelType w:val="hybridMultilevel"/>
    <w:tmpl w:val="DA4C24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D022B25"/>
    <w:multiLevelType w:val="hybridMultilevel"/>
    <w:tmpl w:val="EFF050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9"/>
  </w:num>
  <w:num w:numId="3">
    <w:abstractNumId w:val="16"/>
  </w:num>
  <w:num w:numId="4">
    <w:abstractNumId w:val="7"/>
  </w:num>
  <w:num w:numId="5">
    <w:abstractNumId w:val="14"/>
  </w:num>
  <w:num w:numId="6">
    <w:abstractNumId w:val="8"/>
  </w:num>
  <w:num w:numId="7">
    <w:abstractNumId w:val="17"/>
  </w:num>
  <w:num w:numId="8">
    <w:abstractNumId w:val="5"/>
  </w:num>
  <w:num w:numId="9">
    <w:abstractNumId w:val="0"/>
  </w:num>
  <w:num w:numId="10">
    <w:abstractNumId w:val="20"/>
  </w:num>
  <w:num w:numId="11">
    <w:abstractNumId w:val="18"/>
  </w:num>
  <w:num w:numId="12">
    <w:abstractNumId w:val="15"/>
  </w:num>
  <w:num w:numId="13">
    <w:abstractNumId w:val="22"/>
  </w:num>
  <w:num w:numId="14">
    <w:abstractNumId w:val="21"/>
  </w:num>
  <w:num w:numId="15">
    <w:abstractNumId w:val="10"/>
  </w:num>
  <w:num w:numId="16">
    <w:abstractNumId w:val="19"/>
  </w:num>
  <w:num w:numId="17">
    <w:abstractNumId w:val="12"/>
  </w:num>
  <w:num w:numId="18">
    <w:abstractNumId w:val="13"/>
  </w:num>
  <w:num w:numId="19">
    <w:abstractNumId w:val="2"/>
  </w:num>
  <w:num w:numId="20">
    <w:abstractNumId w:val="3"/>
  </w:num>
  <w:num w:numId="21">
    <w:abstractNumId w:val="6"/>
  </w:num>
  <w:num w:numId="22">
    <w:abstractNumId w:val="11"/>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6"/>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GwNDe1NDA1MTUytTBS0lEKTi0uzszPAykwrAUAMXaqziwAAAA="/>
  </w:docVars>
  <w:rsids>
    <w:rsidRoot w:val="00513065"/>
    <w:rsid w:val="00002120"/>
    <w:rsid w:val="000035D3"/>
    <w:rsid w:val="0000501B"/>
    <w:rsid w:val="00007BDA"/>
    <w:rsid w:val="000105B9"/>
    <w:rsid w:val="00011F4C"/>
    <w:rsid w:val="000122B7"/>
    <w:rsid w:val="00013779"/>
    <w:rsid w:val="00015408"/>
    <w:rsid w:val="000176E0"/>
    <w:rsid w:val="00020494"/>
    <w:rsid w:val="00021477"/>
    <w:rsid w:val="00021F7A"/>
    <w:rsid w:val="0002320E"/>
    <w:rsid w:val="00024374"/>
    <w:rsid w:val="00024B3E"/>
    <w:rsid w:val="00025338"/>
    <w:rsid w:val="00027713"/>
    <w:rsid w:val="00032757"/>
    <w:rsid w:val="0003315E"/>
    <w:rsid w:val="00037111"/>
    <w:rsid w:val="00037A3D"/>
    <w:rsid w:val="00040992"/>
    <w:rsid w:val="000424B4"/>
    <w:rsid w:val="0005014E"/>
    <w:rsid w:val="00050332"/>
    <w:rsid w:val="000519B2"/>
    <w:rsid w:val="00052682"/>
    <w:rsid w:val="0005269B"/>
    <w:rsid w:val="00053570"/>
    <w:rsid w:val="000554A5"/>
    <w:rsid w:val="00056AAA"/>
    <w:rsid w:val="00062D6C"/>
    <w:rsid w:val="00063114"/>
    <w:rsid w:val="0007017E"/>
    <w:rsid w:val="00071849"/>
    <w:rsid w:val="0007406B"/>
    <w:rsid w:val="000774C1"/>
    <w:rsid w:val="00080D3C"/>
    <w:rsid w:val="0008116F"/>
    <w:rsid w:val="00084B84"/>
    <w:rsid w:val="00084CAC"/>
    <w:rsid w:val="00085344"/>
    <w:rsid w:val="00086F0D"/>
    <w:rsid w:val="0008716F"/>
    <w:rsid w:val="00090FBF"/>
    <w:rsid w:val="00091875"/>
    <w:rsid w:val="00091D94"/>
    <w:rsid w:val="00091E34"/>
    <w:rsid w:val="0009431B"/>
    <w:rsid w:val="00097AA5"/>
    <w:rsid w:val="000A043D"/>
    <w:rsid w:val="000A539F"/>
    <w:rsid w:val="000A542A"/>
    <w:rsid w:val="000A6F91"/>
    <w:rsid w:val="000B1041"/>
    <w:rsid w:val="000B1077"/>
    <w:rsid w:val="000B18BF"/>
    <w:rsid w:val="000B22CA"/>
    <w:rsid w:val="000B33A3"/>
    <w:rsid w:val="000B3C9B"/>
    <w:rsid w:val="000B4087"/>
    <w:rsid w:val="000B42FF"/>
    <w:rsid w:val="000B5143"/>
    <w:rsid w:val="000B6665"/>
    <w:rsid w:val="000B6C2F"/>
    <w:rsid w:val="000B7ABE"/>
    <w:rsid w:val="000C1883"/>
    <w:rsid w:val="000C33A0"/>
    <w:rsid w:val="000C3669"/>
    <w:rsid w:val="000D090A"/>
    <w:rsid w:val="000D106B"/>
    <w:rsid w:val="000D1FC3"/>
    <w:rsid w:val="000D5AE4"/>
    <w:rsid w:val="000D717E"/>
    <w:rsid w:val="000E030E"/>
    <w:rsid w:val="000E0665"/>
    <w:rsid w:val="000E0C63"/>
    <w:rsid w:val="000E2D5B"/>
    <w:rsid w:val="000E37BB"/>
    <w:rsid w:val="000E3E69"/>
    <w:rsid w:val="000E4993"/>
    <w:rsid w:val="000E73D1"/>
    <w:rsid w:val="000F7961"/>
    <w:rsid w:val="001022C7"/>
    <w:rsid w:val="00106794"/>
    <w:rsid w:val="00113E46"/>
    <w:rsid w:val="00115908"/>
    <w:rsid w:val="00120D4B"/>
    <w:rsid w:val="00121B15"/>
    <w:rsid w:val="001226F9"/>
    <w:rsid w:val="001275D7"/>
    <w:rsid w:val="00127D93"/>
    <w:rsid w:val="00131A99"/>
    <w:rsid w:val="00132747"/>
    <w:rsid w:val="001335F9"/>
    <w:rsid w:val="001341D1"/>
    <w:rsid w:val="00135E17"/>
    <w:rsid w:val="001429ED"/>
    <w:rsid w:val="00142CCE"/>
    <w:rsid w:val="0014482C"/>
    <w:rsid w:val="00145ACA"/>
    <w:rsid w:val="00146833"/>
    <w:rsid w:val="00147E52"/>
    <w:rsid w:val="00154300"/>
    <w:rsid w:val="001555B7"/>
    <w:rsid w:val="0015579B"/>
    <w:rsid w:val="00156F0A"/>
    <w:rsid w:val="00157C02"/>
    <w:rsid w:val="001622A9"/>
    <w:rsid w:val="001622D0"/>
    <w:rsid w:val="00164639"/>
    <w:rsid w:val="001670E7"/>
    <w:rsid w:val="00171ADD"/>
    <w:rsid w:val="00176B26"/>
    <w:rsid w:val="001771EC"/>
    <w:rsid w:val="00180548"/>
    <w:rsid w:val="001842D6"/>
    <w:rsid w:val="00185ED1"/>
    <w:rsid w:val="0018730D"/>
    <w:rsid w:val="001918D1"/>
    <w:rsid w:val="001921F5"/>
    <w:rsid w:val="00192FF4"/>
    <w:rsid w:val="00193903"/>
    <w:rsid w:val="00196421"/>
    <w:rsid w:val="001A0368"/>
    <w:rsid w:val="001A09C8"/>
    <w:rsid w:val="001A33D7"/>
    <w:rsid w:val="001A39F9"/>
    <w:rsid w:val="001A48D4"/>
    <w:rsid w:val="001A4BD8"/>
    <w:rsid w:val="001A64B2"/>
    <w:rsid w:val="001A76C1"/>
    <w:rsid w:val="001B145C"/>
    <w:rsid w:val="001B1EA8"/>
    <w:rsid w:val="001B2987"/>
    <w:rsid w:val="001B305E"/>
    <w:rsid w:val="001B3D7A"/>
    <w:rsid w:val="001B63EC"/>
    <w:rsid w:val="001B7741"/>
    <w:rsid w:val="001C084D"/>
    <w:rsid w:val="001C2204"/>
    <w:rsid w:val="001C2D0A"/>
    <w:rsid w:val="001C2E9B"/>
    <w:rsid w:val="001D07AE"/>
    <w:rsid w:val="001D13B3"/>
    <w:rsid w:val="001D2DAF"/>
    <w:rsid w:val="001D643A"/>
    <w:rsid w:val="001E33B8"/>
    <w:rsid w:val="001E4382"/>
    <w:rsid w:val="001E638A"/>
    <w:rsid w:val="001E72B6"/>
    <w:rsid w:val="001E751A"/>
    <w:rsid w:val="001F036E"/>
    <w:rsid w:val="001F1746"/>
    <w:rsid w:val="001F1C0F"/>
    <w:rsid w:val="001F28AD"/>
    <w:rsid w:val="001F3C22"/>
    <w:rsid w:val="001F6C85"/>
    <w:rsid w:val="001F7ABC"/>
    <w:rsid w:val="002008D9"/>
    <w:rsid w:val="00203141"/>
    <w:rsid w:val="00203447"/>
    <w:rsid w:val="002061D1"/>
    <w:rsid w:val="00206E06"/>
    <w:rsid w:val="002133F2"/>
    <w:rsid w:val="002137EC"/>
    <w:rsid w:val="002176B7"/>
    <w:rsid w:val="002219D9"/>
    <w:rsid w:val="00223F47"/>
    <w:rsid w:val="002240E8"/>
    <w:rsid w:val="0023520F"/>
    <w:rsid w:val="00235F2A"/>
    <w:rsid w:val="0023625D"/>
    <w:rsid w:val="002366D9"/>
    <w:rsid w:val="0023785B"/>
    <w:rsid w:val="00241AE7"/>
    <w:rsid w:val="00242A44"/>
    <w:rsid w:val="00242DC9"/>
    <w:rsid w:val="00244677"/>
    <w:rsid w:val="00245855"/>
    <w:rsid w:val="00246000"/>
    <w:rsid w:val="002461EB"/>
    <w:rsid w:val="00251B1E"/>
    <w:rsid w:val="00252D98"/>
    <w:rsid w:val="00257B1B"/>
    <w:rsid w:val="00263393"/>
    <w:rsid w:val="00266419"/>
    <w:rsid w:val="00270A95"/>
    <w:rsid w:val="00271624"/>
    <w:rsid w:val="00271BDA"/>
    <w:rsid w:val="0027237D"/>
    <w:rsid w:val="00272B54"/>
    <w:rsid w:val="0027336F"/>
    <w:rsid w:val="00273414"/>
    <w:rsid w:val="00273BCE"/>
    <w:rsid w:val="002745E7"/>
    <w:rsid w:val="00275A0F"/>
    <w:rsid w:val="0027730B"/>
    <w:rsid w:val="00280980"/>
    <w:rsid w:val="00285725"/>
    <w:rsid w:val="00285D9D"/>
    <w:rsid w:val="00286757"/>
    <w:rsid w:val="00297549"/>
    <w:rsid w:val="00297631"/>
    <w:rsid w:val="002A5059"/>
    <w:rsid w:val="002A6E34"/>
    <w:rsid w:val="002A7DE9"/>
    <w:rsid w:val="002B0714"/>
    <w:rsid w:val="002C0EFF"/>
    <w:rsid w:val="002C15FE"/>
    <w:rsid w:val="002C1C38"/>
    <w:rsid w:val="002C3118"/>
    <w:rsid w:val="002C41B0"/>
    <w:rsid w:val="002C4F27"/>
    <w:rsid w:val="002C6DB9"/>
    <w:rsid w:val="002D0B6B"/>
    <w:rsid w:val="002D1825"/>
    <w:rsid w:val="002D1C20"/>
    <w:rsid w:val="002D38AE"/>
    <w:rsid w:val="002D4D17"/>
    <w:rsid w:val="002D6DD1"/>
    <w:rsid w:val="002D7168"/>
    <w:rsid w:val="002D7749"/>
    <w:rsid w:val="002D78CF"/>
    <w:rsid w:val="002F09B6"/>
    <w:rsid w:val="002F0E81"/>
    <w:rsid w:val="002F5F80"/>
    <w:rsid w:val="00301C5D"/>
    <w:rsid w:val="00304B50"/>
    <w:rsid w:val="003059C3"/>
    <w:rsid w:val="00310664"/>
    <w:rsid w:val="0031458D"/>
    <w:rsid w:val="003150B7"/>
    <w:rsid w:val="00321326"/>
    <w:rsid w:val="00324AB3"/>
    <w:rsid w:val="0032678E"/>
    <w:rsid w:val="003269CF"/>
    <w:rsid w:val="003336AC"/>
    <w:rsid w:val="00333A55"/>
    <w:rsid w:val="0033509C"/>
    <w:rsid w:val="00336800"/>
    <w:rsid w:val="00343140"/>
    <w:rsid w:val="00350977"/>
    <w:rsid w:val="00351527"/>
    <w:rsid w:val="0035220A"/>
    <w:rsid w:val="00356351"/>
    <w:rsid w:val="00362E31"/>
    <w:rsid w:val="0036423A"/>
    <w:rsid w:val="00365282"/>
    <w:rsid w:val="00366C1D"/>
    <w:rsid w:val="003676D6"/>
    <w:rsid w:val="00367D7D"/>
    <w:rsid w:val="00371A2D"/>
    <w:rsid w:val="00372FE6"/>
    <w:rsid w:val="00374729"/>
    <w:rsid w:val="00375F77"/>
    <w:rsid w:val="00382CE6"/>
    <w:rsid w:val="003845D5"/>
    <w:rsid w:val="00384948"/>
    <w:rsid w:val="003860CD"/>
    <w:rsid w:val="00390681"/>
    <w:rsid w:val="003937DA"/>
    <w:rsid w:val="00394866"/>
    <w:rsid w:val="00394B1A"/>
    <w:rsid w:val="00396453"/>
    <w:rsid w:val="00396ABE"/>
    <w:rsid w:val="003A1BDD"/>
    <w:rsid w:val="003A1F4A"/>
    <w:rsid w:val="003A3FA6"/>
    <w:rsid w:val="003A623D"/>
    <w:rsid w:val="003A7AFB"/>
    <w:rsid w:val="003B09AF"/>
    <w:rsid w:val="003B576A"/>
    <w:rsid w:val="003B63A1"/>
    <w:rsid w:val="003C7C18"/>
    <w:rsid w:val="003D04B8"/>
    <w:rsid w:val="003D1B5E"/>
    <w:rsid w:val="003D1BE7"/>
    <w:rsid w:val="003D1E13"/>
    <w:rsid w:val="003D291C"/>
    <w:rsid w:val="003D3633"/>
    <w:rsid w:val="003D40FC"/>
    <w:rsid w:val="003D468A"/>
    <w:rsid w:val="003D564E"/>
    <w:rsid w:val="003D6622"/>
    <w:rsid w:val="003D6993"/>
    <w:rsid w:val="003E0245"/>
    <w:rsid w:val="003E1D39"/>
    <w:rsid w:val="003E1E86"/>
    <w:rsid w:val="003E233D"/>
    <w:rsid w:val="003E246E"/>
    <w:rsid w:val="003E45F5"/>
    <w:rsid w:val="003E553C"/>
    <w:rsid w:val="003E5A7D"/>
    <w:rsid w:val="003F08A4"/>
    <w:rsid w:val="003F1C99"/>
    <w:rsid w:val="003F25F8"/>
    <w:rsid w:val="003F6674"/>
    <w:rsid w:val="003F6A11"/>
    <w:rsid w:val="00402F87"/>
    <w:rsid w:val="0040467C"/>
    <w:rsid w:val="00407EE2"/>
    <w:rsid w:val="004108F7"/>
    <w:rsid w:val="00421A06"/>
    <w:rsid w:val="004277CC"/>
    <w:rsid w:val="00427B0E"/>
    <w:rsid w:val="004343AB"/>
    <w:rsid w:val="00434E22"/>
    <w:rsid w:val="0043523F"/>
    <w:rsid w:val="004353C5"/>
    <w:rsid w:val="00435887"/>
    <w:rsid w:val="00435E92"/>
    <w:rsid w:val="0043606C"/>
    <w:rsid w:val="00440608"/>
    <w:rsid w:val="00440EF6"/>
    <w:rsid w:val="00440FF0"/>
    <w:rsid w:val="00442804"/>
    <w:rsid w:val="00443ED1"/>
    <w:rsid w:val="004447F8"/>
    <w:rsid w:val="00445790"/>
    <w:rsid w:val="004460F0"/>
    <w:rsid w:val="00446DAD"/>
    <w:rsid w:val="00447643"/>
    <w:rsid w:val="00450D5B"/>
    <w:rsid w:val="00451B50"/>
    <w:rsid w:val="00453FB1"/>
    <w:rsid w:val="00455568"/>
    <w:rsid w:val="0045794A"/>
    <w:rsid w:val="00464A09"/>
    <w:rsid w:val="00464F0C"/>
    <w:rsid w:val="00467603"/>
    <w:rsid w:val="00467C0D"/>
    <w:rsid w:val="0047111C"/>
    <w:rsid w:val="00471F96"/>
    <w:rsid w:val="004723BD"/>
    <w:rsid w:val="0047316F"/>
    <w:rsid w:val="00473853"/>
    <w:rsid w:val="00473A1C"/>
    <w:rsid w:val="00476F12"/>
    <w:rsid w:val="004770A8"/>
    <w:rsid w:val="004822AC"/>
    <w:rsid w:val="0048256A"/>
    <w:rsid w:val="00483367"/>
    <w:rsid w:val="00483E75"/>
    <w:rsid w:val="004844BC"/>
    <w:rsid w:val="004908DB"/>
    <w:rsid w:val="00490BE9"/>
    <w:rsid w:val="00492001"/>
    <w:rsid w:val="00493C93"/>
    <w:rsid w:val="00494730"/>
    <w:rsid w:val="00495630"/>
    <w:rsid w:val="0049597F"/>
    <w:rsid w:val="00495CF0"/>
    <w:rsid w:val="0049708F"/>
    <w:rsid w:val="00497FB8"/>
    <w:rsid w:val="004A10E0"/>
    <w:rsid w:val="004A3120"/>
    <w:rsid w:val="004A4F5D"/>
    <w:rsid w:val="004B29EA"/>
    <w:rsid w:val="004B419A"/>
    <w:rsid w:val="004B5E45"/>
    <w:rsid w:val="004B61B8"/>
    <w:rsid w:val="004C6047"/>
    <w:rsid w:val="004D0250"/>
    <w:rsid w:val="004D6FC7"/>
    <w:rsid w:val="004E054F"/>
    <w:rsid w:val="004E12BF"/>
    <w:rsid w:val="004E51EB"/>
    <w:rsid w:val="004E6516"/>
    <w:rsid w:val="004E7429"/>
    <w:rsid w:val="004E74C6"/>
    <w:rsid w:val="004F070D"/>
    <w:rsid w:val="004F3D62"/>
    <w:rsid w:val="004F531D"/>
    <w:rsid w:val="00502ECB"/>
    <w:rsid w:val="0050396D"/>
    <w:rsid w:val="00503CD4"/>
    <w:rsid w:val="00504155"/>
    <w:rsid w:val="00506604"/>
    <w:rsid w:val="005115BF"/>
    <w:rsid w:val="00511711"/>
    <w:rsid w:val="00513065"/>
    <w:rsid w:val="00515804"/>
    <w:rsid w:val="0051707D"/>
    <w:rsid w:val="00520B4A"/>
    <w:rsid w:val="00523341"/>
    <w:rsid w:val="005241EF"/>
    <w:rsid w:val="005242E8"/>
    <w:rsid w:val="00524C4D"/>
    <w:rsid w:val="005268F0"/>
    <w:rsid w:val="005314A5"/>
    <w:rsid w:val="00531554"/>
    <w:rsid w:val="00534907"/>
    <w:rsid w:val="00534B71"/>
    <w:rsid w:val="00537E46"/>
    <w:rsid w:val="005401B0"/>
    <w:rsid w:val="00544676"/>
    <w:rsid w:val="005456FF"/>
    <w:rsid w:val="00546A84"/>
    <w:rsid w:val="0054772A"/>
    <w:rsid w:val="00551138"/>
    <w:rsid w:val="00553E5F"/>
    <w:rsid w:val="00557D19"/>
    <w:rsid w:val="0056057D"/>
    <w:rsid w:val="005625F9"/>
    <w:rsid w:val="00562CCF"/>
    <w:rsid w:val="00564A20"/>
    <w:rsid w:val="00564C3F"/>
    <w:rsid w:val="00565680"/>
    <w:rsid w:val="00565A0F"/>
    <w:rsid w:val="00566149"/>
    <w:rsid w:val="005667B6"/>
    <w:rsid w:val="00566ABA"/>
    <w:rsid w:val="00570F73"/>
    <w:rsid w:val="00571095"/>
    <w:rsid w:val="005715B6"/>
    <w:rsid w:val="0057261D"/>
    <w:rsid w:val="00573F09"/>
    <w:rsid w:val="005771A2"/>
    <w:rsid w:val="00577D4E"/>
    <w:rsid w:val="00591B1C"/>
    <w:rsid w:val="0059388C"/>
    <w:rsid w:val="005A1939"/>
    <w:rsid w:val="005A4011"/>
    <w:rsid w:val="005A4DBB"/>
    <w:rsid w:val="005A6A5D"/>
    <w:rsid w:val="005A70C2"/>
    <w:rsid w:val="005B07F5"/>
    <w:rsid w:val="005B1359"/>
    <w:rsid w:val="005B316D"/>
    <w:rsid w:val="005B3178"/>
    <w:rsid w:val="005B43BC"/>
    <w:rsid w:val="005B63C1"/>
    <w:rsid w:val="005B6875"/>
    <w:rsid w:val="005C031B"/>
    <w:rsid w:val="005C0F6F"/>
    <w:rsid w:val="005C63F5"/>
    <w:rsid w:val="005C6BDD"/>
    <w:rsid w:val="005C75F5"/>
    <w:rsid w:val="005D4FA4"/>
    <w:rsid w:val="005D5DC9"/>
    <w:rsid w:val="005D68E9"/>
    <w:rsid w:val="005D762F"/>
    <w:rsid w:val="005E1231"/>
    <w:rsid w:val="005E17A0"/>
    <w:rsid w:val="005E2B4D"/>
    <w:rsid w:val="005E3084"/>
    <w:rsid w:val="005F153A"/>
    <w:rsid w:val="005F422A"/>
    <w:rsid w:val="005F6075"/>
    <w:rsid w:val="005F69F5"/>
    <w:rsid w:val="005F732E"/>
    <w:rsid w:val="00600CD9"/>
    <w:rsid w:val="0060126B"/>
    <w:rsid w:val="0060146F"/>
    <w:rsid w:val="00603F2C"/>
    <w:rsid w:val="00605A14"/>
    <w:rsid w:val="00605D4A"/>
    <w:rsid w:val="00610915"/>
    <w:rsid w:val="00624C7B"/>
    <w:rsid w:val="00630DBE"/>
    <w:rsid w:val="0063445A"/>
    <w:rsid w:val="0063554F"/>
    <w:rsid w:val="0063611A"/>
    <w:rsid w:val="0063655A"/>
    <w:rsid w:val="00641754"/>
    <w:rsid w:val="00642448"/>
    <w:rsid w:val="006431F8"/>
    <w:rsid w:val="0064370C"/>
    <w:rsid w:val="0064420A"/>
    <w:rsid w:val="00644227"/>
    <w:rsid w:val="006457B5"/>
    <w:rsid w:val="0064606C"/>
    <w:rsid w:val="00646ABD"/>
    <w:rsid w:val="0064715F"/>
    <w:rsid w:val="006476B8"/>
    <w:rsid w:val="00647B6D"/>
    <w:rsid w:val="00650ADA"/>
    <w:rsid w:val="00651DF2"/>
    <w:rsid w:val="00651F5A"/>
    <w:rsid w:val="00654DDE"/>
    <w:rsid w:val="00657C1C"/>
    <w:rsid w:val="00666A65"/>
    <w:rsid w:val="006723CA"/>
    <w:rsid w:val="0067397B"/>
    <w:rsid w:val="00677187"/>
    <w:rsid w:val="006775C6"/>
    <w:rsid w:val="006809D8"/>
    <w:rsid w:val="00682263"/>
    <w:rsid w:val="006834F6"/>
    <w:rsid w:val="006855B0"/>
    <w:rsid w:val="00686DA3"/>
    <w:rsid w:val="0068701D"/>
    <w:rsid w:val="006874EB"/>
    <w:rsid w:val="00691192"/>
    <w:rsid w:val="006A06A9"/>
    <w:rsid w:val="006A1074"/>
    <w:rsid w:val="006A1CCF"/>
    <w:rsid w:val="006A2220"/>
    <w:rsid w:val="006A33ED"/>
    <w:rsid w:val="006A3D6E"/>
    <w:rsid w:val="006B134D"/>
    <w:rsid w:val="006B1604"/>
    <w:rsid w:val="006B19F0"/>
    <w:rsid w:val="006B1BF1"/>
    <w:rsid w:val="006B22B4"/>
    <w:rsid w:val="006B3A83"/>
    <w:rsid w:val="006B47C4"/>
    <w:rsid w:val="006C0012"/>
    <w:rsid w:val="006C65C8"/>
    <w:rsid w:val="006C71A4"/>
    <w:rsid w:val="006C75E3"/>
    <w:rsid w:val="006C7A4D"/>
    <w:rsid w:val="006D477C"/>
    <w:rsid w:val="006D567E"/>
    <w:rsid w:val="006D64EB"/>
    <w:rsid w:val="006D64FE"/>
    <w:rsid w:val="006E162E"/>
    <w:rsid w:val="006E19DC"/>
    <w:rsid w:val="006E37F3"/>
    <w:rsid w:val="006E4CC5"/>
    <w:rsid w:val="006E4D13"/>
    <w:rsid w:val="006E52F2"/>
    <w:rsid w:val="006E7C03"/>
    <w:rsid w:val="006F1273"/>
    <w:rsid w:val="006F1B5A"/>
    <w:rsid w:val="006F3D86"/>
    <w:rsid w:val="006F3E39"/>
    <w:rsid w:val="006F479B"/>
    <w:rsid w:val="006F5001"/>
    <w:rsid w:val="006F5DEE"/>
    <w:rsid w:val="006F72F2"/>
    <w:rsid w:val="006F76B9"/>
    <w:rsid w:val="006F79B5"/>
    <w:rsid w:val="00700662"/>
    <w:rsid w:val="00701101"/>
    <w:rsid w:val="007027CC"/>
    <w:rsid w:val="00703533"/>
    <w:rsid w:val="0070781B"/>
    <w:rsid w:val="007105AE"/>
    <w:rsid w:val="007111E1"/>
    <w:rsid w:val="00711A52"/>
    <w:rsid w:val="00712DD1"/>
    <w:rsid w:val="00715181"/>
    <w:rsid w:val="00716BA0"/>
    <w:rsid w:val="0072333C"/>
    <w:rsid w:val="007340C0"/>
    <w:rsid w:val="007352D3"/>
    <w:rsid w:val="00740194"/>
    <w:rsid w:val="00740827"/>
    <w:rsid w:val="007459FF"/>
    <w:rsid w:val="007469E0"/>
    <w:rsid w:val="007509FE"/>
    <w:rsid w:val="00751E51"/>
    <w:rsid w:val="00751F62"/>
    <w:rsid w:val="00752D35"/>
    <w:rsid w:val="0075451B"/>
    <w:rsid w:val="00754DA2"/>
    <w:rsid w:val="007556FB"/>
    <w:rsid w:val="007559E9"/>
    <w:rsid w:val="00755EB2"/>
    <w:rsid w:val="00756486"/>
    <w:rsid w:val="00757971"/>
    <w:rsid w:val="00760503"/>
    <w:rsid w:val="00761E17"/>
    <w:rsid w:val="00762B5E"/>
    <w:rsid w:val="00763A80"/>
    <w:rsid w:val="00765841"/>
    <w:rsid w:val="007673EA"/>
    <w:rsid w:val="0077220D"/>
    <w:rsid w:val="0077747A"/>
    <w:rsid w:val="00780340"/>
    <w:rsid w:val="00782C8C"/>
    <w:rsid w:val="007831FC"/>
    <w:rsid w:val="00784EEF"/>
    <w:rsid w:val="00787CFB"/>
    <w:rsid w:val="00791276"/>
    <w:rsid w:val="00792292"/>
    <w:rsid w:val="00793747"/>
    <w:rsid w:val="00794103"/>
    <w:rsid w:val="00795131"/>
    <w:rsid w:val="007955EE"/>
    <w:rsid w:val="007A161B"/>
    <w:rsid w:val="007A2213"/>
    <w:rsid w:val="007A23BF"/>
    <w:rsid w:val="007A496C"/>
    <w:rsid w:val="007A68F5"/>
    <w:rsid w:val="007B1D0D"/>
    <w:rsid w:val="007B2C77"/>
    <w:rsid w:val="007B2F8F"/>
    <w:rsid w:val="007B4FA8"/>
    <w:rsid w:val="007C03DF"/>
    <w:rsid w:val="007C0DD0"/>
    <w:rsid w:val="007C1389"/>
    <w:rsid w:val="007C1E9B"/>
    <w:rsid w:val="007C1FC9"/>
    <w:rsid w:val="007C2D35"/>
    <w:rsid w:val="007C54E9"/>
    <w:rsid w:val="007C6214"/>
    <w:rsid w:val="007C6678"/>
    <w:rsid w:val="007C7D91"/>
    <w:rsid w:val="007D055F"/>
    <w:rsid w:val="007D1ADF"/>
    <w:rsid w:val="007D1BF6"/>
    <w:rsid w:val="007D1F3C"/>
    <w:rsid w:val="007D3D70"/>
    <w:rsid w:val="007D7915"/>
    <w:rsid w:val="007E084D"/>
    <w:rsid w:val="007E08EE"/>
    <w:rsid w:val="007E7C0E"/>
    <w:rsid w:val="007F114B"/>
    <w:rsid w:val="007F330F"/>
    <w:rsid w:val="007F412E"/>
    <w:rsid w:val="007F4FBC"/>
    <w:rsid w:val="008003B7"/>
    <w:rsid w:val="00800A62"/>
    <w:rsid w:val="00800BAD"/>
    <w:rsid w:val="00803A63"/>
    <w:rsid w:val="0080482C"/>
    <w:rsid w:val="00805169"/>
    <w:rsid w:val="00811A17"/>
    <w:rsid w:val="008149A9"/>
    <w:rsid w:val="00816F98"/>
    <w:rsid w:val="00821A1D"/>
    <w:rsid w:val="008221B4"/>
    <w:rsid w:val="008223FE"/>
    <w:rsid w:val="0082297F"/>
    <w:rsid w:val="00823386"/>
    <w:rsid w:val="00824CCB"/>
    <w:rsid w:val="00825591"/>
    <w:rsid w:val="00831100"/>
    <w:rsid w:val="008311B0"/>
    <w:rsid w:val="008317AC"/>
    <w:rsid w:val="00834610"/>
    <w:rsid w:val="008376D3"/>
    <w:rsid w:val="00837C84"/>
    <w:rsid w:val="00840B7B"/>
    <w:rsid w:val="00843AE9"/>
    <w:rsid w:val="008455DF"/>
    <w:rsid w:val="00847CB2"/>
    <w:rsid w:val="0085041E"/>
    <w:rsid w:val="00852B58"/>
    <w:rsid w:val="00852D5E"/>
    <w:rsid w:val="008565E5"/>
    <w:rsid w:val="00857A8C"/>
    <w:rsid w:val="00857E6F"/>
    <w:rsid w:val="00860DDB"/>
    <w:rsid w:val="008615EA"/>
    <w:rsid w:val="00861850"/>
    <w:rsid w:val="00861D1B"/>
    <w:rsid w:val="00863960"/>
    <w:rsid w:val="0086488B"/>
    <w:rsid w:val="00866E88"/>
    <w:rsid w:val="00866FF9"/>
    <w:rsid w:val="00871921"/>
    <w:rsid w:val="008735D6"/>
    <w:rsid w:val="00874B0A"/>
    <w:rsid w:val="00874F60"/>
    <w:rsid w:val="00881BE7"/>
    <w:rsid w:val="008822BE"/>
    <w:rsid w:val="008906F4"/>
    <w:rsid w:val="00890ACF"/>
    <w:rsid w:val="00890EA0"/>
    <w:rsid w:val="00891B71"/>
    <w:rsid w:val="00892C79"/>
    <w:rsid w:val="0089491C"/>
    <w:rsid w:val="00896022"/>
    <w:rsid w:val="008A1D59"/>
    <w:rsid w:val="008A3748"/>
    <w:rsid w:val="008A5B6F"/>
    <w:rsid w:val="008B013D"/>
    <w:rsid w:val="008B1FDE"/>
    <w:rsid w:val="008B2129"/>
    <w:rsid w:val="008B3495"/>
    <w:rsid w:val="008B41E2"/>
    <w:rsid w:val="008B6679"/>
    <w:rsid w:val="008B6C7B"/>
    <w:rsid w:val="008C2686"/>
    <w:rsid w:val="008C2F83"/>
    <w:rsid w:val="008C37AC"/>
    <w:rsid w:val="008C56CF"/>
    <w:rsid w:val="008D0097"/>
    <w:rsid w:val="008D0D71"/>
    <w:rsid w:val="008D2062"/>
    <w:rsid w:val="008D2AA6"/>
    <w:rsid w:val="008D5790"/>
    <w:rsid w:val="008D758E"/>
    <w:rsid w:val="008E2552"/>
    <w:rsid w:val="008E48B0"/>
    <w:rsid w:val="008E67D2"/>
    <w:rsid w:val="008F0F38"/>
    <w:rsid w:val="008F5FBC"/>
    <w:rsid w:val="008F6E82"/>
    <w:rsid w:val="008F7612"/>
    <w:rsid w:val="0090025A"/>
    <w:rsid w:val="00900AB7"/>
    <w:rsid w:val="00902525"/>
    <w:rsid w:val="009039F8"/>
    <w:rsid w:val="00904B64"/>
    <w:rsid w:val="00906878"/>
    <w:rsid w:val="00906BEB"/>
    <w:rsid w:val="009079C9"/>
    <w:rsid w:val="009105E9"/>
    <w:rsid w:val="009112AE"/>
    <w:rsid w:val="009121EC"/>
    <w:rsid w:val="00913A53"/>
    <w:rsid w:val="00913E45"/>
    <w:rsid w:val="00917410"/>
    <w:rsid w:val="0092232D"/>
    <w:rsid w:val="00922B2F"/>
    <w:rsid w:val="0092417C"/>
    <w:rsid w:val="009247CD"/>
    <w:rsid w:val="00930AE9"/>
    <w:rsid w:val="00930B95"/>
    <w:rsid w:val="0093180D"/>
    <w:rsid w:val="00933D47"/>
    <w:rsid w:val="0093542E"/>
    <w:rsid w:val="00935904"/>
    <w:rsid w:val="00942F1F"/>
    <w:rsid w:val="00943A64"/>
    <w:rsid w:val="0094471E"/>
    <w:rsid w:val="00944942"/>
    <w:rsid w:val="009515B7"/>
    <w:rsid w:val="00952512"/>
    <w:rsid w:val="0095466E"/>
    <w:rsid w:val="00954F03"/>
    <w:rsid w:val="00957DAB"/>
    <w:rsid w:val="00960447"/>
    <w:rsid w:val="00960ABF"/>
    <w:rsid w:val="0096329C"/>
    <w:rsid w:val="0096552A"/>
    <w:rsid w:val="00965C6D"/>
    <w:rsid w:val="009709F7"/>
    <w:rsid w:val="00971D08"/>
    <w:rsid w:val="00971FFC"/>
    <w:rsid w:val="00972739"/>
    <w:rsid w:val="009773B4"/>
    <w:rsid w:val="00980CEC"/>
    <w:rsid w:val="00980D89"/>
    <w:rsid w:val="009812C9"/>
    <w:rsid w:val="00983030"/>
    <w:rsid w:val="00983EC9"/>
    <w:rsid w:val="00986267"/>
    <w:rsid w:val="009872CA"/>
    <w:rsid w:val="00987A37"/>
    <w:rsid w:val="00992CCD"/>
    <w:rsid w:val="00995EA3"/>
    <w:rsid w:val="009A038B"/>
    <w:rsid w:val="009A059A"/>
    <w:rsid w:val="009A328E"/>
    <w:rsid w:val="009A4404"/>
    <w:rsid w:val="009A58BC"/>
    <w:rsid w:val="009A6AE1"/>
    <w:rsid w:val="009B1C65"/>
    <w:rsid w:val="009B20D1"/>
    <w:rsid w:val="009B2A56"/>
    <w:rsid w:val="009B34A8"/>
    <w:rsid w:val="009B57AE"/>
    <w:rsid w:val="009B5F01"/>
    <w:rsid w:val="009B6CB8"/>
    <w:rsid w:val="009B7256"/>
    <w:rsid w:val="009C0446"/>
    <w:rsid w:val="009C258A"/>
    <w:rsid w:val="009C5021"/>
    <w:rsid w:val="009C5D12"/>
    <w:rsid w:val="009C6E06"/>
    <w:rsid w:val="009D0FEB"/>
    <w:rsid w:val="009D3383"/>
    <w:rsid w:val="009D7E7E"/>
    <w:rsid w:val="009E0309"/>
    <w:rsid w:val="009E0F7E"/>
    <w:rsid w:val="009F0657"/>
    <w:rsid w:val="009F0CCC"/>
    <w:rsid w:val="009F2E7F"/>
    <w:rsid w:val="009F3E52"/>
    <w:rsid w:val="009F3F2A"/>
    <w:rsid w:val="00A021EA"/>
    <w:rsid w:val="00A06012"/>
    <w:rsid w:val="00A0723E"/>
    <w:rsid w:val="00A1166F"/>
    <w:rsid w:val="00A131A4"/>
    <w:rsid w:val="00A1509E"/>
    <w:rsid w:val="00A160A0"/>
    <w:rsid w:val="00A1777F"/>
    <w:rsid w:val="00A20305"/>
    <w:rsid w:val="00A22BED"/>
    <w:rsid w:val="00A22F9F"/>
    <w:rsid w:val="00A24866"/>
    <w:rsid w:val="00A25E95"/>
    <w:rsid w:val="00A2605E"/>
    <w:rsid w:val="00A26208"/>
    <w:rsid w:val="00A2630E"/>
    <w:rsid w:val="00A307E1"/>
    <w:rsid w:val="00A31BE4"/>
    <w:rsid w:val="00A349CA"/>
    <w:rsid w:val="00A355DD"/>
    <w:rsid w:val="00A371BB"/>
    <w:rsid w:val="00A37413"/>
    <w:rsid w:val="00A376E7"/>
    <w:rsid w:val="00A378E1"/>
    <w:rsid w:val="00A41A1D"/>
    <w:rsid w:val="00A440D2"/>
    <w:rsid w:val="00A45638"/>
    <w:rsid w:val="00A50257"/>
    <w:rsid w:val="00A5184C"/>
    <w:rsid w:val="00A566B2"/>
    <w:rsid w:val="00A57146"/>
    <w:rsid w:val="00A57BD5"/>
    <w:rsid w:val="00A6283F"/>
    <w:rsid w:val="00A62C74"/>
    <w:rsid w:val="00A63B87"/>
    <w:rsid w:val="00A642B6"/>
    <w:rsid w:val="00A64A07"/>
    <w:rsid w:val="00A70DF5"/>
    <w:rsid w:val="00A7567D"/>
    <w:rsid w:val="00A76A6E"/>
    <w:rsid w:val="00A76B28"/>
    <w:rsid w:val="00A77BEC"/>
    <w:rsid w:val="00A80DAA"/>
    <w:rsid w:val="00A812A1"/>
    <w:rsid w:val="00A8153D"/>
    <w:rsid w:val="00A81E36"/>
    <w:rsid w:val="00A822EC"/>
    <w:rsid w:val="00A87D9D"/>
    <w:rsid w:val="00A90C4C"/>
    <w:rsid w:val="00A90DE0"/>
    <w:rsid w:val="00A92B4A"/>
    <w:rsid w:val="00A93693"/>
    <w:rsid w:val="00A97891"/>
    <w:rsid w:val="00A97D10"/>
    <w:rsid w:val="00AA0809"/>
    <w:rsid w:val="00AA1344"/>
    <w:rsid w:val="00AA153B"/>
    <w:rsid w:val="00AA1A1B"/>
    <w:rsid w:val="00AA29AA"/>
    <w:rsid w:val="00AA3F10"/>
    <w:rsid w:val="00AA3F4E"/>
    <w:rsid w:val="00AA4663"/>
    <w:rsid w:val="00AB0231"/>
    <w:rsid w:val="00AB2534"/>
    <w:rsid w:val="00AB272F"/>
    <w:rsid w:val="00AB41EC"/>
    <w:rsid w:val="00AB49B5"/>
    <w:rsid w:val="00AB5C52"/>
    <w:rsid w:val="00AB5E90"/>
    <w:rsid w:val="00AB67D7"/>
    <w:rsid w:val="00AC1E5D"/>
    <w:rsid w:val="00AC5731"/>
    <w:rsid w:val="00AC5CEA"/>
    <w:rsid w:val="00AC6DF5"/>
    <w:rsid w:val="00AC7B1A"/>
    <w:rsid w:val="00AD0690"/>
    <w:rsid w:val="00AD38B7"/>
    <w:rsid w:val="00AD4375"/>
    <w:rsid w:val="00AD73E9"/>
    <w:rsid w:val="00AE076A"/>
    <w:rsid w:val="00AE2BC6"/>
    <w:rsid w:val="00AE39DD"/>
    <w:rsid w:val="00AE428B"/>
    <w:rsid w:val="00AE7BDA"/>
    <w:rsid w:val="00AF03AD"/>
    <w:rsid w:val="00AF0C66"/>
    <w:rsid w:val="00AF2598"/>
    <w:rsid w:val="00AF291F"/>
    <w:rsid w:val="00AF3107"/>
    <w:rsid w:val="00AF358A"/>
    <w:rsid w:val="00AF3B53"/>
    <w:rsid w:val="00AF3E7C"/>
    <w:rsid w:val="00AF60B5"/>
    <w:rsid w:val="00AF7026"/>
    <w:rsid w:val="00B03E79"/>
    <w:rsid w:val="00B0550A"/>
    <w:rsid w:val="00B10835"/>
    <w:rsid w:val="00B114D6"/>
    <w:rsid w:val="00B1797C"/>
    <w:rsid w:val="00B17C4F"/>
    <w:rsid w:val="00B17D82"/>
    <w:rsid w:val="00B17E57"/>
    <w:rsid w:val="00B2152D"/>
    <w:rsid w:val="00B21C17"/>
    <w:rsid w:val="00B21C90"/>
    <w:rsid w:val="00B24691"/>
    <w:rsid w:val="00B24C93"/>
    <w:rsid w:val="00B257B0"/>
    <w:rsid w:val="00B25B03"/>
    <w:rsid w:val="00B27401"/>
    <w:rsid w:val="00B30C64"/>
    <w:rsid w:val="00B338FE"/>
    <w:rsid w:val="00B33C4B"/>
    <w:rsid w:val="00B342C2"/>
    <w:rsid w:val="00B34F33"/>
    <w:rsid w:val="00B36098"/>
    <w:rsid w:val="00B36F86"/>
    <w:rsid w:val="00B40317"/>
    <w:rsid w:val="00B41DE1"/>
    <w:rsid w:val="00B41E19"/>
    <w:rsid w:val="00B41F5E"/>
    <w:rsid w:val="00B45651"/>
    <w:rsid w:val="00B466C6"/>
    <w:rsid w:val="00B479B5"/>
    <w:rsid w:val="00B51266"/>
    <w:rsid w:val="00B52CA7"/>
    <w:rsid w:val="00B545E8"/>
    <w:rsid w:val="00B60FE6"/>
    <w:rsid w:val="00B61072"/>
    <w:rsid w:val="00B61A29"/>
    <w:rsid w:val="00B64D8D"/>
    <w:rsid w:val="00B65A9D"/>
    <w:rsid w:val="00B6748E"/>
    <w:rsid w:val="00B71515"/>
    <w:rsid w:val="00B72706"/>
    <w:rsid w:val="00B74811"/>
    <w:rsid w:val="00B77BF7"/>
    <w:rsid w:val="00B80A34"/>
    <w:rsid w:val="00B81642"/>
    <w:rsid w:val="00B838CB"/>
    <w:rsid w:val="00B8684F"/>
    <w:rsid w:val="00B87405"/>
    <w:rsid w:val="00B90621"/>
    <w:rsid w:val="00B92354"/>
    <w:rsid w:val="00B94952"/>
    <w:rsid w:val="00B95235"/>
    <w:rsid w:val="00B9547C"/>
    <w:rsid w:val="00BA036E"/>
    <w:rsid w:val="00BA2E97"/>
    <w:rsid w:val="00BA3096"/>
    <w:rsid w:val="00BA38D3"/>
    <w:rsid w:val="00BA43B8"/>
    <w:rsid w:val="00BA565A"/>
    <w:rsid w:val="00BB05EC"/>
    <w:rsid w:val="00BB067E"/>
    <w:rsid w:val="00BB0FCA"/>
    <w:rsid w:val="00BB13AE"/>
    <w:rsid w:val="00BB1602"/>
    <w:rsid w:val="00BB4510"/>
    <w:rsid w:val="00BB58CC"/>
    <w:rsid w:val="00BB60AA"/>
    <w:rsid w:val="00BC00CE"/>
    <w:rsid w:val="00BC0B2A"/>
    <w:rsid w:val="00BC0E82"/>
    <w:rsid w:val="00BC2E1A"/>
    <w:rsid w:val="00BD1716"/>
    <w:rsid w:val="00BD3011"/>
    <w:rsid w:val="00BD470A"/>
    <w:rsid w:val="00BD4BC2"/>
    <w:rsid w:val="00BD788B"/>
    <w:rsid w:val="00BD7A68"/>
    <w:rsid w:val="00BD7E7B"/>
    <w:rsid w:val="00BE0204"/>
    <w:rsid w:val="00BE02E4"/>
    <w:rsid w:val="00BE103A"/>
    <w:rsid w:val="00BE1093"/>
    <w:rsid w:val="00BE20F2"/>
    <w:rsid w:val="00BE216B"/>
    <w:rsid w:val="00BE36E1"/>
    <w:rsid w:val="00BE38F7"/>
    <w:rsid w:val="00BE4206"/>
    <w:rsid w:val="00BE5327"/>
    <w:rsid w:val="00BE561D"/>
    <w:rsid w:val="00BE7A16"/>
    <w:rsid w:val="00BE7BC8"/>
    <w:rsid w:val="00BF0C13"/>
    <w:rsid w:val="00BF161B"/>
    <w:rsid w:val="00BF36CD"/>
    <w:rsid w:val="00BF5DAF"/>
    <w:rsid w:val="00C02505"/>
    <w:rsid w:val="00C0253F"/>
    <w:rsid w:val="00C027FE"/>
    <w:rsid w:val="00C03697"/>
    <w:rsid w:val="00C05557"/>
    <w:rsid w:val="00C06C9B"/>
    <w:rsid w:val="00C10FB2"/>
    <w:rsid w:val="00C13D47"/>
    <w:rsid w:val="00C14A1E"/>
    <w:rsid w:val="00C14B55"/>
    <w:rsid w:val="00C17159"/>
    <w:rsid w:val="00C20482"/>
    <w:rsid w:val="00C20C10"/>
    <w:rsid w:val="00C21B13"/>
    <w:rsid w:val="00C22007"/>
    <w:rsid w:val="00C22493"/>
    <w:rsid w:val="00C23473"/>
    <w:rsid w:val="00C23563"/>
    <w:rsid w:val="00C30721"/>
    <w:rsid w:val="00C312BF"/>
    <w:rsid w:val="00C31CC6"/>
    <w:rsid w:val="00C339C0"/>
    <w:rsid w:val="00C3732A"/>
    <w:rsid w:val="00C3747D"/>
    <w:rsid w:val="00C377CA"/>
    <w:rsid w:val="00C419C9"/>
    <w:rsid w:val="00C4250B"/>
    <w:rsid w:val="00C45EAF"/>
    <w:rsid w:val="00C5184C"/>
    <w:rsid w:val="00C52B0B"/>
    <w:rsid w:val="00C539B6"/>
    <w:rsid w:val="00C5415D"/>
    <w:rsid w:val="00C54AA7"/>
    <w:rsid w:val="00C55234"/>
    <w:rsid w:val="00C552B4"/>
    <w:rsid w:val="00C55787"/>
    <w:rsid w:val="00C5657C"/>
    <w:rsid w:val="00C56E89"/>
    <w:rsid w:val="00C57750"/>
    <w:rsid w:val="00C61DA2"/>
    <w:rsid w:val="00C633F2"/>
    <w:rsid w:val="00C63452"/>
    <w:rsid w:val="00C63F9E"/>
    <w:rsid w:val="00C66DCD"/>
    <w:rsid w:val="00C72D19"/>
    <w:rsid w:val="00C743E3"/>
    <w:rsid w:val="00C748AC"/>
    <w:rsid w:val="00C7649E"/>
    <w:rsid w:val="00C76A6F"/>
    <w:rsid w:val="00C778AB"/>
    <w:rsid w:val="00C80165"/>
    <w:rsid w:val="00C83997"/>
    <w:rsid w:val="00C846B0"/>
    <w:rsid w:val="00C8667D"/>
    <w:rsid w:val="00C868C8"/>
    <w:rsid w:val="00C90BB6"/>
    <w:rsid w:val="00C91544"/>
    <w:rsid w:val="00C920B5"/>
    <w:rsid w:val="00C92A49"/>
    <w:rsid w:val="00C94A2D"/>
    <w:rsid w:val="00C94AAD"/>
    <w:rsid w:val="00C96A4B"/>
    <w:rsid w:val="00CA112E"/>
    <w:rsid w:val="00CA12B1"/>
    <w:rsid w:val="00CA22CB"/>
    <w:rsid w:val="00CA2424"/>
    <w:rsid w:val="00CA423C"/>
    <w:rsid w:val="00CA435A"/>
    <w:rsid w:val="00CA5F91"/>
    <w:rsid w:val="00CA68D2"/>
    <w:rsid w:val="00CB07E6"/>
    <w:rsid w:val="00CB54BF"/>
    <w:rsid w:val="00CB61C7"/>
    <w:rsid w:val="00CC0522"/>
    <w:rsid w:val="00CC058C"/>
    <w:rsid w:val="00CC31F3"/>
    <w:rsid w:val="00CC4DB9"/>
    <w:rsid w:val="00CC6D5C"/>
    <w:rsid w:val="00CC7720"/>
    <w:rsid w:val="00CC77CE"/>
    <w:rsid w:val="00CD28B7"/>
    <w:rsid w:val="00CD475A"/>
    <w:rsid w:val="00CD4D50"/>
    <w:rsid w:val="00CD5B85"/>
    <w:rsid w:val="00CD6C5D"/>
    <w:rsid w:val="00CD7F3F"/>
    <w:rsid w:val="00CE4071"/>
    <w:rsid w:val="00CE4114"/>
    <w:rsid w:val="00CE659C"/>
    <w:rsid w:val="00CE6AC2"/>
    <w:rsid w:val="00CE73DB"/>
    <w:rsid w:val="00CF0F76"/>
    <w:rsid w:val="00CF161C"/>
    <w:rsid w:val="00CF45A8"/>
    <w:rsid w:val="00CF4D87"/>
    <w:rsid w:val="00CF5A8C"/>
    <w:rsid w:val="00CF60D1"/>
    <w:rsid w:val="00D02D5D"/>
    <w:rsid w:val="00D07ED5"/>
    <w:rsid w:val="00D10589"/>
    <w:rsid w:val="00D105C9"/>
    <w:rsid w:val="00D1203C"/>
    <w:rsid w:val="00D143F7"/>
    <w:rsid w:val="00D14416"/>
    <w:rsid w:val="00D1541E"/>
    <w:rsid w:val="00D154A0"/>
    <w:rsid w:val="00D17559"/>
    <w:rsid w:val="00D207C8"/>
    <w:rsid w:val="00D208AA"/>
    <w:rsid w:val="00D21D5C"/>
    <w:rsid w:val="00D248F0"/>
    <w:rsid w:val="00D26B47"/>
    <w:rsid w:val="00D26BAE"/>
    <w:rsid w:val="00D27646"/>
    <w:rsid w:val="00D27762"/>
    <w:rsid w:val="00D27B82"/>
    <w:rsid w:val="00D33F67"/>
    <w:rsid w:val="00D37DF6"/>
    <w:rsid w:val="00D43707"/>
    <w:rsid w:val="00D44844"/>
    <w:rsid w:val="00D47E8D"/>
    <w:rsid w:val="00D502D1"/>
    <w:rsid w:val="00D526B9"/>
    <w:rsid w:val="00D53DB7"/>
    <w:rsid w:val="00D55E1C"/>
    <w:rsid w:val="00D565F4"/>
    <w:rsid w:val="00D6234C"/>
    <w:rsid w:val="00D63889"/>
    <w:rsid w:val="00D647D4"/>
    <w:rsid w:val="00D65037"/>
    <w:rsid w:val="00D65FC9"/>
    <w:rsid w:val="00D66205"/>
    <w:rsid w:val="00D66D96"/>
    <w:rsid w:val="00D67DE9"/>
    <w:rsid w:val="00D71090"/>
    <w:rsid w:val="00D7131B"/>
    <w:rsid w:val="00D71B09"/>
    <w:rsid w:val="00D72CB0"/>
    <w:rsid w:val="00D738F1"/>
    <w:rsid w:val="00D73C66"/>
    <w:rsid w:val="00D74785"/>
    <w:rsid w:val="00D74B68"/>
    <w:rsid w:val="00D764AC"/>
    <w:rsid w:val="00D7733D"/>
    <w:rsid w:val="00D77C8D"/>
    <w:rsid w:val="00D809FF"/>
    <w:rsid w:val="00D83052"/>
    <w:rsid w:val="00D8332D"/>
    <w:rsid w:val="00D834C2"/>
    <w:rsid w:val="00D83E8D"/>
    <w:rsid w:val="00D84AAE"/>
    <w:rsid w:val="00D86270"/>
    <w:rsid w:val="00D8641E"/>
    <w:rsid w:val="00D867F8"/>
    <w:rsid w:val="00D8765D"/>
    <w:rsid w:val="00D9208A"/>
    <w:rsid w:val="00D95016"/>
    <w:rsid w:val="00D957CD"/>
    <w:rsid w:val="00D96F1B"/>
    <w:rsid w:val="00DA24EE"/>
    <w:rsid w:val="00DA345E"/>
    <w:rsid w:val="00DA38CD"/>
    <w:rsid w:val="00DA5EEC"/>
    <w:rsid w:val="00DB02C4"/>
    <w:rsid w:val="00DB0A32"/>
    <w:rsid w:val="00DB268E"/>
    <w:rsid w:val="00DB2826"/>
    <w:rsid w:val="00DB5B0D"/>
    <w:rsid w:val="00DB6EE0"/>
    <w:rsid w:val="00DC199B"/>
    <w:rsid w:val="00DC24ED"/>
    <w:rsid w:val="00DC4BF8"/>
    <w:rsid w:val="00DC725B"/>
    <w:rsid w:val="00DD0BE4"/>
    <w:rsid w:val="00DD3827"/>
    <w:rsid w:val="00DD489D"/>
    <w:rsid w:val="00DE0E95"/>
    <w:rsid w:val="00DE354A"/>
    <w:rsid w:val="00DF20CF"/>
    <w:rsid w:val="00DF2640"/>
    <w:rsid w:val="00DF39C4"/>
    <w:rsid w:val="00DF3A0B"/>
    <w:rsid w:val="00DF7F05"/>
    <w:rsid w:val="00E00A99"/>
    <w:rsid w:val="00E020D6"/>
    <w:rsid w:val="00E02491"/>
    <w:rsid w:val="00E02A53"/>
    <w:rsid w:val="00E046C8"/>
    <w:rsid w:val="00E05648"/>
    <w:rsid w:val="00E064F3"/>
    <w:rsid w:val="00E129DA"/>
    <w:rsid w:val="00E12FFD"/>
    <w:rsid w:val="00E13A52"/>
    <w:rsid w:val="00E238D0"/>
    <w:rsid w:val="00E240CB"/>
    <w:rsid w:val="00E243B4"/>
    <w:rsid w:val="00E3092A"/>
    <w:rsid w:val="00E31B31"/>
    <w:rsid w:val="00E31B3C"/>
    <w:rsid w:val="00E31B87"/>
    <w:rsid w:val="00E329B5"/>
    <w:rsid w:val="00E333F3"/>
    <w:rsid w:val="00E360F2"/>
    <w:rsid w:val="00E36203"/>
    <w:rsid w:val="00E42C52"/>
    <w:rsid w:val="00E45BBA"/>
    <w:rsid w:val="00E51ACB"/>
    <w:rsid w:val="00E51B45"/>
    <w:rsid w:val="00E529DB"/>
    <w:rsid w:val="00E53B6A"/>
    <w:rsid w:val="00E623B8"/>
    <w:rsid w:val="00E65FCA"/>
    <w:rsid w:val="00E66648"/>
    <w:rsid w:val="00E70E2E"/>
    <w:rsid w:val="00E7127C"/>
    <w:rsid w:val="00E72CB9"/>
    <w:rsid w:val="00E7526D"/>
    <w:rsid w:val="00E80A08"/>
    <w:rsid w:val="00E80F4E"/>
    <w:rsid w:val="00E81CE7"/>
    <w:rsid w:val="00E841DE"/>
    <w:rsid w:val="00E8557F"/>
    <w:rsid w:val="00E8594F"/>
    <w:rsid w:val="00E92CEF"/>
    <w:rsid w:val="00E93593"/>
    <w:rsid w:val="00E96CDA"/>
    <w:rsid w:val="00E96E3C"/>
    <w:rsid w:val="00E97C01"/>
    <w:rsid w:val="00EA04B3"/>
    <w:rsid w:val="00EA0E60"/>
    <w:rsid w:val="00EA1AA7"/>
    <w:rsid w:val="00EA25F7"/>
    <w:rsid w:val="00EA33B3"/>
    <w:rsid w:val="00EA3510"/>
    <w:rsid w:val="00EA5062"/>
    <w:rsid w:val="00EA5EA1"/>
    <w:rsid w:val="00EA5F7F"/>
    <w:rsid w:val="00EA7597"/>
    <w:rsid w:val="00EB2C6B"/>
    <w:rsid w:val="00EB31B2"/>
    <w:rsid w:val="00EB3B1C"/>
    <w:rsid w:val="00EB4AE6"/>
    <w:rsid w:val="00EB68DC"/>
    <w:rsid w:val="00EB6D81"/>
    <w:rsid w:val="00EB7EDD"/>
    <w:rsid w:val="00EC0D28"/>
    <w:rsid w:val="00EC1065"/>
    <w:rsid w:val="00EC2943"/>
    <w:rsid w:val="00EC301A"/>
    <w:rsid w:val="00EC3700"/>
    <w:rsid w:val="00EC3DD6"/>
    <w:rsid w:val="00EC3FC7"/>
    <w:rsid w:val="00EC7116"/>
    <w:rsid w:val="00ED073B"/>
    <w:rsid w:val="00ED4270"/>
    <w:rsid w:val="00ED4DA7"/>
    <w:rsid w:val="00ED66A9"/>
    <w:rsid w:val="00EE1C3B"/>
    <w:rsid w:val="00EE3E6F"/>
    <w:rsid w:val="00EE6EEF"/>
    <w:rsid w:val="00EF22A9"/>
    <w:rsid w:val="00EF238B"/>
    <w:rsid w:val="00EF277A"/>
    <w:rsid w:val="00EF43C5"/>
    <w:rsid w:val="00EF5BC7"/>
    <w:rsid w:val="00F03116"/>
    <w:rsid w:val="00F04D72"/>
    <w:rsid w:val="00F05F76"/>
    <w:rsid w:val="00F067D3"/>
    <w:rsid w:val="00F13EFF"/>
    <w:rsid w:val="00F15B49"/>
    <w:rsid w:val="00F22445"/>
    <w:rsid w:val="00F2295B"/>
    <w:rsid w:val="00F22E84"/>
    <w:rsid w:val="00F238AF"/>
    <w:rsid w:val="00F24A3F"/>
    <w:rsid w:val="00F25C1A"/>
    <w:rsid w:val="00F26D36"/>
    <w:rsid w:val="00F27D57"/>
    <w:rsid w:val="00F30136"/>
    <w:rsid w:val="00F31F3C"/>
    <w:rsid w:val="00F343DF"/>
    <w:rsid w:val="00F352BD"/>
    <w:rsid w:val="00F36E23"/>
    <w:rsid w:val="00F40222"/>
    <w:rsid w:val="00F4192F"/>
    <w:rsid w:val="00F41DC0"/>
    <w:rsid w:val="00F43D1C"/>
    <w:rsid w:val="00F52A73"/>
    <w:rsid w:val="00F53F83"/>
    <w:rsid w:val="00F5692A"/>
    <w:rsid w:val="00F6194B"/>
    <w:rsid w:val="00F65E00"/>
    <w:rsid w:val="00F665AE"/>
    <w:rsid w:val="00F67168"/>
    <w:rsid w:val="00F7254B"/>
    <w:rsid w:val="00F73B94"/>
    <w:rsid w:val="00F74525"/>
    <w:rsid w:val="00F75946"/>
    <w:rsid w:val="00F77815"/>
    <w:rsid w:val="00F779C8"/>
    <w:rsid w:val="00F80C22"/>
    <w:rsid w:val="00F81462"/>
    <w:rsid w:val="00F93103"/>
    <w:rsid w:val="00F94195"/>
    <w:rsid w:val="00F95DC6"/>
    <w:rsid w:val="00F960A0"/>
    <w:rsid w:val="00FA0FE6"/>
    <w:rsid w:val="00FA2064"/>
    <w:rsid w:val="00FA21E9"/>
    <w:rsid w:val="00FA3DEE"/>
    <w:rsid w:val="00FA58B7"/>
    <w:rsid w:val="00FB1525"/>
    <w:rsid w:val="00FB489B"/>
    <w:rsid w:val="00FC0523"/>
    <w:rsid w:val="00FC1E77"/>
    <w:rsid w:val="00FC23F4"/>
    <w:rsid w:val="00FC2A57"/>
    <w:rsid w:val="00FC3AE4"/>
    <w:rsid w:val="00FD0723"/>
    <w:rsid w:val="00FD0DAA"/>
    <w:rsid w:val="00FD31D9"/>
    <w:rsid w:val="00FD477D"/>
    <w:rsid w:val="00FD4A5B"/>
    <w:rsid w:val="00FD4D74"/>
    <w:rsid w:val="00FD512F"/>
    <w:rsid w:val="00FD6A57"/>
    <w:rsid w:val="00FD71FC"/>
    <w:rsid w:val="00FD7690"/>
    <w:rsid w:val="00FE0D30"/>
    <w:rsid w:val="00FE2215"/>
    <w:rsid w:val="00FE4553"/>
    <w:rsid w:val="00FE5C92"/>
    <w:rsid w:val="00FE67DC"/>
    <w:rsid w:val="00FE6870"/>
    <w:rsid w:val="00FE7BD8"/>
    <w:rsid w:val="00FF0927"/>
    <w:rsid w:val="00FF4F9D"/>
    <w:rsid w:val="00FF53ED"/>
    <w:rsid w:val="00FF72F2"/>
    <w:rsid w:val="00FF736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94FE41"/>
  <w15:docId w15:val="{1AF291AC-C364-5B48-A076-1D21B3535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SimSun" w:hAnsi="Arial" w:cs="Arial"/>
        <w:sz w:val="24"/>
        <w:szCs w:val="24"/>
        <w:lang w:val="en-GB" w:eastAsia="zh-CN"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7EDD"/>
    <w:pPr>
      <w:spacing w:line="240" w:lineRule="auto"/>
    </w:pPr>
    <w:rPr>
      <w:rFonts w:eastAsia="Times New Roman" w:cs="Times New Roman"/>
    </w:rPr>
  </w:style>
  <w:style w:type="paragraph" w:styleId="Heading1">
    <w:name w:val="heading 1"/>
    <w:basedOn w:val="Normal"/>
    <w:next w:val="Normal"/>
    <w:uiPriority w:val="9"/>
    <w:qFormat/>
    <w:rsid w:val="005A4011"/>
    <w:pPr>
      <w:keepNext/>
      <w:keepLines/>
      <w:spacing w:before="1600" w:after="800"/>
      <w:jc w:val="center"/>
      <w:outlineLvl w:val="0"/>
    </w:pPr>
    <w:rPr>
      <w:rFonts w:eastAsia="Adobe Caslon Pro" w:cs="Adobe Caslon Pro"/>
      <w:b/>
      <w:sz w:val="28"/>
      <w:szCs w:val="40"/>
    </w:rPr>
  </w:style>
  <w:style w:type="paragraph" w:styleId="Heading2">
    <w:name w:val="heading 2"/>
    <w:basedOn w:val="Normal"/>
    <w:next w:val="Normal"/>
    <w:uiPriority w:val="9"/>
    <w:unhideWhenUsed/>
    <w:qFormat/>
    <w:rsid w:val="005A4011"/>
    <w:pPr>
      <w:keepNext/>
      <w:keepLines/>
      <w:spacing w:before="40" w:line="360" w:lineRule="auto"/>
      <w:outlineLvl w:val="1"/>
    </w:pPr>
    <w:rPr>
      <w:rFonts w:eastAsia="Calibri" w:cs="Calibri"/>
      <w:b/>
      <w:color w:val="000000" w:themeColor="text1"/>
      <w:sz w:val="22"/>
      <w:szCs w:val="26"/>
    </w:rPr>
  </w:style>
  <w:style w:type="paragraph" w:styleId="Heading3">
    <w:name w:val="heading 3"/>
    <w:basedOn w:val="Normal"/>
    <w:next w:val="Normal"/>
    <w:uiPriority w:val="9"/>
    <w:unhideWhenUsed/>
    <w:qFormat/>
    <w:rsid w:val="005A4011"/>
    <w:pPr>
      <w:keepNext/>
      <w:keepLines/>
      <w:spacing w:before="40" w:line="360" w:lineRule="auto"/>
      <w:outlineLvl w:val="2"/>
    </w:pPr>
    <w:rPr>
      <w:rFonts w:eastAsia="Calibri" w:cs="Calibri"/>
      <w:b/>
      <w:color w:val="000000" w:themeColor="text1"/>
      <w:sz w:val="1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line="360" w:lineRule="auto"/>
    </w:pPr>
    <w:rPr>
      <w:rFonts w:eastAsia="SimSun" w:cs="Arial"/>
      <w:b/>
      <w:sz w:val="72"/>
      <w:szCs w:val="72"/>
    </w:rPr>
  </w:style>
  <w:style w:type="paragraph" w:styleId="Subtitle">
    <w:name w:val="Subtitle"/>
    <w:basedOn w:val="Normal"/>
    <w:next w:val="Normal"/>
    <w:uiPriority w:val="11"/>
    <w:qFormat/>
    <w:pPr>
      <w:keepNext/>
      <w:keepLines/>
      <w:spacing w:before="360" w:after="80" w:line="360" w:lineRule="auto"/>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rPr>
      <w:rFonts w:eastAsia="SimSun" w:cs="Arial"/>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C31F3"/>
    <w:rPr>
      <w:rFonts w:eastAsia="SimSun"/>
      <w:sz w:val="18"/>
      <w:szCs w:val="18"/>
    </w:rPr>
  </w:style>
  <w:style w:type="character" w:customStyle="1" w:styleId="BalloonTextChar">
    <w:name w:val="Balloon Text Char"/>
    <w:basedOn w:val="DefaultParagraphFont"/>
    <w:link w:val="BalloonText"/>
    <w:uiPriority w:val="99"/>
    <w:semiHidden/>
    <w:rsid w:val="00CC31F3"/>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DB2826"/>
    <w:rPr>
      <w:b/>
      <w:bCs/>
    </w:rPr>
  </w:style>
  <w:style w:type="character" w:customStyle="1" w:styleId="CommentSubjectChar">
    <w:name w:val="Comment Subject Char"/>
    <w:basedOn w:val="CommentTextChar"/>
    <w:link w:val="CommentSubject"/>
    <w:uiPriority w:val="99"/>
    <w:semiHidden/>
    <w:rsid w:val="00DB2826"/>
    <w:rPr>
      <w:b/>
      <w:bCs/>
      <w:sz w:val="20"/>
      <w:szCs w:val="20"/>
    </w:rPr>
  </w:style>
  <w:style w:type="paragraph" w:styleId="Revision">
    <w:name w:val="Revision"/>
    <w:hidden/>
    <w:uiPriority w:val="99"/>
    <w:semiHidden/>
    <w:rsid w:val="00350977"/>
    <w:pPr>
      <w:spacing w:line="240" w:lineRule="auto"/>
    </w:pPr>
  </w:style>
  <w:style w:type="paragraph" w:styleId="Caption">
    <w:name w:val="caption"/>
    <w:basedOn w:val="Normal"/>
    <w:next w:val="Normal"/>
    <w:uiPriority w:val="35"/>
    <w:unhideWhenUsed/>
    <w:qFormat/>
    <w:rsid w:val="00394B1A"/>
    <w:pPr>
      <w:spacing w:after="200"/>
    </w:pPr>
    <w:rPr>
      <w:rFonts w:eastAsia="SimSun" w:cs="Arial"/>
      <w:i/>
      <w:iCs/>
      <w:color w:val="1F497D" w:themeColor="text2"/>
      <w:sz w:val="18"/>
      <w:szCs w:val="18"/>
    </w:rPr>
  </w:style>
  <w:style w:type="character" w:styleId="PlaceholderText">
    <w:name w:val="Placeholder Text"/>
    <w:basedOn w:val="DefaultParagraphFont"/>
    <w:uiPriority w:val="99"/>
    <w:semiHidden/>
    <w:rsid w:val="00E96E3C"/>
    <w:rPr>
      <w:color w:val="808080"/>
    </w:rPr>
  </w:style>
  <w:style w:type="paragraph" w:styleId="NoSpacing">
    <w:name w:val="No Spacing"/>
    <w:uiPriority w:val="1"/>
    <w:qFormat/>
    <w:rsid w:val="00FF0927"/>
    <w:pPr>
      <w:spacing w:line="240" w:lineRule="auto"/>
    </w:pPr>
  </w:style>
  <w:style w:type="paragraph" w:styleId="ListParagraph">
    <w:name w:val="List Paragraph"/>
    <w:basedOn w:val="Normal"/>
    <w:uiPriority w:val="34"/>
    <w:qFormat/>
    <w:rsid w:val="006D64EB"/>
    <w:pPr>
      <w:spacing w:line="360" w:lineRule="auto"/>
      <w:ind w:left="720"/>
      <w:contextualSpacing/>
    </w:pPr>
    <w:rPr>
      <w:rFonts w:eastAsia="SimSun" w:cs="Arial"/>
      <w:sz w:val="18"/>
    </w:rPr>
  </w:style>
  <w:style w:type="table" w:styleId="TableGrid">
    <w:name w:val="Table Grid"/>
    <w:basedOn w:val="TableNormal"/>
    <w:uiPriority w:val="39"/>
    <w:rsid w:val="001A036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BC00CE"/>
    <w:pPr>
      <w:tabs>
        <w:tab w:val="right" w:leader="dot" w:pos="9016"/>
      </w:tabs>
      <w:spacing w:before="120" w:line="360" w:lineRule="auto"/>
      <w:jc w:val="center"/>
    </w:pPr>
    <w:rPr>
      <w:rFonts w:asciiTheme="minorHAnsi" w:eastAsia="SimSun" w:hAnsiTheme="minorHAnsi" w:cs="Arial"/>
      <w:b/>
      <w:bCs/>
    </w:rPr>
  </w:style>
  <w:style w:type="paragraph" w:styleId="TOC2">
    <w:name w:val="toc 2"/>
    <w:basedOn w:val="Normal"/>
    <w:next w:val="Normal"/>
    <w:autoRedefine/>
    <w:uiPriority w:val="39"/>
    <w:unhideWhenUsed/>
    <w:rsid w:val="003E233D"/>
    <w:pPr>
      <w:tabs>
        <w:tab w:val="right" w:leader="dot" w:pos="9016"/>
      </w:tabs>
      <w:spacing w:before="120" w:line="360" w:lineRule="auto"/>
      <w:ind w:left="180"/>
    </w:pPr>
    <w:rPr>
      <w:rFonts w:asciiTheme="minorHAnsi" w:eastAsia="SimSun" w:hAnsiTheme="minorHAnsi" w:cs="Arial"/>
      <w:b/>
      <w:bCs/>
      <w:sz w:val="22"/>
      <w:szCs w:val="22"/>
    </w:rPr>
  </w:style>
  <w:style w:type="paragraph" w:styleId="TOC3">
    <w:name w:val="toc 3"/>
    <w:basedOn w:val="Normal"/>
    <w:next w:val="Normal"/>
    <w:autoRedefine/>
    <w:uiPriority w:val="39"/>
    <w:unhideWhenUsed/>
    <w:rsid w:val="001429ED"/>
    <w:pPr>
      <w:tabs>
        <w:tab w:val="left" w:pos="900"/>
        <w:tab w:val="right" w:leader="dot" w:pos="9016"/>
      </w:tabs>
      <w:spacing w:line="360" w:lineRule="auto"/>
      <w:ind w:left="360"/>
    </w:pPr>
    <w:rPr>
      <w:rFonts w:asciiTheme="minorHAnsi" w:eastAsia="SimSun" w:hAnsiTheme="minorHAnsi" w:cs="Arial"/>
      <w:sz w:val="20"/>
      <w:szCs w:val="20"/>
    </w:rPr>
  </w:style>
  <w:style w:type="character" w:styleId="Hyperlink">
    <w:name w:val="Hyperlink"/>
    <w:basedOn w:val="DefaultParagraphFont"/>
    <w:uiPriority w:val="99"/>
    <w:unhideWhenUsed/>
    <w:rsid w:val="00EB31B2"/>
    <w:rPr>
      <w:color w:val="0000FF" w:themeColor="hyperlink"/>
      <w:u w:val="single"/>
    </w:rPr>
  </w:style>
  <w:style w:type="paragraph" w:styleId="TOCHeading">
    <w:name w:val="TOC Heading"/>
    <w:basedOn w:val="Heading1"/>
    <w:next w:val="Normal"/>
    <w:uiPriority w:val="39"/>
    <w:unhideWhenUsed/>
    <w:qFormat/>
    <w:rsid w:val="008311B0"/>
    <w:pPr>
      <w:spacing w:before="480" w:after="0" w:line="276" w:lineRule="auto"/>
      <w:jc w:val="left"/>
      <w:outlineLvl w:val="9"/>
    </w:pPr>
    <w:rPr>
      <w:rFonts w:asciiTheme="majorHAnsi" w:eastAsiaTheme="majorEastAsia" w:hAnsiTheme="majorHAnsi" w:cstheme="majorBidi"/>
      <w:bCs/>
      <w:color w:val="365F91" w:themeColor="accent1" w:themeShade="BF"/>
      <w:szCs w:val="28"/>
      <w:lang w:val="en-US" w:eastAsia="en-US"/>
    </w:rPr>
  </w:style>
  <w:style w:type="paragraph" w:styleId="TOC4">
    <w:name w:val="toc 4"/>
    <w:basedOn w:val="Normal"/>
    <w:next w:val="Normal"/>
    <w:autoRedefine/>
    <w:uiPriority w:val="39"/>
    <w:semiHidden/>
    <w:unhideWhenUsed/>
    <w:rsid w:val="008311B0"/>
    <w:pPr>
      <w:ind w:left="540"/>
    </w:pPr>
    <w:rPr>
      <w:rFonts w:asciiTheme="minorHAnsi" w:hAnsiTheme="minorHAnsi"/>
      <w:sz w:val="20"/>
      <w:szCs w:val="20"/>
    </w:rPr>
  </w:style>
  <w:style w:type="paragraph" w:styleId="TOC5">
    <w:name w:val="toc 5"/>
    <w:basedOn w:val="Normal"/>
    <w:next w:val="Normal"/>
    <w:autoRedefine/>
    <w:uiPriority w:val="39"/>
    <w:semiHidden/>
    <w:unhideWhenUsed/>
    <w:rsid w:val="008311B0"/>
    <w:pPr>
      <w:ind w:left="720"/>
    </w:pPr>
    <w:rPr>
      <w:rFonts w:asciiTheme="minorHAnsi" w:hAnsiTheme="minorHAnsi"/>
      <w:sz w:val="20"/>
      <w:szCs w:val="20"/>
    </w:rPr>
  </w:style>
  <w:style w:type="paragraph" w:styleId="TOC6">
    <w:name w:val="toc 6"/>
    <w:basedOn w:val="Normal"/>
    <w:next w:val="Normal"/>
    <w:autoRedefine/>
    <w:uiPriority w:val="39"/>
    <w:semiHidden/>
    <w:unhideWhenUsed/>
    <w:rsid w:val="008311B0"/>
    <w:pPr>
      <w:ind w:left="900"/>
    </w:pPr>
    <w:rPr>
      <w:rFonts w:asciiTheme="minorHAnsi" w:hAnsiTheme="minorHAnsi"/>
      <w:sz w:val="20"/>
      <w:szCs w:val="20"/>
    </w:rPr>
  </w:style>
  <w:style w:type="paragraph" w:styleId="TOC7">
    <w:name w:val="toc 7"/>
    <w:basedOn w:val="Normal"/>
    <w:next w:val="Normal"/>
    <w:autoRedefine/>
    <w:uiPriority w:val="39"/>
    <w:semiHidden/>
    <w:unhideWhenUsed/>
    <w:rsid w:val="008311B0"/>
    <w:pPr>
      <w:ind w:left="1080"/>
    </w:pPr>
    <w:rPr>
      <w:rFonts w:asciiTheme="minorHAnsi" w:hAnsiTheme="minorHAnsi"/>
      <w:sz w:val="20"/>
      <w:szCs w:val="20"/>
    </w:rPr>
  </w:style>
  <w:style w:type="paragraph" w:styleId="TOC8">
    <w:name w:val="toc 8"/>
    <w:basedOn w:val="Normal"/>
    <w:next w:val="Normal"/>
    <w:autoRedefine/>
    <w:uiPriority w:val="39"/>
    <w:semiHidden/>
    <w:unhideWhenUsed/>
    <w:rsid w:val="008311B0"/>
    <w:pPr>
      <w:ind w:left="1260"/>
    </w:pPr>
    <w:rPr>
      <w:rFonts w:asciiTheme="minorHAnsi" w:hAnsiTheme="minorHAnsi"/>
      <w:sz w:val="20"/>
      <w:szCs w:val="20"/>
    </w:rPr>
  </w:style>
  <w:style w:type="paragraph" w:styleId="TOC9">
    <w:name w:val="toc 9"/>
    <w:basedOn w:val="Normal"/>
    <w:next w:val="Normal"/>
    <w:autoRedefine/>
    <w:uiPriority w:val="39"/>
    <w:semiHidden/>
    <w:unhideWhenUsed/>
    <w:rsid w:val="008311B0"/>
    <w:pPr>
      <w:ind w:left="1440"/>
    </w:pPr>
    <w:rPr>
      <w:rFonts w:asciiTheme="minorHAnsi" w:hAnsiTheme="minorHAnsi"/>
      <w:sz w:val="20"/>
      <w:szCs w:val="20"/>
    </w:rPr>
  </w:style>
  <w:style w:type="character" w:customStyle="1" w:styleId="mo">
    <w:name w:val="mo"/>
    <w:basedOn w:val="DefaultParagraphFont"/>
    <w:rsid w:val="000035D3"/>
  </w:style>
  <w:style w:type="character" w:customStyle="1" w:styleId="mi">
    <w:name w:val="mi"/>
    <w:basedOn w:val="DefaultParagraphFont"/>
    <w:rsid w:val="000035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877957">
      <w:bodyDiv w:val="1"/>
      <w:marLeft w:val="0"/>
      <w:marRight w:val="0"/>
      <w:marTop w:val="0"/>
      <w:marBottom w:val="0"/>
      <w:divBdr>
        <w:top w:val="none" w:sz="0" w:space="0" w:color="auto"/>
        <w:left w:val="none" w:sz="0" w:space="0" w:color="auto"/>
        <w:bottom w:val="none" w:sz="0" w:space="0" w:color="auto"/>
        <w:right w:val="none" w:sz="0" w:space="0" w:color="auto"/>
      </w:divBdr>
    </w:div>
    <w:div w:id="329331549">
      <w:bodyDiv w:val="1"/>
      <w:marLeft w:val="0"/>
      <w:marRight w:val="0"/>
      <w:marTop w:val="0"/>
      <w:marBottom w:val="0"/>
      <w:divBdr>
        <w:top w:val="none" w:sz="0" w:space="0" w:color="auto"/>
        <w:left w:val="none" w:sz="0" w:space="0" w:color="auto"/>
        <w:bottom w:val="none" w:sz="0" w:space="0" w:color="auto"/>
        <w:right w:val="none" w:sz="0" w:space="0" w:color="auto"/>
      </w:divBdr>
    </w:div>
    <w:div w:id="378096949">
      <w:bodyDiv w:val="1"/>
      <w:marLeft w:val="0"/>
      <w:marRight w:val="0"/>
      <w:marTop w:val="0"/>
      <w:marBottom w:val="0"/>
      <w:divBdr>
        <w:top w:val="none" w:sz="0" w:space="0" w:color="auto"/>
        <w:left w:val="none" w:sz="0" w:space="0" w:color="auto"/>
        <w:bottom w:val="none" w:sz="0" w:space="0" w:color="auto"/>
        <w:right w:val="none" w:sz="0" w:space="0" w:color="auto"/>
      </w:divBdr>
    </w:div>
    <w:div w:id="407120233">
      <w:bodyDiv w:val="1"/>
      <w:marLeft w:val="0"/>
      <w:marRight w:val="0"/>
      <w:marTop w:val="0"/>
      <w:marBottom w:val="0"/>
      <w:divBdr>
        <w:top w:val="none" w:sz="0" w:space="0" w:color="auto"/>
        <w:left w:val="none" w:sz="0" w:space="0" w:color="auto"/>
        <w:bottom w:val="none" w:sz="0" w:space="0" w:color="auto"/>
        <w:right w:val="none" w:sz="0" w:space="0" w:color="auto"/>
      </w:divBdr>
    </w:div>
    <w:div w:id="604313063">
      <w:bodyDiv w:val="1"/>
      <w:marLeft w:val="0"/>
      <w:marRight w:val="0"/>
      <w:marTop w:val="0"/>
      <w:marBottom w:val="0"/>
      <w:divBdr>
        <w:top w:val="none" w:sz="0" w:space="0" w:color="auto"/>
        <w:left w:val="none" w:sz="0" w:space="0" w:color="auto"/>
        <w:bottom w:val="none" w:sz="0" w:space="0" w:color="auto"/>
        <w:right w:val="none" w:sz="0" w:space="0" w:color="auto"/>
      </w:divBdr>
    </w:div>
    <w:div w:id="728920348">
      <w:bodyDiv w:val="1"/>
      <w:marLeft w:val="0"/>
      <w:marRight w:val="0"/>
      <w:marTop w:val="0"/>
      <w:marBottom w:val="0"/>
      <w:divBdr>
        <w:top w:val="none" w:sz="0" w:space="0" w:color="auto"/>
        <w:left w:val="none" w:sz="0" w:space="0" w:color="auto"/>
        <w:bottom w:val="none" w:sz="0" w:space="0" w:color="auto"/>
        <w:right w:val="none" w:sz="0" w:space="0" w:color="auto"/>
      </w:divBdr>
    </w:div>
    <w:div w:id="1073774357">
      <w:bodyDiv w:val="1"/>
      <w:marLeft w:val="0"/>
      <w:marRight w:val="0"/>
      <w:marTop w:val="0"/>
      <w:marBottom w:val="0"/>
      <w:divBdr>
        <w:top w:val="none" w:sz="0" w:space="0" w:color="auto"/>
        <w:left w:val="none" w:sz="0" w:space="0" w:color="auto"/>
        <w:bottom w:val="none" w:sz="0" w:space="0" w:color="auto"/>
        <w:right w:val="none" w:sz="0" w:space="0" w:color="auto"/>
      </w:divBdr>
    </w:div>
    <w:div w:id="1366566701">
      <w:bodyDiv w:val="1"/>
      <w:marLeft w:val="0"/>
      <w:marRight w:val="0"/>
      <w:marTop w:val="0"/>
      <w:marBottom w:val="0"/>
      <w:divBdr>
        <w:top w:val="none" w:sz="0" w:space="0" w:color="auto"/>
        <w:left w:val="none" w:sz="0" w:space="0" w:color="auto"/>
        <w:bottom w:val="none" w:sz="0" w:space="0" w:color="auto"/>
        <w:right w:val="none" w:sz="0" w:space="0" w:color="auto"/>
      </w:divBdr>
    </w:div>
    <w:div w:id="1410620058">
      <w:bodyDiv w:val="1"/>
      <w:marLeft w:val="0"/>
      <w:marRight w:val="0"/>
      <w:marTop w:val="0"/>
      <w:marBottom w:val="0"/>
      <w:divBdr>
        <w:top w:val="none" w:sz="0" w:space="0" w:color="auto"/>
        <w:left w:val="none" w:sz="0" w:space="0" w:color="auto"/>
        <w:bottom w:val="none" w:sz="0" w:space="0" w:color="auto"/>
        <w:right w:val="none" w:sz="0" w:space="0" w:color="auto"/>
      </w:divBdr>
    </w:div>
    <w:div w:id="15236663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7DBB8A-9213-4D78-872E-EFE3C9F07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17</Pages>
  <Words>5795</Words>
  <Characters>33037</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Yanting Jin</cp:lastModifiedBy>
  <cp:revision>4</cp:revision>
  <cp:lastPrinted>2021-05-04T09:15:00Z</cp:lastPrinted>
  <dcterms:created xsi:type="dcterms:W3CDTF">2021-05-04T17:32:00Z</dcterms:created>
  <dcterms:modified xsi:type="dcterms:W3CDTF">2021-05-04T19:25:00Z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http://www.zotero.org/styles/american-chemical-society-author-date</vt:lpwstr>
  </property>
  <property fmtid="{D5CDD505-2E9C-101B-9397-08002B2CF9AE}" pid="5" name="Mendeley Recent Style Name 1_1">
    <vt:lpwstr>American Chemical Society (author-date)</vt:lpwstr>
  </property>
  <property fmtid="{D5CDD505-2E9C-101B-9397-08002B2CF9AE}" pid="6" name="Mendeley Recent Style Id 2_1">
    <vt:lpwstr>http://www.zotero.org/styles/american-medical-association</vt:lpwstr>
  </property>
  <property fmtid="{D5CDD505-2E9C-101B-9397-08002B2CF9AE}" pid="7" name="Mendeley Recent Style Name 2_1">
    <vt:lpwstr>American Medical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32cf1048-9f68-3de7-b038-b5f2ea17add4</vt:lpwstr>
  </property>
  <property fmtid="{D5CDD505-2E9C-101B-9397-08002B2CF9AE}" pid="24" name="Mendeley Citation Style_1">
    <vt:lpwstr>http://www.zotero.org/styles/american-chemical-society</vt:lpwstr>
  </property>
</Properties>
</file>