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78580A" w14:textId="77777777" w:rsidR="004C2F28" w:rsidRPr="00CF55AA" w:rsidRDefault="004C2F28" w:rsidP="004C2F28">
      <w:pPr>
        <w:rPr>
          <w:rFonts w:cstheme="minorHAnsi"/>
          <w:lang w:val="en-US"/>
        </w:rPr>
      </w:pPr>
    </w:p>
    <w:p w14:paraId="42D6311A" w14:textId="34206367" w:rsidR="004C2F28" w:rsidRPr="00E84114" w:rsidRDefault="00073F68" w:rsidP="004C2F2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8411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</w:t>
      </w:r>
      <w:r w:rsidR="004C2F28" w:rsidRPr="00E8411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836A45" w:rsidRPr="00E84114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E84114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4C2F28" w:rsidRPr="00E84114">
        <w:rPr>
          <w:rFonts w:ascii="Times New Roman" w:hAnsi="Times New Roman" w:cs="Times New Roman"/>
          <w:sz w:val="24"/>
          <w:szCs w:val="24"/>
          <w:lang w:val="en-US"/>
        </w:rPr>
        <w:t xml:space="preserve"> Correlations of socio-demographic and clinical features with social withdrawal in all CATIE patients</w:t>
      </w:r>
    </w:p>
    <w:tbl>
      <w:tblPr>
        <w:tblStyle w:val="Grigliatabella"/>
        <w:tblpPr w:leftFromText="141" w:rightFromText="141" w:vertAnchor="text" w:tblpY="1"/>
        <w:tblOverlap w:val="never"/>
        <w:tblW w:w="9076" w:type="dxa"/>
        <w:tblLook w:val="04A0" w:firstRow="1" w:lastRow="0" w:firstColumn="1" w:lastColumn="0" w:noHBand="0" w:noVBand="1"/>
      </w:tblPr>
      <w:tblGrid>
        <w:gridCol w:w="3008"/>
        <w:gridCol w:w="2236"/>
        <w:gridCol w:w="3832"/>
      </w:tblGrid>
      <w:tr w:rsidR="004C2F28" w:rsidRPr="00E84114" w14:paraId="00491215" w14:textId="77777777" w:rsidTr="009338E9">
        <w:trPr>
          <w:trHeight w:val="995"/>
        </w:trPr>
        <w:tc>
          <w:tcPr>
            <w:tcW w:w="3008" w:type="dxa"/>
          </w:tcPr>
          <w:p w14:paraId="2E269880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2236" w:type="dxa"/>
          </w:tcPr>
          <w:p w14:paraId="19B5291D" w14:textId="3C0B85B9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Social Withdrawal Score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(SWS)</w:t>
            </w:r>
            <w:r w:rsidR="00504273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a</w:t>
            </w:r>
          </w:p>
        </w:tc>
        <w:tc>
          <w:tcPr>
            <w:tcW w:w="3832" w:type="dxa"/>
          </w:tcPr>
          <w:p w14:paraId="55F7035E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Effect</w:t>
            </w:r>
          </w:p>
        </w:tc>
      </w:tr>
      <w:tr w:rsidR="004C2F28" w:rsidRPr="00E84114" w14:paraId="336C6FE2" w14:textId="77777777" w:rsidTr="009338E9">
        <w:trPr>
          <w:trHeight w:val="654"/>
        </w:trPr>
        <w:tc>
          <w:tcPr>
            <w:tcW w:w="3008" w:type="dxa"/>
          </w:tcPr>
          <w:p w14:paraId="0E475672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Age</w:t>
            </w:r>
          </w:p>
        </w:tc>
        <w:tc>
          <w:tcPr>
            <w:tcW w:w="2236" w:type="dxa"/>
          </w:tcPr>
          <w:p w14:paraId="61CC0A56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r=-0.048</w:t>
            </w:r>
          </w:p>
          <w:p w14:paraId="6BB572EB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E841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p=0.189</w:t>
            </w:r>
          </w:p>
        </w:tc>
        <w:tc>
          <w:tcPr>
            <w:tcW w:w="3832" w:type="dxa"/>
          </w:tcPr>
          <w:p w14:paraId="2B068015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C2F28" w:rsidRPr="00E84114" w14:paraId="6EE3BA8E" w14:textId="77777777" w:rsidTr="009338E9">
        <w:trPr>
          <w:trHeight w:val="667"/>
        </w:trPr>
        <w:tc>
          <w:tcPr>
            <w:tcW w:w="3008" w:type="dxa"/>
          </w:tcPr>
          <w:p w14:paraId="620D0B2A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Sex</w:t>
            </w:r>
          </w:p>
        </w:tc>
        <w:tc>
          <w:tcPr>
            <w:tcW w:w="2236" w:type="dxa"/>
          </w:tcPr>
          <w:p w14:paraId="297230D6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F=0.000</w:t>
            </w:r>
          </w:p>
          <w:p w14:paraId="1CC84EC5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E841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p=1.000</w:t>
            </w:r>
          </w:p>
        </w:tc>
        <w:tc>
          <w:tcPr>
            <w:tcW w:w="3832" w:type="dxa"/>
          </w:tcPr>
          <w:p w14:paraId="4B82AAEA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C2F28" w:rsidRPr="00E84114" w14:paraId="11F679FC" w14:textId="77777777" w:rsidTr="009338E9">
        <w:trPr>
          <w:trHeight w:val="654"/>
        </w:trPr>
        <w:tc>
          <w:tcPr>
            <w:tcW w:w="3008" w:type="dxa"/>
          </w:tcPr>
          <w:p w14:paraId="3178DAD7" w14:textId="31AEE3B6" w:rsidR="004C2F28" w:rsidRPr="00E84114" w:rsidRDefault="008B465D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Ethnicity </w:t>
            </w:r>
          </w:p>
        </w:tc>
        <w:tc>
          <w:tcPr>
            <w:tcW w:w="2236" w:type="dxa"/>
            <w:shd w:val="clear" w:color="auto" w:fill="auto"/>
          </w:tcPr>
          <w:p w14:paraId="04702A53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F=0.116</w:t>
            </w:r>
          </w:p>
          <w:p w14:paraId="5E1458D0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E841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p=0.732</w:t>
            </w:r>
          </w:p>
        </w:tc>
        <w:tc>
          <w:tcPr>
            <w:tcW w:w="3832" w:type="dxa"/>
          </w:tcPr>
          <w:p w14:paraId="4DA01946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 </w:t>
            </w:r>
          </w:p>
        </w:tc>
      </w:tr>
      <w:tr w:rsidR="004C2F28" w:rsidRPr="00E84114" w14:paraId="5300B0C3" w14:textId="77777777" w:rsidTr="009338E9">
        <w:trPr>
          <w:trHeight w:val="667"/>
        </w:trPr>
        <w:tc>
          <w:tcPr>
            <w:tcW w:w="3008" w:type="dxa"/>
          </w:tcPr>
          <w:p w14:paraId="37B26D13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Education (</w:t>
            </w: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yrs</w:t>
            </w:r>
            <w:proofErr w:type="spellEnd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)</w:t>
            </w:r>
          </w:p>
        </w:tc>
        <w:tc>
          <w:tcPr>
            <w:tcW w:w="2236" w:type="dxa"/>
          </w:tcPr>
          <w:p w14:paraId="530F320A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r= 0.081</w:t>
            </w:r>
          </w:p>
          <w:p w14:paraId="08FF960F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p=0.026</w:t>
            </w:r>
          </w:p>
        </w:tc>
        <w:tc>
          <w:tcPr>
            <w:tcW w:w="3832" w:type="dxa"/>
          </w:tcPr>
          <w:p w14:paraId="502C6A8E" w14:textId="42B0DE4C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↑ Education = ↑ </w:t>
            </w: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SWS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</w:tr>
      <w:tr w:rsidR="004C2F28" w:rsidRPr="00E84114" w14:paraId="4527D243" w14:textId="77777777" w:rsidTr="009338E9">
        <w:trPr>
          <w:trHeight w:val="884"/>
        </w:trPr>
        <w:tc>
          <w:tcPr>
            <w:tcW w:w="3008" w:type="dxa"/>
          </w:tcPr>
          <w:p w14:paraId="5C8A0740" w14:textId="410BE7C6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PAN</w:t>
            </w:r>
            <w:r w:rsidR="0091758E"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</w:t>
            </w: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b</w:t>
            </w:r>
            <w:proofErr w:type="spellEnd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(positive symptoms score)</w:t>
            </w:r>
          </w:p>
        </w:tc>
        <w:tc>
          <w:tcPr>
            <w:tcW w:w="2236" w:type="dxa"/>
          </w:tcPr>
          <w:p w14:paraId="3644F6FF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r=-0.233</w:t>
            </w:r>
          </w:p>
          <w:p w14:paraId="0EC458D3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p=0.0001</w:t>
            </w:r>
          </w:p>
        </w:tc>
        <w:tc>
          <w:tcPr>
            <w:tcW w:w="3832" w:type="dxa"/>
          </w:tcPr>
          <w:p w14:paraId="1D90555F" w14:textId="2F3FDDE1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↑ </w:t>
            </w: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PANNS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b</w:t>
            </w:r>
            <w:proofErr w:type="spellEnd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= </w:t>
            </w:r>
            <w:r w:rsidRPr="00E841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↓</w:t>
            </w: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SWS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</w:tr>
      <w:tr w:rsidR="004E1199" w:rsidRPr="00E84114" w14:paraId="79A05398" w14:textId="77777777" w:rsidTr="009338E9">
        <w:trPr>
          <w:trHeight w:val="882"/>
        </w:trPr>
        <w:tc>
          <w:tcPr>
            <w:tcW w:w="3008" w:type="dxa"/>
          </w:tcPr>
          <w:p w14:paraId="62F7D48D" w14:textId="7EF5FEF5" w:rsidR="004E1199" w:rsidRPr="00E84114" w:rsidRDefault="004E1199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PANSS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b</w:t>
            </w:r>
            <w:proofErr w:type="spellEnd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(negative symptoms score)</w:t>
            </w:r>
          </w:p>
        </w:tc>
        <w:tc>
          <w:tcPr>
            <w:tcW w:w="2236" w:type="dxa"/>
          </w:tcPr>
          <w:p w14:paraId="56161D37" w14:textId="018174EA" w:rsidR="008013D2" w:rsidRPr="00E84114" w:rsidRDefault="008013D2" w:rsidP="008013D2">
            <w:pPr>
              <w:pStyle w:val="Paragrafoelenc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r=-0.355</w:t>
            </w:r>
          </w:p>
          <w:p w14:paraId="58A20A99" w14:textId="3923C877" w:rsidR="004E1199" w:rsidRPr="00E84114" w:rsidRDefault="008013D2" w:rsidP="008013D2">
            <w:pPr>
              <w:pStyle w:val="Paragrafoelenc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p=0.001</w:t>
            </w:r>
          </w:p>
        </w:tc>
        <w:tc>
          <w:tcPr>
            <w:tcW w:w="3832" w:type="dxa"/>
          </w:tcPr>
          <w:p w14:paraId="5B7D8691" w14:textId="513DE5CB" w:rsidR="004E1199" w:rsidRPr="00E84114" w:rsidRDefault="008013D2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↑ </w:t>
            </w: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PANNS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b</w:t>
            </w:r>
            <w:proofErr w:type="spellEnd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= </w:t>
            </w:r>
            <w:r w:rsidRPr="00E841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↓</w:t>
            </w: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SWS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</w:tr>
      <w:tr w:rsidR="004E1199" w:rsidRPr="00E84114" w14:paraId="195EE684" w14:textId="77777777" w:rsidTr="009338E9">
        <w:trPr>
          <w:trHeight w:val="1175"/>
        </w:trPr>
        <w:tc>
          <w:tcPr>
            <w:tcW w:w="3008" w:type="dxa"/>
          </w:tcPr>
          <w:p w14:paraId="1D3A5C61" w14:textId="2B9F700A" w:rsidR="004E1199" w:rsidRPr="00E84114" w:rsidRDefault="004E1199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PANSS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b</w:t>
            </w:r>
            <w:proofErr w:type="spellEnd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(general psychopathological symptoms score)</w:t>
            </w:r>
          </w:p>
        </w:tc>
        <w:tc>
          <w:tcPr>
            <w:tcW w:w="2236" w:type="dxa"/>
          </w:tcPr>
          <w:p w14:paraId="2491C119" w14:textId="21EC2975" w:rsidR="008013D2" w:rsidRPr="00E84114" w:rsidRDefault="008013D2" w:rsidP="008013D2">
            <w:pPr>
              <w:pStyle w:val="Paragrafoelenc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r=-0.320</w:t>
            </w:r>
          </w:p>
          <w:p w14:paraId="62F6B048" w14:textId="64C21CDD" w:rsidR="004E1199" w:rsidRPr="00E84114" w:rsidRDefault="008013D2" w:rsidP="008013D2">
            <w:pPr>
              <w:pStyle w:val="Paragrafoelenc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p=0.001</w:t>
            </w:r>
          </w:p>
        </w:tc>
        <w:tc>
          <w:tcPr>
            <w:tcW w:w="3832" w:type="dxa"/>
          </w:tcPr>
          <w:p w14:paraId="2CD59918" w14:textId="4EA56C9E" w:rsidR="004E1199" w:rsidRPr="00E84114" w:rsidRDefault="008013D2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↑ </w:t>
            </w: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PANNS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b</w:t>
            </w:r>
            <w:proofErr w:type="spellEnd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= </w:t>
            </w:r>
            <w:r w:rsidRPr="00E841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↓</w:t>
            </w: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SWS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</w:tr>
      <w:tr w:rsidR="004E1199" w:rsidRPr="00E84114" w14:paraId="22900A0D" w14:textId="77777777" w:rsidTr="009338E9">
        <w:trPr>
          <w:trHeight w:val="570"/>
        </w:trPr>
        <w:tc>
          <w:tcPr>
            <w:tcW w:w="3008" w:type="dxa"/>
          </w:tcPr>
          <w:p w14:paraId="494101B7" w14:textId="15E8DE74" w:rsidR="004E1199" w:rsidRPr="00E84114" w:rsidRDefault="008013D2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PANSS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b</w:t>
            </w:r>
            <w:proofErr w:type="spellEnd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(total score)</w:t>
            </w:r>
          </w:p>
        </w:tc>
        <w:tc>
          <w:tcPr>
            <w:tcW w:w="2236" w:type="dxa"/>
          </w:tcPr>
          <w:p w14:paraId="32346FC7" w14:textId="3B4F51E1" w:rsidR="008013D2" w:rsidRPr="00E84114" w:rsidRDefault="008013D2" w:rsidP="008013D2">
            <w:pPr>
              <w:pStyle w:val="Paragrafoelenc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>r=-0.372</w:t>
            </w:r>
          </w:p>
          <w:p w14:paraId="5DEBB6A6" w14:textId="172E70E8" w:rsidR="004E1199" w:rsidRPr="00E84114" w:rsidRDefault="008013D2" w:rsidP="008013D2">
            <w:pPr>
              <w:pStyle w:val="Paragrafoelenco"/>
              <w:ind w:left="0"/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p=0.001</w:t>
            </w:r>
          </w:p>
        </w:tc>
        <w:tc>
          <w:tcPr>
            <w:tcW w:w="3832" w:type="dxa"/>
          </w:tcPr>
          <w:p w14:paraId="36CAF119" w14:textId="3B44DB5D" w:rsidR="004E1199" w:rsidRPr="00E84114" w:rsidRDefault="008013D2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↑ </w:t>
            </w: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PANNS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b</w:t>
            </w:r>
            <w:proofErr w:type="spellEnd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= </w:t>
            </w:r>
            <w:r w:rsidRPr="00E841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↓</w:t>
            </w: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SWS</w:t>
            </w:r>
            <w:r w:rsidR="006644CC" w:rsidRPr="00E8411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</w:tr>
      <w:tr w:rsidR="004C2F28" w:rsidRPr="00E84114" w14:paraId="2255C395" w14:textId="77777777" w:rsidTr="009338E9">
        <w:trPr>
          <w:trHeight w:val="995"/>
        </w:trPr>
        <w:tc>
          <w:tcPr>
            <w:tcW w:w="3008" w:type="dxa"/>
          </w:tcPr>
          <w:p w14:paraId="23BA2963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Marital status</w:t>
            </w:r>
          </w:p>
        </w:tc>
        <w:tc>
          <w:tcPr>
            <w:tcW w:w="2236" w:type="dxa"/>
          </w:tcPr>
          <w:p w14:paraId="37D274A9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F=1.755</w:t>
            </w:r>
          </w:p>
          <w:p w14:paraId="1FD24BFE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p=0.135</w:t>
            </w:r>
          </w:p>
          <w:p w14:paraId="61BA0585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</w:p>
        </w:tc>
        <w:tc>
          <w:tcPr>
            <w:tcW w:w="3832" w:type="dxa"/>
          </w:tcPr>
          <w:p w14:paraId="3872ACA3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4C2F28" w:rsidRPr="00E84114" w14:paraId="3E52852F" w14:textId="77777777" w:rsidTr="009338E9">
        <w:trPr>
          <w:trHeight w:val="667"/>
        </w:trPr>
        <w:tc>
          <w:tcPr>
            <w:tcW w:w="3008" w:type="dxa"/>
          </w:tcPr>
          <w:p w14:paraId="4F3CE0DA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Employment status </w:t>
            </w:r>
          </w:p>
        </w:tc>
        <w:tc>
          <w:tcPr>
            <w:tcW w:w="2236" w:type="dxa"/>
          </w:tcPr>
          <w:p w14:paraId="6D8AEE19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F=6.487</w:t>
            </w:r>
          </w:p>
          <w:p w14:paraId="05DD2C4C" w14:textId="77777777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p=0.002</w:t>
            </w:r>
          </w:p>
        </w:tc>
        <w:tc>
          <w:tcPr>
            <w:tcW w:w="3832" w:type="dxa"/>
          </w:tcPr>
          <w:p w14:paraId="10F912CA" w14:textId="0267C7D6" w:rsidR="004C2F28" w:rsidRPr="00E84114" w:rsidRDefault="004C2F28" w:rsidP="008E7170">
            <w:pPr>
              <w:pStyle w:val="Paragrafoelenc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841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Unemployed = ↓ </w:t>
            </w:r>
            <w:proofErr w:type="spellStart"/>
            <w:r w:rsidRPr="00E841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SWS</w:t>
            </w:r>
            <w:r w:rsidR="006644CC" w:rsidRPr="00E8411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GB"/>
              </w:rPr>
              <w:t>a</w:t>
            </w:r>
            <w:proofErr w:type="spellEnd"/>
          </w:p>
        </w:tc>
      </w:tr>
    </w:tbl>
    <w:p w14:paraId="7ECC1F95" w14:textId="52EEAC7A" w:rsidR="00360F38" w:rsidRPr="00E84114" w:rsidRDefault="00360F38">
      <w:pPr>
        <w:rPr>
          <w:rFonts w:ascii="Times New Roman" w:hAnsi="Times New Roman" w:cs="Times New Roman"/>
        </w:rPr>
      </w:pPr>
    </w:p>
    <w:p w14:paraId="295BB803" w14:textId="3EAF0FF3" w:rsidR="00974BC3" w:rsidRPr="00E84114" w:rsidRDefault="00974BC3" w:rsidP="00974BC3">
      <w:pPr>
        <w:rPr>
          <w:rFonts w:ascii="Times New Roman" w:hAnsi="Times New Roman" w:cs="Times New Roman"/>
        </w:rPr>
      </w:pPr>
    </w:p>
    <w:p w14:paraId="5D03B458" w14:textId="722A705A" w:rsidR="00974BC3" w:rsidRPr="00E84114" w:rsidRDefault="00974BC3" w:rsidP="00974BC3">
      <w:pPr>
        <w:rPr>
          <w:rFonts w:ascii="Times New Roman" w:hAnsi="Times New Roman" w:cs="Times New Roman"/>
        </w:rPr>
      </w:pPr>
    </w:p>
    <w:p w14:paraId="61252B79" w14:textId="6A01A7AE" w:rsidR="00974BC3" w:rsidRPr="00E84114" w:rsidRDefault="00974BC3" w:rsidP="00974BC3">
      <w:pPr>
        <w:rPr>
          <w:rFonts w:ascii="Times New Roman" w:hAnsi="Times New Roman" w:cs="Times New Roman"/>
        </w:rPr>
      </w:pPr>
    </w:p>
    <w:p w14:paraId="5C8ABF89" w14:textId="51E2D83D" w:rsidR="00974BC3" w:rsidRPr="00E84114" w:rsidRDefault="00974BC3" w:rsidP="00974BC3">
      <w:pPr>
        <w:rPr>
          <w:rFonts w:ascii="Times New Roman" w:hAnsi="Times New Roman" w:cs="Times New Roman"/>
        </w:rPr>
      </w:pPr>
    </w:p>
    <w:p w14:paraId="068E8477" w14:textId="247C76B7" w:rsidR="00974BC3" w:rsidRPr="00E84114" w:rsidRDefault="00974BC3" w:rsidP="00974BC3">
      <w:pPr>
        <w:rPr>
          <w:rFonts w:ascii="Times New Roman" w:hAnsi="Times New Roman" w:cs="Times New Roman"/>
        </w:rPr>
      </w:pPr>
    </w:p>
    <w:p w14:paraId="55E307C5" w14:textId="01AE00BD" w:rsidR="00974BC3" w:rsidRPr="00E84114" w:rsidRDefault="00974BC3" w:rsidP="00974BC3">
      <w:pPr>
        <w:rPr>
          <w:rFonts w:ascii="Times New Roman" w:hAnsi="Times New Roman" w:cs="Times New Roman"/>
        </w:rPr>
      </w:pPr>
    </w:p>
    <w:p w14:paraId="0B5F02EB" w14:textId="56FFA3F3" w:rsidR="00974BC3" w:rsidRPr="00E84114" w:rsidRDefault="00974BC3" w:rsidP="00974BC3">
      <w:pPr>
        <w:rPr>
          <w:rFonts w:ascii="Times New Roman" w:hAnsi="Times New Roman" w:cs="Times New Roman"/>
        </w:rPr>
      </w:pPr>
    </w:p>
    <w:p w14:paraId="2841830D" w14:textId="744D55D9" w:rsidR="00974BC3" w:rsidRPr="00E84114" w:rsidRDefault="00974BC3" w:rsidP="00974BC3">
      <w:pPr>
        <w:rPr>
          <w:rFonts w:ascii="Times New Roman" w:hAnsi="Times New Roman" w:cs="Times New Roman"/>
        </w:rPr>
      </w:pPr>
    </w:p>
    <w:p w14:paraId="55E354A6" w14:textId="0D335706" w:rsidR="00974BC3" w:rsidRPr="00E84114" w:rsidRDefault="00974BC3" w:rsidP="00974BC3">
      <w:pPr>
        <w:rPr>
          <w:rFonts w:ascii="Times New Roman" w:hAnsi="Times New Roman" w:cs="Times New Roman"/>
        </w:rPr>
      </w:pPr>
    </w:p>
    <w:p w14:paraId="059E382E" w14:textId="21DDFCA0" w:rsidR="00974BC3" w:rsidRPr="00E84114" w:rsidRDefault="00974BC3" w:rsidP="00974BC3">
      <w:pPr>
        <w:rPr>
          <w:rFonts w:ascii="Times New Roman" w:hAnsi="Times New Roman" w:cs="Times New Roman"/>
        </w:rPr>
      </w:pPr>
    </w:p>
    <w:p w14:paraId="5C315DA4" w14:textId="6CE23C69" w:rsidR="00974BC3" w:rsidRPr="00E84114" w:rsidRDefault="00974BC3" w:rsidP="00974BC3">
      <w:pPr>
        <w:rPr>
          <w:rFonts w:ascii="Times New Roman" w:hAnsi="Times New Roman" w:cs="Times New Roman"/>
        </w:rPr>
      </w:pPr>
    </w:p>
    <w:p w14:paraId="3E346E33" w14:textId="7C745D49" w:rsidR="00974BC3" w:rsidRPr="00E84114" w:rsidRDefault="00974BC3" w:rsidP="00974BC3">
      <w:pPr>
        <w:rPr>
          <w:rFonts w:ascii="Times New Roman" w:hAnsi="Times New Roman" w:cs="Times New Roman"/>
        </w:rPr>
      </w:pPr>
    </w:p>
    <w:p w14:paraId="172BB3A8" w14:textId="0297EA82" w:rsidR="00974BC3" w:rsidRPr="00E84114" w:rsidRDefault="00974BC3" w:rsidP="00974BC3">
      <w:pPr>
        <w:rPr>
          <w:rFonts w:ascii="Times New Roman" w:hAnsi="Times New Roman" w:cs="Times New Roman"/>
        </w:rPr>
      </w:pPr>
    </w:p>
    <w:p w14:paraId="3BB9FB28" w14:textId="77777777" w:rsidR="008013D2" w:rsidRPr="00E84114" w:rsidRDefault="008013D2" w:rsidP="00974BC3">
      <w:pP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</w:pPr>
    </w:p>
    <w:p w14:paraId="356138CC" w14:textId="77777777" w:rsidR="008013D2" w:rsidRPr="00E84114" w:rsidRDefault="008013D2" w:rsidP="00974BC3">
      <w:pP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</w:pPr>
    </w:p>
    <w:p w14:paraId="619A8910" w14:textId="77777777" w:rsidR="008013D2" w:rsidRPr="00E84114" w:rsidRDefault="008013D2" w:rsidP="00974BC3">
      <w:pP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</w:pPr>
    </w:p>
    <w:p w14:paraId="2595348C" w14:textId="77777777" w:rsidR="008013D2" w:rsidRPr="00E84114" w:rsidRDefault="008013D2" w:rsidP="00974BC3">
      <w:pP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</w:pPr>
    </w:p>
    <w:p w14:paraId="6CFB7BAC" w14:textId="77777777" w:rsidR="008013D2" w:rsidRPr="00E84114" w:rsidRDefault="008013D2" w:rsidP="00974BC3">
      <w:pP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</w:pPr>
    </w:p>
    <w:p w14:paraId="34D90CD4" w14:textId="77777777" w:rsidR="008013D2" w:rsidRPr="00E84114" w:rsidRDefault="008013D2" w:rsidP="00974BC3">
      <w:pPr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</w:pPr>
    </w:p>
    <w:p w14:paraId="7B947F2F" w14:textId="1AA6ABD8" w:rsidR="00A72E9E" w:rsidRPr="00E84114" w:rsidRDefault="00A72E9E" w:rsidP="00C042C9">
      <w:pPr>
        <w:spacing w:line="240" w:lineRule="atLeast"/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</w:pPr>
      <w:proofErr w:type="spellStart"/>
      <w:r w:rsidRPr="00E84114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a</w:t>
      </w:r>
      <w:r w:rsidRPr="00E84114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en-GB"/>
        </w:rPr>
        <w:t>assessed</w:t>
      </w:r>
      <w:proofErr w:type="spellEnd"/>
      <w:r w:rsidRPr="00E84114">
        <w:rPr>
          <w:rFonts w:ascii="Times New Roman" w:eastAsia="Times New Roman" w:hAnsi="Times New Roman" w:cs="Times New Roman"/>
          <w:bCs/>
          <w:iCs/>
          <w:sz w:val="24"/>
          <w:szCs w:val="24"/>
          <w:lang w:val="en-GB" w:eastAsia="en-GB"/>
        </w:rPr>
        <w:t xml:space="preserve"> through</w:t>
      </w:r>
      <w:r w:rsidRPr="00E84114"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  <w:t xml:space="preserve"> the item 8 (“Social withdrawal”) of the Quality of Life Scale (QOLS)</w:t>
      </w:r>
      <w:r w:rsidR="008A2AEC" w:rsidRPr="00E84114"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  <w:t>; lower scores in this measure are indicative of higher social withdrawal,</w:t>
      </w:r>
      <w:r w:rsidRPr="00E84114"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  <w:t xml:space="preserve"> as </w:t>
      </w:r>
      <w:r w:rsidR="00CA7362" w:rsidRPr="00E84114"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  <w:t>described</w:t>
      </w:r>
      <w:r w:rsidR="00C042C9" w:rsidRPr="00E84114"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  <w:t xml:space="preserve"> in th</w:t>
      </w:r>
      <w:r w:rsidR="008A2AEC" w:rsidRPr="00E84114"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  <w:t>e</w:t>
      </w:r>
      <w:r w:rsidR="00C042C9" w:rsidRPr="00E84114">
        <w:rPr>
          <w:rFonts w:ascii="Times New Roman" w:eastAsia="Times New Roman" w:hAnsi="Times New Roman" w:cs="Times New Roman"/>
          <w:iCs/>
          <w:sz w:val="24"/>
          <w:szCs w:val="24"/>
          <w:lang w:val="en-GB" w:eastAsia="en-GB"/>
        </w:rPr>
        <w:t xml:space="preserve"> text </w:t>
      </w:r>
    </w:p>
    <w:p w14:paraId="3D893E06" w14:textId="177C02DC" w:rsidR="00A72E9E" w:rsidRPr="00E84114" w:rsidRDefault="006644CC" w:rsidP="00974BC3">
      <w:pPr>
        <w:rPr>
          <w:rFonts w:ascii="Times New Roman" w:hAnsi="Times New Roman" w:cs="Times New Roman"/>
          <w:bCs/>
          <w:lang w:val="en-US"/>
        </w:rPr>
      </w:pPr>
      <w:proofErr w:type="spellStart"/>
      <w:r w:rsidRPr="00E84114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b</w:t>
      </w:r>
      <w:r w:rsidR="00A72E9E" w:rsidRPr="00E84114">
        <w:rPr>
          <w:rFonts w:ascii="Times New Roman" w:hAnsi="Times New Roman" w:cs="Times New Roman"/>
          <w:bCs/>
          <w:sz w:val="24"/>
          <w:szCs w:val="24"/>
          <w:lang w:val="en-GB"/>
        </w:rPr>
        <w:t>PANSS</w:t>
      </w:r>
      <w:proofErr w:type="spellEnd"/>
      <w:r w:rsidR="00A72E9E" w:rsidRPr="00E8411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= Positive </w:t>
      </w:r>
      <w:proofErr w:type="gramStart"/>
      <w:r w:rsidR="00A72E9E" w:rsidRPr="00E84114">
        <w:rPr>
          <w:rFonts w:ascii="Times New Roman" w:hAnsi="Times New Roman" w:cs="Times New Roman"/>
          <w:bCs/>
          <w:sz w:val="24"/>
          <w:szCs w:val="24"/>
          <w:lang w:val="en-GB"/>
        </w:rPr>
        <w:t>And</w:t>
      </w:r>
      <w:proofErr w:type="gramEnd"/>
      <w:r w:rsidR="00A72E9E" w:rsidRPr="00E8411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Negative Syndrome Scale</w:t>
      </w:r>
      <w:r w:rsidR="00AD0B81" w:rsidRPr="00E8411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</w:p>
    <w:sectPr w:rsidR="00A72E9E" w:rsidRPr="00E841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F28"/>
    <w:rsid w:val="000022FB"/>
    <w:rsid w:val="00073F68"/>
    <w:rsid w:val="00360F38"/>
    <w:rsid w:val="004C2F28"/>
    <w:rsid w:val="004E1199"/>
    <w:rsid w:val="00504273"/>
    <w:rsid w:val="00642B98"/>
    <w:rsid w:val="006644CC"/>
    <w:rsid w:val="00677325"/>
    <w:rsid w:val="006B4D03"/>
    <w:rsid w:val="006F6E02"/>
    <w:rsid w:val="00703D65"/>
    <w:rsid w:val="00771FA5"/>
    <w:rsid w:val="007B2FD2"/>
    <w:rsid w:val="007B657C"/>
    <w:rsid w:val="008013D2"/>
    <w:rsid w:val="008032F7"/>
    <w:rsid w:val="0081495A"/>
    <w:rsid w:val="00836A45"/>
    <w:rsid w:val="008907BE"/>
    <w:rsid w:val="008A2AEC"/>
    <w:rsid w:val="008B465D"/>
    <w:rsid w:val="0091758E"/>
    <w:rsid w:val="009338E9"/>
    <w:rsid w:val="00974BC3"/>
    <w:rsid w:val="00A72E9E"/>
    <w:rsid w:val="00AD0B81"/>
    <w:rsid w:val="00C042C9"/>
    <w:rsid w:val="00CA7362"/>
    <w:rsid w:val="00CE3510"/>
    <w:rsid w:val="00CF55AA"/>
    <w:rsid w:val="00E84114"/>
    <w:rsid w:val="00F5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76030"/>
  <w15:chartTrackingRefBased/>
  <w15:docId w15:val="{B1BBA116-D7D7-44AC-831F-5A7142582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C2F2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C2F28"/>
    <w:pPr>
      <w:spacing w:after="0" w:line="240" w:lineRule="auto"/>
    </w:pPr>
    <w:rPr>
      <w:rFonts w:eastAsiaTheme="minorEastAsia"/>
      <w:lang w:val="nl-NL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C2F28"/>
    <w:pPr>
      <w:spacing w:after="200" w:line="276" w:lineRule="auto"/>
      <w:ind w:left="720"/>
      <w:contextualSpacing/>
    </w:pPr>
    <w:rPr>
      <w:rFonts w:eastAsiaTheme="minorEastAsia"/>
      <w:lang w:val="nl-NL" w:eastAsia="en-GB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44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644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19128A-13CC-46E3-9267-D52F379BE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Domenico De Donatis</dc:creator>
  <cp:keywords/>
  <dc:description/>
  <cp:lastModifiedBy>Domenico De Donatis</cp:lastModifiedBy>
  <cp:revision>31</cp:revision>
  <dcterms:created xsi:type="dcterms:W3CDTF">2020-01-31T15:08:00Z</dcterms:created>
  <dcterms:modified xsi:type="dcterms:W3CDTF">2020-12-02T11:02:00Z</dcterms:modified>
</cp:coreProperties>
</file>