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5FCB3" w14:textId="0730D78D" w:rsidR="00B70294" w:rsidRDefault="00D77B18" w:rsidP="00B16FF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1: </w:t>
      </w:r>
      <w:r w:rsidR="00D04083">
        <w:rPr>
          <w:rFonts w:ascii="Times New Roman" w:hAnsi="Times New Roman" w:cs="Times New Roman"/>
          <w:b/>
          <w:sz w:val="24"/>
          <w:szCs w:val="24"/>
        </w:rPr>
        <w:t>Classification of Diagnoses and Procedures by Administrative Coding</w:t>
      </w:r>
    </w:p>
    <w:p w14:paraId="593BD895" w14:textId="77777777" w:rsidR="005A3D99" w:rsidRDefault="005A3D99" w:rsidP="00D77B18">
      <w:pPr>
        <w:spacing w:before="240"/>
        <w:rPr>
          <w:rFonts w:ascii="Times New Roman" w:hAnsi="Times New Roman" w:cs="Times New Roman"/>
          <w:sz w:val="24"/>
          <w:szCs w:val="24"/>
        </w:rPr>
      </w:pPr>
    </w:p>
    <w:tbl>
      <w:tblPr>
        <w:tblW w:w="10320" w:type="dxa"/>
        <w:tblInd w:w="-470" w:type="dxa"/>
        <w:tblLook w:val="04A0" w:firstRow="1" w:lastRow="0" w:firstColumn="1" w:lastColumn="0" w:noHBand="0" w:noVBand="1"/>
      </w:tblPr>
      <w:tblGrid>
        <w:gridCol w:w="4180"/>
        <w:gridCol w:w="6140"/>
      </w:tblGrid>
      <w:tr w:rsidR="007A12DA" w:rsidRPr="007A12DA" w14:paraId="167E3DF7" w14:textId="77777777" w:rsidTr="007A12DA">
        <w:trPr>
          <w:trHeight w:val="740"/>
        </w:trPr>
        <w:tc>
          <w:tcPr>
            <w:tcW w:w="4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6F4D13A8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Diagnosis or Procedure</w:t>
            </w:r>
          </w:p>
        </w:tc>
        <w:tc>
          <w:tcPr>
            <w:tcW w:w="6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7AF7FBA7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ICD 10-CM Diagnosis or Procedural Codes</w:t>
            </w:r>
          </w:p>
        </w:tc>
      </w:tr>
      <w:tr w:rsidR="007A12DA" w:rsidRPr="007A12DA" w14:paraId="0DFFC0C0" w14:textId="77777777" w:rsidTr="00CF6778">
        <w:trPr>
          <w:trHeight w:val="44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BEFCC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Acute Heart Failure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CB0807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I50.21, I50.23, I50.31, I50.33, I50.41, I50.43</w:t>
            </w:r>
          </w:p>
        </w:tc>
      </w:tr>
      <w:tr w:rsidR="007A12DA" w:rsidRPr="007A12DA" w14:paraId="4FEDCE9C" w14:textId="77777777" w:rsidTr="00CF6778">
        <w:trPr>
          <w:trHeight w:val="46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7922ED0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Acute Lymphoblastic Leukemia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E1AA9B8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C91.0, C91.00, C91.01, C91.02</w:t>
            </w:r>
          </w:p>
        </w:tc>
      </w:tr>
      <w:tr w:rsidR="007A12DA" w:rsidRPr="007A12DA" w14:paraId="31A733B5" w14:textId="77777777" w:rsidTr="00CF6778">
        <w:trPr>
          <w:trHeight w:val="46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C1D8C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Acute Pulmonary Edema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A66CC2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I26.01, I26.02, I26.09, I26.90, I26.92, I26.99 </w:t>
            </w:r>
          </w:p>
        </w:tc>
      </w:tr>
      <w:tr w:rsidR="007A12DA" w:rsidRPr="007A12DA" w14:paraId="6202EC13" w14:textId="77777777" w:rsidTr="00CF6778">
        <w:trPr>
          <w:trHeight w:val="44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6776970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Atrial Fibrillation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E14E0DA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I48.0, I48.2, I48.3, I48.4, I48.91, I48.92</w:t>
            </w:r>
          </w:p>
        </w:tc>
      </w:tr>
      <w:tr w:rsidR="007A12DA" w:rsidRPr="007A12DA" w14:paraId="6B9B2FD5" w14:textId="77777777" w:rsidTr="00CF6778">
        <w:trPr>
          <w:trHeight w:val="791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278FC9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Brain Hemorrhage (Non-traumatic Intracerebral and Sub-arachnoid Hemorrhage)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C3E7A9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I60.00, I60.01, I60.02, I60.10, I60.11, I60.12, I60.2, I60.30, I60.31, I60.32, I60.4, I60.50, I60.51, I60.52, I60.6, I60.7, I60.8, I60.9, I61.0, I61.1, I61.2, I61.3, I61.4, I61.5, I61.6, I61.8, I61.9</w:t>
            </w:r>
          </w:p>
        </w:tc>
      </w:tr>
      <w:tr w:rsidR="007A12DA" w:rsidRPr="007A12DA" w14:paraId="500DF84B" w14:textId="77777777" w:rsidTr="00CF6778">
        <w:trPr>
          <w:trHeight w:val="1034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B86FEE2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 T-cell Therapy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4ECEB5C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XW033C3, XW043C3, XW23346, XW24346, XW24346, XW23376, XW24376, XW033C7, XW033G7, XW0033H7, XW033J7, XW033K7, XW033L7, XW033M7, XW033N7, XW043C7, XW043G7, XW043H7, XW043J7, XW043K7, XW043L7, XW043M7, XW043N7</w:t>
            </w:r>
          </w:p>
        </w:tc>
      </w:tr>
      <w:tr w:rsidR="007A12DA" w:rsidRPr="007A12DA" w14:paraId="22CAF3F1" w14:textId="77777777" w:rsidTr="00CF6778">
        <w:trPr>
          <w:trHeight w:val="44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B4736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Cytokine Release Syndrome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E7C706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D89.831, D89.832, D89.833, D89.834, D89.835, D89.839</w:t>
            </w:r>
          </w:p>
        </w:tc>
      </w:tr>
      <w:tr w:rsidR="007A12DA" w:rsidRPr="007A12DA" w14:paraId="7E0EDC3E" w14:textId="77777777" w:rsidTr="00CF6778">
        <w:trPr>
          <w:trHeight w:val="64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EFD3852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Diffuse Large B-cell Lymphoma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3667E7A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C83.30, C83.31, C83.32, C83.33, C83.34, C83.35, C83.36, C83.37, C83.38, C83.39, C88.4 </w:t>
            </w:r>
          </w:p>
        </w:tc>
      </w:tr>
      <w:tr w:rsidR="007A12DA" w:rsidRPr="007A12DA" w14:paraId="2B3FDC09" w14:textId="77777777" w:rsidTr="00CF6778">
        <w:trPr>
          <w:trHeight w:val="2888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243322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Follicular Lymphoma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CA5586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C82.00, C82.01, C82.02, C82.03, C82.04, C82.05, C82.06, C82.07, C82.08, C82.09, C82.10, C82.11, C82.12, C82.13, C82.14, C82.15, C82.16, C82.17, C82.18, C82.19, C82.20, C82.21, C82.22, C82.23, C82.24, C82.25, C82.26, C82.27, C82.28, C82.29, C82.30, C82.31, C82.32, C82.33, C82.34, C82.35, C82.36, C82.37, C82.38, C82.39, C82.40, C82.41, C82.42, C82.43, C82.44, C82.45, C82.46, C82.47, C82.48, C82.49, C82.50, C82.51, C82.52, C82.53, C82.54, C82.55, C82.56, C82.57, C82.58, C82.59, C82.60, C82.61, C82.62, C82.63, C82.64, C82.65, C82.66, C82.67, C82.68, C82.69, C82.80, C82.81, C82.82, C82.83, C82.84, C82.85, C82.86, C82.87, C82.88, C82.89, C82.90, C82.91, C82.92, C82.93, C82.94, C82.95, C82.96, C82.97, C82.98, C82.99</w:t>
            </w:r>
          </w:p>
        </w:tc>
      </w:tr>
      <w:tr w:rsidR="007A12DA" w:rsidRPr="007A12DA" w14:paraId="75F3830F" w14:textId="77777777" w:rsidTr="00CF6778">
        <w:trPr>
          <w:trHeight w:val="46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BE8FD64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Gastro-intestinal Bleeding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44DC10A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K92.0, K92.1, K92.2</w:t>
            </w:r>
          </w:p>
        </w:tc>
      </w:tr>
      <w:tr w:rsidR="007A12DA" w:rsidRPr="007A12DA" w14:paraId="545275C5" w14:textId="77777777" w:rsidTr="00CF6778">
        <w:trPr>
          <w:trHeight w:val="64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7BBE8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Mantle Cell Lymphoma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F064A9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C83.10, C83.11, C83.12, C83.13, C83.14, C83.15, C83.16, C83.17, C83.18, C83.19</w:t>
            </w:r>
          </w:p>
        </w:tc>
      </w:tr>
      <w:tr w:rsidR="007A12DA" w:rsidRPr="007A12DA" w14:paraId="4C98B2C0" w14:textId="77777777" w:rsidTr="00CF6778">
        <w:trPr>
          <w:trHeight w:val="620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A7CE041" w14:textId="77777777" w:rsidR="007A12DA" w:rsidRPr="007A12DA" w:rsidRDefault="007A12DA" w:rsidP="00CF677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Multiple Myeloma</w:t>
            </w:r>
          </w:p>
        </w:tc>
        <w:tc>
          <w:tcPr>
            <w:tcW w:w="6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3B407B7" w14:textId="77777777" w:rsidR="007A12DA" w:rsidRPr="007A12DA" w:rsidRDefault="007A12DA" w:rsidP="007A12D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A12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C90.00, C90.01, C90.02, C90.10, C90.11, C90.12, C90.20, C90.21, C90.22, C90.30, C90.31, C90.32</w:t>
            </w:r>
          </w:p>
        </w:tc>
      </w:tr>
    </w:tbl>
    <w:p w14:paraId="5EB70C89" w14:textId="1DE94C80" w:rsidR="00D77B18" w:rsidRDefault="00D04083" w:rsidP="00D77B18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Definitions of comorbidities and procedures based on International Classification of Diseases, Tenth Revision, Clinical Modification (</w:t>
      </w:r>
      <w:r w:rsidR="00D77B18">
        <w:rPr>
          <w:rFonts w:ascii="Times New Roman" w:hAnsi="Times New Roman" w:cs="Times New Roman"/>
          <w:sz w:val="24"/>
          <w:szCs w:val="24"/>
        </w:rPr>
        <w:t>ICD-10</w:t>
      </w:r>
      <w:r>
        <w:rPr>
          <w:rFonts w:ascii="Times New Roman" w:hAnsi="Times New Roman" w:cs="Times New Roman"/>
          <w:sz w:val="24"/>
          <w:szCs w:val="24"/>
        </w:rPr>
        <w:t>-CM)</w:t>
      </w:r>
      <w:r w:rsidR="00D77B18">
        <w:rPr>
          <w:rFonts w:ascii="Times New Roman" w:hAnsi="Times New Roman" w:cs="Times New Roman"/>
          <w:sz w:val="24"/>
          <w:szCs w:val="24"/>
        </w:rPr>
        <w:t xml:space="preserve"> diagnosis </w:t>
      </w:r>
      <w:r>
        <w:rPr>
          <w:rFonts w:ascii="Times New Roman" w:hAnsi="Times New Roman" w:cs="Times New Roman"/>
          <w:sz w:val="24"/>
          <w:szCs w:val="24"/>
        </w:rPr>
        <w:t>and</w:t>
      </w:r>
      <w:r w:rsidR="00D77B18">
        <w:rPr>
          <w:rFonts w:ascii="Times New Roman" w:hAnsi="Times New Roman" w:cs="Times New Roman"/>
          <w:sz w:val="24"/>
          <w:szCs w:val="24"/>
        </w:rPr>
        <w:t xml:space="preserve"> procedure code</w:t>
      </w:r>
      <w:r>
        <w:rPr>
          <w:rFonts w:ascii="Times New Roman" w:hAnsi="Times New Roman" w:cs="Times New Roman"/>
          <w:sz w:val="24"/>
          <w:szCs w:val="24"/>
        </w:rPr>
        <w:t>s</w:t>
      </w:r>
      <w:r w:rsidR="00D77B18">
        <w:rPr>
          <w:rFonts w:ascii="Times New Roman" w:hAnsi="Times New Roman" w:cs="Times New Roman"/>
          <w:sz w:val="24"/>
          <w:szCs w:val="24"/>
        </w:rPr>
        <w:t>.</w:t>
      </w:r>
    </w:p>
    <w:p w14:paraId="5D67248F" w14:textId="58F25F9C" w:rsidR="0040084C" w:rsidRDefault="0040084C" w:rsidP="00D77B18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773E7250" w14:textId="77777777" w:rsidR="00AB73C3" w:rsidRDefault="00AB73C3" w:rsidP="00B16FF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FD8E5" w14:textId="57D8E378" w:rsidR="0040084C" w:rsidRPr="006F7083" w:rsidRDefault="0040084C" w:rsidP="00B16FF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708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F7083">
        <w:rPr>
          <w:rFonts w:ascii="Times New Roman" w:hAnsi="Times New Roman" w:cs="Times New Roman"/>
          <w:b/>
          <w:bCs/>
          <w:sz w:val="24"/>
          <w:szCs w:val="24"/>
        </w:rPr>
        <w:t>: Trend of CAR</w:t>
      </w:r>
      <w:r w:rsidR="0058240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F7083">
        <w:rPr>
          <w:rFonts w:ascii="Times New Roman" w:hAnsi="Times New Roman" w:cs="Times New Roman"/>
          <w:b/>
          <w:bCs/>
          <w:sz w:val="24"/>
          <w:szCs w:val="24"/>
        </w:rPr>
        <w:t>T from 2017 to 2020</w:t>
      </w:r>
    </w:p>
    <w:p w14:paraId="3250D0E3" w14:textId="77777777" w:rsidR="0040084C" w:rsidRPr="001E0C15" w:rsidRDefault="0040084C" w:rsidP="004008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320" w:type="dxa"/>
        <w:tblInd w:w="530" w:type="dxa"/>
        <w:tblLook w:val="04A0" w:firstRow="1" w:lastRow="0" w:firstColumn="1" w:lastColumn="0" w:noHBand="0" w:noVBand="1"/>
      </w:tblPr>
      <w:tblGrid>
        <w:gridCol w:w="1180"/>
        <w:gridCol w:w="1890"/>
        <w:gridCol w:w="2520"/>
        <w:gridCol w:w="2730"/>
      </w:tblGrid>
      <w:tr w:rsidR="003B2F84" w:rsidRPr="007F19B3" w14:paraId="1F76591D" w14:textId="77777777" w:rsidTr="003B2F84">
        <w:trPr>
          <w:trHeight w:val="1140"/>
        </w:trPr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26C7A368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159C14D6" w14:textId="77777777" w:rsidR="003B2F84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Total number of </w:t>
            </w:r>
          </w:p>
          <w:p w14:paraId="53D49683" w14:textId="1AC1D3F4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1D9EEF3E" w14:textId="18ED04AB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  <w:r w:rsidR="003B2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hospitalizations with 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 approved cancer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754CD438" w14:textId="369B5A25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number of 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 per 100,000 hospitalizations</w:t>
            </w:r>
          </w:p>
        </w:tc>
      </w:tr>
      <w:tr w:rsidR="007F19B3" w:rsidRPr="007F19B3" w14:paraId="52436F33" w14:textId="77777777" w:rsidTr="003B2F84">
        <w:trPr>
          <w:trHeight w:val="44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56F40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C9A930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6C8674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57920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EFF43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</w:t>
            </w:r>
          </w:p>
        </w:tc>
      </w:tr>
      <w:tr w:rsidR="003B2F84" w:rsidRPr="007F19B3" w14:paraId="2EA168FE" w14:textId="77777777" w:rsidTr="003B2F84">
        <w:trPr>
          <w:trHeight w:val="44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00DEAC5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0F448FB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6A08E9E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59358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88C04CF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449.8</w:t>
            </w:r>
          </w:p>
        </w:tc>
      </w:tr>
      <w:tr w:rsidR="007F19B3" w:rsidRPr="007F19B3" w14:paraId="5B3F8D23" w14:textId="77777777" w:rsidTr="003B2F84">
        <w:trPr>
          <w:trHeight w:val="44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45B26B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DA53B0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C97634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62088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C8AA72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586.3</w:t>
            </w:r>
          </w:p>
        </w:tc>
      </w:tr>
      <w:tr w:rsidR="003B2F84" w:rsidRPr="007F19B3" w14:paraId="4822D147" w14:textId="77777777" w:rsidTr="003B2F84">
        <w:trPr>
          <w:trHeight w:val="44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0165A9F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649F569C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FCA7823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56904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56FABE9" w14:textId="77777777" w:rsidR="007F19B3" w:rsidRPr="007F19B3" w:rsidRDefault="007F19B3" w:rsidP="007F19B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F19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678.3</w:t>
            </w:r>
          </w:p>
        </w:tc>
      </w:tr>
    </w:tbl>
    <w:p w14:paraId="1A71DF3D" w14:textId="77777777" w:rsidR="007F19B3" w:rsidRDefault="007F19B3" w:rsidP="0040084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2C61A5E" w14:textId="28F5E941" w:rsidR="0040084C" w:rsidRDefault="0040084C" w:rsidP="0040084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CAR</w:t>
      </w:r>
      <w:r w:rsidR="00582409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T </w:t>
      </w:r>
      <w:r w:rsidR="00575D90">
        <w:rPr>
          <w:rFonts w:ascii="Times New Roman" w:hAnsi="Times New Roman" w:cs="Times New Roman"/>
          <w:bCs/>
          <w:sz w:val="24"/>
          <w:szCs w:val="24"/>
        </w:rPr>
        <w:t>procedures over time in the National Inpatient Sample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4EE776B" w14:textId="77777777" w:rsidR="0040084C" w:rsidRDefault="0040084C" w:rsidP="00400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</w:t>
      </w:r>
    </w:p>
    <w:p w14:paraId="3B6813AC" w14:textId="63583504" w:rsidR="0040084C" w:rsidRPr="001E0C15" w:rsidRDefault="0040084C" w:rsidP="00400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T: Chimeric Antigen Receptor T-cell therapy </w:t>
      </w:r>
    </w:p>
    <w:p w14:paraId="654ABF75" w14:textId="77777777" w:rsidR="0040084C" w:rsidRDefault="0040084C" w:rsidP="00D77B18">
      <w:pPr>
        <w:spacing w:before="240"/>
        <w:rPr>
          <w:rFonts w:ascii="Times New Roman" w:hAnsi="Times New Roman" w:cs="Times New Roman"/>
          <w:sz w:val="24"/>
          <w:szCs w:val="24"/>
        </w:rPr>
      </w:pPr>
    </w:p>
    <w:p w14:paraId="301C0E93" w14:textId="77777777" w:rsidR="00D04083" w:rsidRDefault="00D040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B47F48" w14:textId="7A08FAA9" w:rsidR="00D77B18" w:rsidRPr="006F7083" w:rsidRDefault="00D77B18" w:rsidP="006F70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496A6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4B47F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96A67">
        <w:rPr>
          <w:rFonts w:ascii="Times New Roman" w:hAnsi="Times New Roman" w:cs="Times New Roman"/>
          <w:b/>
          <w:bCs/>
          <w:sz w:val="24"/>
          <w:szCs w:val="24"/>
        </w:rPr>
        <w:t xml:space="preserve">: Baseline characteristics of the </w:t>
      </w:r>
      <w:r w:rsidR="00582409">
        <w:rPr>
          <w:rFonts w:ascii="Times New Roman" w:hAnsi="Times New Roman" w:cs="Times New Roman"/>
          <w:b/>
          <w:bCs/>
          <w:sz w:val="24"/>
          <w:szCs w:val="24"/>
        </w:rPr>
        <w:t xml:space="preserve">CAR-T </w:t>
      </w:r>
      <w:r w:rsidRPr="00496A67">
        <w:rPr>
          <w:rFonts w:ascii="Times New Roman" w:hAnsi="Times New Roman" w:cs="Times New Roman"/>
          <w:b/>
          <w:bCs/>
          <w:sz w:val="24"/>
          <w:szCs w:val="24"/>
        </w:rPr>
        <w:t xml:space="preserve">cohort compared to cancer patients without </w:t>
      </w:r>
      <w:r>
        <w:rPr>
          <w:rFonts w:ascii="Times New Roman" w:hAnsi="Times New Roman" w:cs="Times New Roman"/>
          <w:b/>
          <w:bCs/>
          <w:sz w:val="24"/>
          <w:szCs w:val="24"/>
        </w:rPr>
        <w:t>CAR</w:t>
      </w:r>
      <w:r w:rsidR="00582409">
        <w:rPr>
          <w:rFonts w:ascii="Times New Roman" w:hAnsi="Times New Roman" w:cs="Times New Roman"/>
          <w:b/>
          <w:bCs/>
          <w:sz w:val="24"/>
          <w:szCs w:val="24"/>
        </w:rPr>
        <w:t>-T</w:t>
      </w:r>
      <w:r w:rsidR="00575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5D90" w:rsidRPr="001E0C15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575D90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575D90" w:rsidRPr="001E0C15">
        <w:rPr>
          <w:rFonts w:ascii="Times New Roman" w:hAnsi="Times New Roman" w:cs="Times New Roman"/>
          <w:b/>
          <w:sz w:val="24"/>
          <w:szCs w:val="24"/>
        </w:rPr>
        <w:t>FDA</w:t>
      </w:r>
      <w:r w:rsidR="00575D90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="00575D90" w:rsidRPr="001E0C15">
        <w:rPr>
          <w:rFonts w:ascii="Times New Roman" w:hAnsi="Times New Roman" w:cs="Times New Roman"/>
          <w:b/>
          <w:sz w:val="24"/>
          <w:szCs w:val="24"/>
        </w:rPr>
        <w:t xml:space="preserve">pproved </w:t>
      </w:r>
      <w:r w:rsidR="00575D90">
        <w:rPr>
          <w:rFonts w:ascii="Times New Roman" w:hAnsi="Times New Roman" w:cs="Times New Roman"/>
          <w:b/>
          <w:sz w:val="24"/>
          <w:szCs w:val="24"/>
        </w:rPr>
        <w:t>C</w:t>
      </w:r>
      <w:r w:rsidR="00575D90" w:rsidRPr="001E0C15">
        <w:rPr>
          <w:rFonts w:ascii="Times New Roman" w:hAnsi="Times New Roman" w:cs="Times New Roman"/>
          <w:b/>
          <w:sz w:val="24"/>
          <w:szCs w:val="24"/>
        </w:rPr>
        <w:t xml:space="preserve">ancer </w:t>
      </w:r>
      <w:r w:rsidR="00575D90">
        <w:rPr>
          <w:rFonts w:ascii="Times New Roman" w:hAnsi="Times New Roman" w:cs="Times New Roman"/>
          <w:b/>
          <w:sz w:val="24"/>
          <w:szCs w:val="24"/>
        </w:rPr>
        <w:t>P</w:t>
      </w:r>
      <w:r w:rsidR="00575D90" w:rsidRPr="001E0C15">
        <w:rPr>
          <w:rFonts w:ascii="Times New Roman" w:hAnsi="Times New Roman" w:cs="Times New Roman"/>
          <w:b/>
          <w:sz w:val="24"/>
          <w:szCs w:val="24"/>
        </w:rPr>
        <w:t>opulation</w:t>
      </w:r>
      <w:r w:rsidR="0058240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88D5A71" w14:textId="77777777" w:rsidR="008C534E" w:rsidRDefault="008C534E" w:rsidP="008C53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98" w:type="dxa"/>
        <w:tblInd w:w="-720" w:type="dxa"/>
        <w:tblLook w:val="04A0" w:firstRow="1" w:lastRow="0" w:firstColumn="1" w:lastColumn="0" w:noHBand="0" w:noVBand="1"/>
      </w:tblPr>
      <w:tblGrid>
        <w:gridCol w:w="6"/>
        <w:gridCol w:w="2334"/>
        <w:gridCol w:w="2573"/>
        <w:gridCol w:w="1776"/>
        <w:gridCol w:w="1683"/>
        <w:gridCol w:w="2226"/>
      </w:tblGrid>
      <w:tr w:rsidR="00F1084A" w:rsidRPr="00F1084A" w14:paraId="4E12BE1C" w14:textId="77777777" w:rsidTr="005C5F27">
        <w:trPr>
          <w:gridBefore w:val="1"/>
          <w:wBefore w:w="6" w:type="dxa"/>
          <w:trHeight w:val="840"/>
        </w:trPr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61828DFE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688E3B9D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3391D6EB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n=236,270(%)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7CEEC9E3" w14:textId="29F92082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n=1030 (0.44%)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6FC40578" w14:textId="5560E27B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Non-CAR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n=235,240 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(99.56%)</w:t>
            </w:r>
          </w:p>
        </w:tc>
      </w:tr>
      <w:tr w:rsidR="00575D90" w:rsidRPr="0015135C" w14:paraId="141942DC" w14:textId="77777777" w:rsidTr="005C5F27">
        <w:trPr>
          <w:trHeight w:val="740"/>
        </w:trPr>
        <w:tc>
          <w:tcPr>
            <w:tcW w:w="234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EF05EF4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Cancer Type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777C7A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Diffuse Large B-Cell Lymphoma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EF12E3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82634 (35)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B45BA4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 (70.2)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C7FDD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81911 (35.1)</w:t>
            </w:r>
          </w:p>
        </w:tc>
      </w:tr>
      <w:tr w:rsidR="00575D90" w:rsidRPr="0015135C" w14:paraId="416F6B26" w14:textId="77777777" w:rsidTr="005C5F27">
        <w:trPr>
          <w:trHeight w:val="700"/>
        </w:trPr>
        <w:tc>
          <w:tcPr>
            <w:tcW w:w="234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26AB18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6E7E81E5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Acute Lymphoblastic Leukemia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64A27A7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41592 (17.6)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65DFF613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 (12.3)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BF030E2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41465 (17.6)</w:t>
            </w:r>
          </w:p>
        </w:tc>
      </w:tr>
      <w:tr w:rsidR="00575D90" w:rsidRPr="0015135C" w14:paraId="4846F966" w14:textId="77777777" w:rsidTr="005C5F27">
        <w:trPr>
          <w:trHeight w:val="440"/>
        </w:trPr>
        <w:tc>
          <w:tcPr>
            <w:tcW w:w="234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6E664C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57551E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Myeloma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691BC4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96196 (40.7)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5B0D11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 (11.6)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0F702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96077 (40.8)</w:t>
            </w:r>
          </w:p>
        </w:tc>
      </w:tr>
      <w:tr w:rsidR="00575D90" w:rsidRPr="0015135C" w14:paraId="5BA913EA" w14:textId="77777777" w:rsidTr="005C5F27">
        <w:trPr>
          <w:trHeight w:val="440"/>
        </w:trPr>
        <w:tc>
          <w:tcPr>
            <w:tcW w:w="234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AAA79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0CADDCB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Follicular Lymphoma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1AB758F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12154 (5.1)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9C9CD5C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 (6.4)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DD8172B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12088 (5.1)</w:t>
            </w:r>
          </w:p>
        </w:tc>
      </w:tr>
      <w:tr w:rsidR="00575D90" w:rsidRPr="0015135C" w14:paraId="008FE523" w14:textId="77777777" w:rsidTr="005C5F27">
        <w:trPr>
          <w:trHeight w:val="440"/>
        </w:trPr>
        <w:tc>
          <w:tcPr>
            <w:tcW w:w="234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6DD320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49214F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Mantle Cell Lymphoma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F8D65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6195 (2.6)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303BC9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(2.2)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27952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6172 (2.6)</w:t>
            </w:r>
          </w:p>
        </w:tc>
      </w:tr>
      <w:tr w:rsidR="00F1084A" w:rsidRPr="00F1084A" w14:paraId="148DECE1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4193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(years) ± SD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5E17C258" w14:textId="1674C8A2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50879DBB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60.5±21.9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7DBB011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55.6±18.1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A26FB93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60.5±21.9</w:t>
            </w:r>
          </w:p>
        </w:tc>
      </w:tr>
      <w:tr w:rsidR="00F1084A" w:rsidRPr="00F1084A" w14:paraId="27FD4F54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285283A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Gender 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964EEA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Male 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02404E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133623 (56.6)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0DD37BD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 (59.5)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1B0000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133010 (56.5)</w:t>
            </w:r>
          </w:p>
        </w:tc>
      </w:tr>
      <w:tr w:rsidR="00F1084A" w:rsidRPr="00F1084A" w14:paraId="6451D04D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D913F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noWrap/>
            <w:vAlign w:val="center"/>
            <w:hideMark/>
          </w:tcPr>
          <w:p w14:paraId="11E0E63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Female 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7BEDB2B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102642 (43.4)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8EECAC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 (40.5)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2BE7526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102225 (43.5)</w:t>
            </w:r>
          </w:p>
        </w:tc>
      </w:tr>
      <w:tr w:rsidR="00F1084A" w:rsidRPr="00F1084A" w14:paraId="6475B946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1B0F65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Race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CE7FFD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Caucasian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B4E9B7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151648 (66)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1AF25A2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704 (71.3)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74385EE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150944 (66)</w:t>
            </w:r>
          </w:p>
        </w:tc>
      </w:tr>
      <w:tr w:rsidR="00F1084A" w:rsidRPr="00F1084A" w14:paraId="155692DF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1AD0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3F672C3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African American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7418624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32286 (14)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67EC98E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 (6.4)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29073A5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32223 (14.1)</w:t>
            </w:r>
          </w:p>
        </w:tc>
      </w:tr>
      <w:tr w:rsidR="00F1084A" w:rsidRPr="00F1084A" w14:paraId="04720ECA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4D386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E7879AA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EE050D7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28803 (12.5)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E8A191B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 (12.7)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2F1E1D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28678 (12.5)</w:t>
            </w:r>
          </w:p>
        </w:tc>
      </w:tr>
      <w:tr w:rsidR="00F1084A" w:rsidRPr="00F1084A" w14:paraId="0FDE617B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ADFD67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7BDF1DB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3984431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7618 (3.3)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220E66A8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 (4)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1D84EF5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7578 (3.3)</w:t>
            </w:r>
          </w:p>
        </w:tc>
      </w:tr>
      <w:tr w:rsidR="00F1084A" w:rsidRPr="00F1084A" w14:paraId="181E4A3A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E57BD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Insurance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588E65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Medicare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FFA95E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126658 (53.7)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B551B5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 (32.6)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B0634A3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126323 (53.8)</w:t>
            </w:r>
          </w:p>
        </w:tc>
      </w:tr>
      <w:tr w:rsidR="00F1084A" w:rsidRPr="00F1084A" w14:paraId="11BEDD05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253F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232BC362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Medicaid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0F3573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29664 (12.6)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726610A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 (10.2)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5098D20B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29559 (12.6)</w:t>
            </w:r>
          </w:p>
        </w:tc>
      </w:tr>
      <w:tr w:rsidR="00F1084A" w:rsidRPr="00F1084A" w14:paraId="6463A58E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1C74E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AB7E7E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C4890B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68346 (29)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6E38ED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524 (51)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2ECE03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67822 (28.9)</w:t>
            </w:r>
          </w:p>
        </w:tc>
      </w:tr>
      <w:tr w:rsidR="00F1084A" w:rsidRPr="00F1084A" w14:paraId="325009C1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31C2A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6EC607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Self-paying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353D433E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4548 (2.0)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A497A18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 (2.6)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3FDD92A8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4521 (2.0)</w:t>
            </w:r>
          </w:p>
        </w:tc>
      </w:tr>
      <w:tr w:rsidR="00F1084A" w:rsidRPr="00F1084A" w14:paraId="5CC804B4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2F8F8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Region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866235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Northeast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16704B2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47652 (20.2)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82BE1C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 (27.5)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681633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47369 (20.1)</w:t>
            </w:r>
          </w:p>
        </w:tc>
      </w:tr>
      <w:tr w:rsidR="00F1084A" w:rsidRPr="00F1084A" w14:paraId="1F5F30E9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69516D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365628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Midwest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43814A5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54119 (23)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520D61B7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 (23.8)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66A8437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53874 (22.9)</w:t>
            </w:r>
          </w:p>
        </w:tc>
      </w:tr>
      <w:tr w:rsidR="00F1084A" w:rsidRPr="00F1084A" w14:paraId="6EEF5C35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E428F2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9039EA2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AE99B13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85912 (36.4)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EEEE2CB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 (26.0)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D7F7D1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85644 (36.4)</w:t>
            </w:r>
          </w:p>
        </w:tc>
      </w:tr>
      <w:tr w:rsidR="00F1084A" w:rsidRPr="00F1084A" w14:paraId="26A76633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B15091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06CB98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West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6615097D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48587 (20.6)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5019DDC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 (22.7)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B5DC05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48353 (20.6)</w:t>
            </w:r>
          </w:p>
        </w:tc>
      </w:tr>
      <w:tr w:rsidR="00F1084A" w:rsidRPr="00F1084A" w14:paraId="176BE09D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881A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Setting/location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462B651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9F90263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10529 (4.5)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0DD7C5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BF6D591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10529 (4.5)</w:t>
            </w:r>
          </w:p>
        </w:tc>
      </w:tr>
      <w:tr w:rsidR="00F1084A" w:rsidRPr="00F1084A" w14:paraId="4889133A" w14:textId="77777777" w:rsidTr="005C5F27">
        <w:trPr>
          <w:gridBefore w:val="1"/>
          <w:wBefore w:w="6" w:type="dxa"/>
          <w:trHeight w:val="548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949EB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00995E0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 non-teaching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16B8BE9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29003 (12.3)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4875238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50E050D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28996 (12.3)</w:t>
            </w:r>
          </w:p>
        </w:tc>
      </w:tr>
      <w:tr w:rsidR="00F1084A" w:rsidRPr="00F1084A" w14:paraId="520C5496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B385D7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2266EA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 teaching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1D308BB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196738 (83.3)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802D329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1023 (99.3)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6BB50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195715 (83.2)</w:t>
            </w:r>
          </w:p>
        </w:tc>
      </w:tr>
      <w:tr w:rsidR="00F1084A" w:rsidRPr="00F1084A" w14:paraId="40679624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E15DB2E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Bed Size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78641A2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2490E076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37476 (15.9)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4FFC4F7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 (12.5)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4334171D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37347 (15.9)</w:t>
            </w:r>
          </w:p>
        </w:tc>
      </w:tr>
      <w:tr w:rsidR="00F1084A" w:rsidRPr="00F1084A" w14:paraId="4C29A8B1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F7BE6A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B50D27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6A6A634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55512 (23.5)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242C83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 (13.9)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708EAF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55369 (23.5)</w:t>
            </w:r>
          </w:p>
        </w:tc>
      </w:tr>
      <w:tr w:rsidR="00F1084A" w:rsidRPr="00F1084A" w14:paraId="293AFC67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396E48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3748B425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7B33D02C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143282 (60.6)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DC614EF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758 (73.6)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  <w:hideMark/>
          </w:tcPr>
          <w:p w14:paraId="031DCC80" w14:textId="77777777" w:rsidR="00F1084A" w:rsidRPr="00F1084A" w:rsidRDefault="00F1084A" w:rsidP="00F1084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142524 (60.6)</w:t>
            </w:r>
          </w:p>
        </w:tc>
      </w:tr>
      <w:tr w:rsidR="00575D90" w:rsidRPr="00F1084A" w14:paraId="791B4A0B" w14:textId="77777777" w:rsidTr="005C5F27">
        <w:trPr>
          <w:trHeight w:val="440"/>
        </w:trPr>
        <w:tc>
          <w:tcPr>
            <w:tcW w:w="234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6102BA0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Annual income 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(US$ per year)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66D6C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1-45,999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8088F8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57524 (24.8)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138FE7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 (17.8)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4436B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57349 (24.8)</w:t>
            </w:r>
          </w:p>
        </w:tc>
      </w:tr>
      <w:tr w:rsidR="00575D90" w:rsidRPr="00F1084A" w14:paraId="40A046F7" w14:textId="77777777" w:rsidTr="005C5F27">
        <w:trPr>
          <w:trHeight w:val="440"/>
        </w:trPr>
        <w:tc>
          <w:tcPr>
            <w:tcW w:w="23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F470AC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A9346E3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46K–58,999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F13221E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57832 (24.9)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C10C6D2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 (20.8)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AA82BAD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57627 (24.9)</w:t>
            </w:r>
          </w:p>
        </w:tc>
      </w:tr>
      <w:tr w:rsidR="00575D90" w:rsidRPr="00F1084A" w14:paraId="4350371B" w14:textId="77777777" w:rsidTr="005C5F27">
        <w:trPr>
          <w:trHeight w:val="440"/>
        </w:trPr>
        <w:tc>
          <w:tcPr>
            <w:tcW w:w="23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CF57A2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61BCE4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59K-78,999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9844E8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59035 (25.4)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983618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 (28)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60314D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58759 (25.4)</w:t>
            </w:r>
          </w:p>
        </w:tc>
      </w:tr>
      <w:tr w:rsidR="00575D90" w:rsidRPr="00F1084A" w14:paraId="687C29BC" w14:textId="77777777" w:rsidTr="005C5F27">
        <w:trPr>
          <w:trHeight w:val="440"/>
        </w:trPr>
        <w:tc>
          <w:tcPr>
            <w:tcW w:w="234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5EE25E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E1F2F01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79K or more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D5B00C5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58059 (25)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7396361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 (33.4)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FA64399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57730 (25)</w:t>
            </w:r>
          </w:p>
        </w:tc>
      </w:tr>
      <w:tr w:rsidR="005C5F27" w:rsidRPr="00F1084A" w14:paraId="7002CA1A" w14:textId="77777777" w:rsidTr="00902BA4">
        <w:trPr>
          <w:gridBefore w:val="1"/>
          <w:wBefore w:w="6" w:type="dxa"/>
          <w:trHeight w:val="440"/>
        </w:trPr>
        <w:tc>
          <w:tcPr>
            <w:tcW w:w="233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91EFC81" w14:textId="40BF2E3F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Charlson</w:t>
            </w:r>
            <w:proofErr w:type="spellEnd"/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Comorbidity </w:t>
            </w: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br/>
              <w:t>Index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C9CD6F" w14:textId="015DEFF2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DAFCCE" w14:textId="0BCACE37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2150BD" w14:textId="7E55C967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233DB2" w14:textId="3C1C6D51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5C5F27" w:rsidRPr="00F1084A" w14:paraId="6ABA5F66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left w:val="nil"/>
              <w:right w:val="nil"/>
            </w:tcBorders>
            <w:vAlign w:val="center"/>
          </w:tcPr>
          <w:p w14:paraId="37C28E2B" w14:textId="77777777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3DD4D386" w14:textId="0AEABAA7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28C39598" w14:textId="6A07500A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724EC0DB" w14:textId="35967264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52498D31" w14:textId="67AF293D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5C5F27" w:rsidRPr="00F1084A" w14:paraId="489DE78E" w14:textId="77777777" w:rsidTr="00902BA4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left w:val="nil"/>
              <w:right w:val="nil"/>
            </w:tcBorders>
            <w:vAlign w:val="center"/>
          </w:tcPr>
          <w:p w14:paraId="2B9C8D2F" w14:textId="77777777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E10377" w14:textId="6CC91C88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4EB954" w14:textId="7A588776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87960 (37.2)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28C832" w14:textId="3151B606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614 (59.6)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950998" w14:textId="26C0DD45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87346 (37.1)</w:t>
            </w:r>
          </w:p>
        </w:tc>
      </w:tr>
      <w:tr w:rsidR="005C5F27" w:rsidRPr="00F1084A" w14:paraId="070DB5CC" w14:textId="77777777" w:rsidTr="005C5F27">
        <w:trPr>
          <w:gridBefore w:val="1"/>
          <w:wBefore w:w="6" w:type="dxa"/>
          <w:trHeight w:val="440"/>
        </w:trPr>
        <w:tc>
          <w:tcPr>
            <w:tcW w:w="2334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ED64531" w14:textId="77777777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6D292D95" w14:textId="3403F654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or higher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5FC6A397" w14:textId="170DB63B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148297 (62.8)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627EB870" w14:textId="0414B461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 (40.1)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</w:tcPr>
          <w:p w14:paraId="32767FB3" w14:textId="29589088" w:rsidR="005C5F27" w:rsidRPr="00F1084A" w:rsidRDefault="005C5F27" w:rsidP="00575D9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147884 (62.9)</w:t>
            </w:r>
          </w:p>
        </w:tc>
      </w:tr>
    </w:tbl>
    <w:p w14:paraId="325948B4" w14:textId="77777777" w:rsidR="005C5F27" w:rsidRDefault="00D77B18" w:rsidP="005C5F2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Baseline characteristics between 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T hospitalizations </w:t>
      </w:r>
      <w:r w:rsidR="00B16FF8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non-CAR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T </w:t>
      </w:r>
      <w:r w:rsidRPr="00575D90">
        <w:rPr>
          <w:rFonts w:ascii="Times New Roman" w:hAnsi="Times New Roman" w:cs="Times New Roman"/>
          <w:sz w:val="24"/>
          <w:szCs w:val="24"/>
        </w:rPr>
        <w:t xml:space="preserve">hospitalizations </w:t>
      </w:r>
      <w:r w:rsidR="00575D90" w:rsidRPr="00575D90">
        <w:rPr>
          <w:rFonts w:ascii="Times New Roman" w:hAnsi="Times New Roman" w:cs="Times New Roman"/>
          <w:sz w:val="24"/>
          <w:szCs w:val="24"/>
        </w:rPr>
        <w:t>in the FDA Approved Cancer Population</w:t>
      </w:r>
      <w:r w:rsidR="00575D90">
        <w:rPr>
          <w:rFonts w:ascii="Times New Roman" w:hAnsi="Times New Roman" w:cs="Times New Roman"/>
          <w:sz w:val="24"/>
          <w:szCs w:val="24"/>
        </w:rPr>
        <w:t>.</w:t>
      </w:r>
      <w:r w:rsidR="005C5F27">
        <w:rPr>
          <w:rFonts w:ascii="Times New Roman" w:hAnsi="Times New Roman" w:cs="Times New Roman"/>
          <w:sz w:val="24"/>
          <w:szCs w:val="24"/>
        </w:rPr>
        <w:t xml:space="preserve"> </w:t>
      </w:r>
      <w:r w:rsidR="005C5F27">
        <w:rPr>
          <w:rFonts w:ascii="Times New Roman" w:hAnsi="Times New Roman" w:cs="Times New Roman"/>
          <w:sz w:val="24"/>
          <w:szCs w:val="24"/>
        </w:rPr>
        <w:t xml:space="preserve">Data reflects all hospitalizations from the National Inpatient Sample (NIS) from 2017-2020 with an FDA approved indication for CAR-T. Diagnoses extracted from principle or secondary diagnoses.  </w:t>
      </w:r>
      <w:r w:rsidR="005C5F27" w:rsidRPr="006D3783">
        <w:rPr>
          <w:rFonts w:ascii="Times New Roman" w:hAnsi="Times New Roman" w:cs="Times New Roman"/>
          <w:bCs/>
          <w:sz w:val="24"/>
          <w:szCs w:val="24"/>
        </w:rPr>
        <w:t>N/A: Not applicable based on the Health</w:t>
      </w:r>
      <w:r w:rsidR="005C5F27">
        <w:rPr>
          <w:rFonts w:ascii="Times New Roman" w:hAnsi="Times New Roman" w:cs="Times New Roman"/>
          <w:bCs/>
          <w:sz w:val="24"/>
          <w:szCs w:val="24"/>
        </w:rPr>
        <w:t>c</w:t>
      </w:r>
      <w:r w:rsidR="005C5F27" w:rsidRPr="006D3783">
        <w:rPr>
          <w:rFonts w:ascii="Times New Roman" w:hAnsi="Times New Roman" w:cs="Times New Roman"/>
          <w:bCs/>
          <w:sz w:val="24"/>
          <w:szCs w:val="24"/>
        </w:rPr>
        <w:t xml:space="preserve">are </w:t>
      </w:r>
      <w:r w:rsidR="005C5F27">
        <w:rPr>
          <w:rFonts w:ascii="Times New Roman" w:hAnsi="Times New Roman" w:cs="Times New Roman"/>
          <w:bCs/>
          <w:sz w:val="24"/>
          <w:szCs w:val="24"/>
        </w:rPr>
        <w:t>Cost and Utilization P</w:t>
      </w:r>
      <w:r w:rsidR="005C5F27" w:rsidRPr="006D3783">
        <w:rPr>
          <w:rFonts w:ascii="Times New Roman" w:hAnsi="Times New Roman" w:cs="Times New Roman"/>
          <w:bCs/>
          <w:sz w:val="24"/>
          <w:szCs w:val="24"/>
        </w:rPr>
        <w:t xml:space="preserve">roject (HCUP) guidelines to not to report any number less than 11. </w:t>
      </w:r>
    </w:p>
    <w:p w14:paraId="01E72A39" w14:textId="2646F3E3" w:rsidR="00D77B18" w:rsidRPr="00575D90" w:rsidRDefault="00D77B18" w:rsidP="006F70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62B02D" w14:textId="48BD0785" w:rsidR="00A716AB" w:rsidRPr="00287E98" w:rsidRDefault="00A716AB" w:rsidP="00287E9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16AB">
        <w:rPr>
          <w:rFonts w:ascii="Times New Roman" w:hAnsi="Times New Roman" w:cs="Times New Roman"/>
          <w:sz w:val="24"/>
          <w:szCs w:val="24"/>
        </w:rPr>
        <w:t>Abbreviations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716AB">
        <w:rPr>
          <w:rFonts w:ascii="Times New Roman" w:hAnsi="Times New Roman" w:cs="Times New Roman"/>
          <w:sz w:val="24"/>
          <w:szCs w:val="24"/>
        </w:rPr>
        <w:t>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 w:rsidR="00B16FF8">
        <w:rPr>
          <w:rFonts w:ascii="Times New Roman" w:hAnsi="Times New Roman" w:cs="Times New Roman"/>
          <w:sz w:val="24"/>
          <w:szCs w:val="24"/>
        </w:rPr>
        <w:t>T</w:t>
      </w:r>
      <w:r w:rsidRPr="00A716AB">
        <w:rPr>
          <w:rFonts w:ascii="Times New Roman" w:hAnsi="Times New Roman" w:cs="Times New Roman"/>
          <w:sz w:val="24"/>
          <w:szCs w:val="24"/>
        </w:rPr>
        <w:t xml:space="preserve">: </w:t>
      </w:r>
      <w:r w:rsidR="00B16FF8">
        <w:rPr>
          <w:rFonts w:ascii="Times New Roman" w:hAnsi="Times New Roman" w:cs="Times New Roman"/>
          <w:sz w:val="24"/>
          <w:szCs w:val="24"/>
        </w:rPr>
        <w:t xml:space="preserve">Chimeric Antigen Receptor T-cell therapy </w:t>
      </w:r>
      <w:r>
        <w:rPr>
          <w:rFonts w:ascii="Times New Roman" w:hAnsi="Times New Roman" w:cs="Times New Roman"/>
          <w:sz w:val="24"/>
          <w:szCs w:val="24"/>
        </w:rPr>
        <w:t>SD: Standard Deviation</w:t>
      </w:r>
    </w:p>
    <w:p w14:paraId="3FB94ADB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521DD0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D63EC6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E661CF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90AFAA9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F779C5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C32EE80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323AAF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90A5A4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70103A7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AECE692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A494CB7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6CA40D7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3AC2570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90D1D0A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6A5223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964D3D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2FB3FD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41BD0F6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D0E2C71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0117DB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AB890A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55BF83" w14:textId="77777777" w:rsidR="003B2F84" w:rsidRDefault="003B2F84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2D9253" w14:textId="77777777" w:rsidR="003B2F84" w:rsidRDefault="003B2F84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538CD6B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0CA54C" w14:textId="77777777" w:rsidR="0015135C" w:rsidRDefault="0015135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2D68251" w14:textId="77777777" w:rsidR="00B11D2C" w:rsidRDefault="00B11D2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6CFDD14" w14:textId="77777777" w:rsidR="00B11D2C" w:rsidRDefault="00B11D2C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933DBF" w14:textId="6A50F9D0" w:rsidR="0061256F" w:rsidRDefault="0061256F" w:rsidP="001513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5128F">
        <w:rPr>
          <w:rFonts w:ascii="Times New Roman" w:hAnsi="Times New Roman" w:cs="Times New Roman"/>
          <w:b/>
          <w:sz w:val="24"/>
          <w:szCs w:val="24"/>
        </w:rPr>
        <w:t>4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In-hospital </w:t>
      </w:r>
      <w:r w:rsidR="005C5F27">
        <w:rPr>
          <w:rFonts w:ascii="Times New Roman" w:hAnsi="Times New Roman" w:cs="Times New Roman"/>
          <w:b/>
          <w:sz w:val="24"/>
          <w:szCs w:val="24"/>
        </w:rPr>
        <w:t xml:space="preserve">Outcomes and 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Cardiovascular </w:t>
      </w:r>
      <w:r>
        <w:rPr>
          <w:rFonts w:ascii="Times New Roman" w:hAnsi="Times New Roman" w:cs="Times New Roman"/>
          <w:b/>
          <w:sz w:val="24"/>
          <w:szCs w:val="24"/>
        </w:rPr>
        <w:t>and Bleeding Diagnoses Associated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with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 CAR</w:t>
      </w:r>
      <w:r w:rsidR="00582409">
        <w:rPr>
          <w:rFonts w:ascii="Times New Roman" w:hAnsi="Times New Roman" w:cs="Times New Roman"/>
          <w:b/>
          <w:sz w:val="24"/>
          <w:szCs w:val="24"/>
        </w:rPr>
        <w:t>-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T in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1E0C15">
        <w:rPr>
          <w:rFonts w:ascii="Times New Roman" w:hAnsi="Times New Roman" w:cs="Times New Roman"/>
          <w:b/>
          <w:sz w:val="24"/>
          <w:szCs w:val="24"/>
        </w:rPr>
        <w:t>FDA</w:t>
      </w:r>
      <w:r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pproved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ancer </w:t>
      </w:r>
      <w:r>
        <w:rPr>
          <w:rFonts w:ascii="Times New Roman" w:hAnsi="Times New Roman" w:cs="Times New Roman"/>
          <w:b/>
          <w:sz w:val="24"/>
          <w:szCs w:val="24"/>
        </w:rPr>
        <w:t>P</w:t>
      </w:r>
      <w:r w:rsidRPr="001E0C15">
        <w:rPr>
          <w:rFonts w:ascii="Times New Roman" w:hAnsi="Times New Roman" w:cs="Times New Roman"/>
          <w:b/>
          <w:sz w:val="24"/>
          <w:szCs w:val="24"/>
        </w:rPr>
        <w:t>opulation</w:t>
      </w:r>
    </w:p>
    <w:p w14:paraId="69B8D974" w14:textId="77777777" w:rsidR="0061705F" w:rsidRPr="001E0C15" w:rsidRDefault="0061705F" w:rsidP="0061256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718" w:type="dxa"/>
        <w:tblInd w:w="-780" w:type="dxa"/>
        <w:tblLook w:val="04A0" w:firstRow="1" w:lastRow="0" w:firstColumn="1" w:lastColumn="0" w:noHBand="0" w:noVBand="1"/>
      </w:tblPr>
      <w:tblGrid>
        <w:gridCol w:w="6"/>
        <w:gridCol w:w="2469"/>
        <w:gridCol w:w="2436"/>
        <w:gridCol w:w="1814"/>
        <w:gridCol w:w="1715"/>
        <w:gridCol w:w="2278"/>
      </w:tblGrid>
      <w:tr w:rsidR="0015135C" w:rsidRPr="0015135C" w14:paraId="16D7CFA4" w14:textId="77777777" w:rsidTr="005C5F27">
        <w:trPr>
          <w:trHeight w:val="740"/>
        </w:trPr>
        <w:tc>
          <w:tcPr>
            <w:tcW w:w="247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0D0D0"/>
            <w:hideMark/>
          </w:tcPr>
          <w:p w14:paraId="2EAB21E7" w14:textId="513BEDA9" w:rsidR="0015135C" w:rsidRPr="0015135C" w:rsidRDefault="005C5F27" w:rsidP="005C5F2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24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0D0D0"/>
            <w:hideMark/>
          </w:tcPr>
          <w:p w14:paraId="764072CE" w14:textId="17150CEF" w:rsidR="0015135C" w:rsidRPr="0015135C" w:rsidRDefault="005C5F27" w:rsidP="005C5F2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Diagnoses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0D0D0"/>
            <w:hideMark/>
          </w:tcPr>
          <w:p w14:paraId="21814B83" w14:textId="77777777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n=236,270(%)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0D0D0"/>
            <w:hideMark/>
          </w:tcPr>
          <w:p w14:paraId="783AB209" w14:textId="6BB1846F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n=1030 (0.4%)</w:t>
            </w:r>
          </w:p>
        </w:tc>
        <w:tc>
          <w:tcPr>
            <w:tcW w:w="227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D0D0D0"/>
            <w:hideMark/>
          </w:tcPr>
          <w:p w14:paraId="7ECCEE1D" w14:textId="535EAC91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Non-CAR</w:t>
            </w:r>
            <w:r w:rsidR="005824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n=235,240 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(99.</w:t>
            </w:r>
            <w:r w:rsidR="003419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%)</w:t>
            </w:r>
          </w:p>
        </w:tc>
      </w:tr>
      <w:tr w:rsidR="00575D90" w:rsidRPr="0015135C" w14:paraId="0302FFE2" w14:textId="77777777" w:rsidTr="005C5F27">
        <w:trPr>
          <w:trHeight w:val="253"/>
        </w:trPr>
        <w:tc>
          <w:tcPr>
            <w:tcW w:w="247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4578DA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3A3ED4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8919C4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1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AE4A5F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7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67F401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575D90" w:rsidRPr="00F1084A" w14:paraId="752E5A96" w14:textId="77777777" w:rsidTr="005C5F27">
        <w:trPr>
          <w:gridBefore w:val="1"/>
          <w:wBefore w:w="6" w:type="dxa"/>
          <w:trHeight w:val="440"/>
        </w:trPr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25149D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In-hospital mortality</w:t>
            </w: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094A001" w14:textId="10D252F3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0CB1F74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10401 (4.4)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B827DDC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 (3.8)</w:t>
            </w: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82316CB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10362 (4.4)</w:t>
            </w:r>
          </w:p>
        </w:tc>
      </w:tr>
      <w:tr w:rsidR="00575D90" w:rsidRPr="00F1084A" w14:paraId="79B5A88C" w14:textId="77777777" w:rsidTr="005C5F27">
        <w:trPr>
          <w:gridBefore w:val="1"/>
          <w:wBefore w:w="6" w:type="dxa"/>
          <w:trHeight w:val="440"/>
        </w:trPr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61B77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 of Stay (days)±SD</w:t>
            </w: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85829" w14:textId="3F8C9F91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ACBA6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7.5±9.3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38655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20.5±17.7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3B6E" w14:textId="77777777" w:rsidR="00575D90" w:rsidRPr="00F1084A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108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7.4±9.2</w:t>
            </w:r>
          </w:p>
        </w:tc>
      </w:tr>
      <w:tr w:rsidR="00575D90" w:rsidRPr="0015135C" w14:paraId="2C689DD3" w14:textId="77777777" w:rsidTr="005C5F27">
        <w:trPr>
          <w:trHeight w:val="440"/>
        </w:trPr>
        <w:tc>
          <w:tcPr>
            <w:tcW w:w="2475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7D271A6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Cardiovascular Risk Factors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F5ED381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3E4F2C6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133570 (56.5)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14279E3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 (38.4)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E4AB8C8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133174 (56.6)</w:t>
            </w:r>
          </w:p>
        </w:tc>
      </w:tr>
      <w:tr w:rsidR="00575D90" w:rsidRPr="0015135C" w14:paraId="27CA9C5B" w14:textId="77777777" w:rsidTr="005C5F27">
        <w:trPr>
          <w:trHeight w:val="440"/>
        </w:trPr>
        <w:tc>
          <w:tcPr>
            <w:tcW w:w="2475" w:type="dxa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F8EBC0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8FBBE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Obesity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5E7D72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24044 (10.2)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FF3497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 (6.8)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9144D8" w14:textId="77777777" w:rsidR="00575D90" w:rsidRPr="0015135C" w:rsidRDefault="00575D90" w:rsidP="004876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23974 (10.2)</w:t>
            </w:r>
          </w:p>
        </w:tc>
      </w:tr>
      <w:tr w:rsidR="00575D90" w:rsidRPr="0015135C" w14:paraId="5D071177" w14:textId="77777777" w:rsidTr="005C5F27">
        <w:trPr>
          <w:trHeight w:val="440"/>
        </w:trPr>
        <w:tc>
          <w:tcPr>
            <w:tcW w:w="2475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7B6458" w14:textId="5D8584AC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Cardiovascular</w:t>
            </w: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Disease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4CC562C1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Coronary artery disease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4B6A5756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35984 (15.2)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49A5542F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 (6.3)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4E4E4"/>
            <w:vAlign w:val="center"/>
            <w:hideMark/>
          </w:tcPr>
          <w:p w14:paraId="669B7606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35919 (15.3)</w:t>
            </w:r>
          </w:p>
        </w:tc>
      </w:tr>
      <w:tr w:rsidR="00575D90" w:rsidRPr="0015135C" w14:paraId="378E5C48" w14:textId="77777777" w:rsidTr="005C5F27">
        <w:trPr>
          <w:trHeight w:val="720"/>
        </w:trPr>
        <w:tc>
          <w:tcPr>
            <w:tcW w:w="247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6EA612" w14:textId="6842B192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5EBE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Pericardial disease including pericarditis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82EB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3488 (1.5)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454A52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(1.5)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4100D6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3473 (1.5)</w:t>
            </w:r>
          </w:p>
        </w:tc>
      </w:tr>
      <w:tr w:rsidR="00575D90" w:rsidRPr="0015135C" w14:paraId="30024E05" w14:textId="77777777" w:rsidTr="005C5F27">
        <w:trPr>
          <w:trHeight w:val="440"/>
        </w:trPr>
        <w:tc>
          <w:tcPr>
            <w:tcW w:w="2475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B7712D7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Arrhythmias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21AB665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Atrial Fibrillation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65D416EF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37630 (15.9)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480AB4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 (9.3)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737EEE8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37534 (16.0)</w:t>
            </w:r>
          </w:p>
        </w:tc>
      </w:tr>
      <w:tr w:rsidR="00575D90" w:rsidRPr="0015135C" w14:paraId="6C7701DA" w14:textId="77777777" w:rsidTr="005C5F27">
        <w:trPr>
          <w:trHeight w:val="720"/>
        </w:trPr>
        <w:tc>
          <w:tcPr>
            <w:tcW w:w="24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77D966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C181E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Supraventricular Tachycardia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95E641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4197(1.8)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AF1DA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 (3.4)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1B243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4162 (1.8)</w:t>
            </w:r>
          </w:p>
        </w:tc>
      </w:tr>
      <w:tr w:rsidR="00575D90" w:rsidRPr="0015135C" w14:paraId="688E2400" w14:textId="77777777" w:rsidTr="005C5F27">
        <w:trPr>
          <w:trHeight w:val="440"/>
        </w:trPr>
        <w:tc>
          <w:tcPr>
            <w:tcW w:w="24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8EEFE6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2960D05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Ventricular Tachycardia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17E30B6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3481 (1.5)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11FA34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 (3.2)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65C83150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3448 (1.5)</w:t>
            </w:r>
          </w:p>
        </w:tc>
      </w:tr>
      <w:tr w:rsidR="00575D90" w:rsidRPr="0015135C" w14:paraId="6F65B4A8" w14:textId="77777777" w:rsidTr="005C5F27">
        <w:trPr>
          <w:trHeight w:val="440"/>
        </w:trPr>
        <w:tc>
          <w:tcPr>
            <w:tcW w:w="24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080E0F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02B2B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Ventricular Fibrillation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54E2AB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 (0.2)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88FFE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08BCE4" w14:textId="49EA4748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575D90" w:rsidRPr="0015135C" w14:paraId="38918E98" w14:textId="77777777" w:rsidTr="005C5F27">
        <w:trPr>
          <w:trHeight w:val="440"/>
        </w:trPr>
        <w:tc>
          <w:tcPr>
            <w:tcW w:w="2475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BD07DFB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Heart Failure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87DD4C8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Acute Heart Failure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E58EB41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14783 (6.3)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445D3FD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12(1.2)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5E24D4E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14771(6.3)</w:t>
            </w:r>
          </w:p>
        </w:tc>
      </w:tr>
      <w:tr w:rsidR="00575D90" w:rsidRPr="0015135C" w14:paraId="56E18D97" w14:textId="77777777" w:rsidTr="005C5F27">
        <w:trPr>
          <w:trHeight w:val="440"/>
        </w:trPr>
        <w:tc>
          <w:tcPr>
            <w:tcW w:w="24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1831AA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361570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Heart Failure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11286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48551 (20.6)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90784B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 (8.6)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3B861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48462 (20.6)</w:t>
            </w:r>
          </w:p>
        </w:tc>
      </w:tr>
      <w:tr w:rsidR="00575D90" w:rsidRPr="0015135C" w14:paraId="5EA8ED5E" w14:textId="77777777" w:rsidTr="005C5F27">
        <w:trPr>
          <w:trHeight w:val="720"/>
        </w:trPr>
        <w:tc>
          <w:tcPr>
            <w:tcW w:w="24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01B02D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9D06B6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Takotsubo Cardiomyopathy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BB59CC5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 (0.13)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14C148C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EBD16AD" w14:textId="5CC62DEF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575D90" w:rsidRPr="0015135C" w14:paraId="1FE01B3F" w14:textId="77777777" w:rsidTr="005C5F27">
        <w:trPr>
          <w:trHeight w:val="440"/>
        </w:trPr>
        <w:tc>
          <w:tcPr>
            <w:tcW w:w="24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A719A0" w14:textId="77777777" w:rsidR="00575D90" w:rsidRPr="0015135C" w:rsidRDefault="00575D9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8EC6DF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Pulmonary edema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70383F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2688 (1.1)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2A9D8E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 (3.2)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EB342A" w14:textId="77777777" w:rsidR="00575D90" w:rsidRPr="0015135C" w:rsidRDefault="00575D9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2655 (1.1)</w:t>
            </w:r>
          </w:p>
        </w:tc>
      </w:tr>
    </w:tbl>
    <w:p w14:paraId="3C7D99C6" w14:textId="77777777" w:rsidR="00F1084A" w:rsidRDefault="00F1084A" w:rsidP="0061256F">
      <w:pPr>
        <w:rPr>
          <w:rFonts w:ascii="Times New Roman" w:hAnsi="Times New Roman" w:cs="Times New Roman"/>
          <w:sz w:val="24"/>
          <w:szCs w:val="24"/>
        </w:rPr>
      </w:pPr>
    </w:p>
    <w:p w14:paraId="46ED5AAC" w14:textId="77777777" w:rsidR="0015135C" w:rsidRDefault="0015135C" w:rsidP="0061256F">
      <w:pPr>
        <w:rPr>
          <w:rFonts w:ascii="Times New Roman" w:hAnsi="Times New Roman" w:cs="Times New Roman"/>
          <w:sz w:val="24"/>
          <w:szCs w:val="24"/>
        </w:rPr>
      </w:pPr>
    </w:p>
    <w:p w14:paraId="44DD3544" w14:textId="77777777" w:rsidR="0015135C" w:rsidRDefault="0015135C" w:rsidP="0061256F">
      <w:pPr>
        <w:rPr>
          <w:rFonts w:ascii="Times New Roman" w:hAnsi="Times New Roman" w:cs="Times New Roman"/>
          <w:sz w:val="24"/>
          <w:szCs w:val="24"/>
        </w:rPr>
      </w:pPr>
    </w:p>
    <w:p w14:paraId="49D1D06B" w14:textId="77777777" w:rsidR="0015135C" w:rsidRDefault="0015135C" w:rsidP="0061256F">
      <w:pPr>
        <w:rPr>
          <w:rFonts w:ascii="Times New Roman" w:hAnsi="Times New Roman" w:cs="Times New Roman"/>
          <w:sz w:val="24"/>
          <w:szCs w:val="24"/>
        </w:rPr>
      </w:pPr>
    </w:p>
    <w:p w14:paraId="4C6CEB8B" w14:textId="77777777" w:rsidR="0015135C" w:rsidRDefault="0015135C" w:rsidP="0061256F">
      <w:pPr>
        <w:rPr>
          <w:rFonts w:ascii="Times New Roman" w:hAnsi="Times New Roman" w:cs="Times New Roman"/>
          <w:sz w:val="24"/>
          <w:szCs w:val="24"/>
        </w:rPr>
      </w:pPr>
    </w:p>
    <w:p w14:paraId="255212C1" w14:textId="77777777" w:rsidR="00F1084A" w:rsidRDefault="00F1084A" w:rsidP="0061256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940" w:type="dxa"/>
        <w:tblInd w:w="-780" w:type="dxa"/>
        <w:tblLook w:val="04A0" w:firstRow="1" w:lastRow="0" w:firstColumn="1" w:lastColumn="0" w:noHBand="0" w:noVBand="1"/>
      </w:tblPr>
      <w:tblGrid>
        <w:gridCol w:w="2520"/>
        <w:gridCol w:w="2480"/>
        <w:gridCol w:w="1840"/>
        <w:gridCol w:w="1760"/>
        <w:gridCol w:w="2340"/>
      </w:tblGrid>
      <w:tr w:rsidR="00EF0AA0" w:rsidRPr="0015135C" w14:paraId="770B8BA8" w14:textId="77777777" w:rsidTr="00112405">
        <w:trPr>
          <w:trHeight w:val="440"/>
        </w:trPr>
        <w:tc>
          <w:tcPr>
            <w:tcW w:w="25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00FBF56E" w14:textId="77777777" w:rsidR="00EF0AA0" w:rsidRPr="0015135C" w:rsidRDefault="00EF0AA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Myocardial Infarction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D031A8E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NSTEMI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B1EB01F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3121 (1.3)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3578834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010FECC" w14:textId="3B2BE08E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EF0AA0" w:rsidRPr="0015135C" w14:paraId="3C01216B" w14:textId="77777777" w:rsidTr="00112405">
        <w:trPr>
          <w:trHeight w:val="440"/>
        </w:trPr>
        <w:tc>
          <w:tcPr>
            <w:tcW w:w="252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F9AB0A" w14:textId="77777777" w:rsidR="00EF0AA0" w:rsidRPr="0015135C" w:rsidRDefault="00EF0AA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34D9D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STEMI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5559A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 (0.2)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91DF6B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4E9FB" w14:textId="020FFA45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EF0AA0" w:rsidRPr="0015135C" w14:paraId="63A7AFF4" w14:textId="77777777" w:rsidTr="00EF0AA0">
        <w:trPr>
          <w:trHeight w:val="440"/>
        </w:trPr>
        <w:tc>
          <w:tcPr>
            <w:tcW w:w="25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126BDA8B" w14:textId="420672D7" w:rsidR="00EF0AA0" w:rsidRPr="0015135C" w:rsidRDefault="00EF0AA0" w:rsidP="00EF0A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Thromboembolism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EABC3B6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Acute DVT or PE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E800651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4160 (1.8)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07F2C2B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(1.9)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9CE1FD3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4140 (1.8)</w:t>
            </w:r>
          </w:p>
        </w:tc>
      </w:tr>
      <w:tr w:rsidR="00EF0AA0" w:rsidRPr="0015135C" w14:paraId="49CC3C1C" w14:textId="77777777" w:rsidTr="007948B8">
        <w:trPr>
          <w:trHeight w:val="440"/>
        </w:trPr>
        <w:tc>
          <w:tcPr>
            <w:tcW w:w="252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1601DD" w14:textId="77777777" w:rsidR="00EF0AA0" w:rsidRPr="0015135C" w:rsidRDefault="00EF0AA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5251C0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Splenic Infarct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17241D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 (0.2)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D165FE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42ABF8" w14:textId="2C135393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EF0AA0" w:rsidRPr="0015135C" w14:paraId="628BD5A2" w14:textId="77777777" w:rsidTr="007948B8">
        <w:trPr>
          <w:trHeight w:val="440"/>
        </w:trPr>
        <w:tc>
          <w:tcPr>
            <w:tcW w:w="252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2AD10B" w14:textId="77777777" w:rsidR="00EF0AA0" w:rsidRPr="0015135C" w:rsidRDefault="00EF0AA0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4A268C9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Arterial Thrombosis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59AE667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 (0.1)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285A8CC" w14:textId="77777777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CA9A0D5" w14:textId="468433AE" w:rsidR="00EF0AA0" w:rsidRPr="0015135C" w:rsidRDefault="00EF0AA0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5135C" w:rsidRPr="0015135C" w14:paraId="2CB3569E" w14:textId="77777777" w:rsidTr="0015135C">
        <w:trPr>
          <w:trHeight w:val="440"/>
        </w:trPr>
        <w:tc>
          <w:tcPr>
            <w:tcW w:w="2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98F81EB" w14:textId="77777777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Hypotension and Critical Care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77D497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Hypotension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234B84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19315 (8.2)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14FCAA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 (28.6)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DF8ED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19020 (8.1)</w:t>
            </w:r>
          </w:p>
        </w:tc>
      </w:tr>
      <w:tr w:rsidR="0015135C" w:rsidRPr="0015135C" w14:paraId="6A4CDC10" w14:textId="77777777" w:rsidTr="0015135C">
        <w:trPr>
          <w:trHeight w:val="720"/>
        </w:trPr>
        <w:tc>
          <w:tcPr>
            <w:tcW w:w="2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0EBFEA" w14:textId="77777777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BE57005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Mechanical ventilation requirement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C07149A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6642(2.8)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6AE5F44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 (4.4)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A898F57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6597 (2.8)</w:t>
            </w:r>
          </w:p>
        </w:tc>
      </w:tr>
      <w:tr w:rsidR="0015135C" w:rsidRPr="0015135C" w14:paraId="4BDEF093" w14:textId="77777777" w:rsidTr="0015135C">
        <w:trPr>
          <w:trHeight w:val="440"/>
        </w:trPr>
        <w:tc>
          <w:tcPr>
            <w:tcW w:w="2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1A33B63" w14:textId="77777777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Bleeding Complications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A1C2F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 Bleed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87FB0A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4597 (1.95)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B65871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18(1.8)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BCE88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4579 (2)</w:t>
            </w:r>
          </w:p>
        </w:tc>
      </w:tr>
      <w:tr w:rsidR="0015135C" w:rsidRPr="0015135C" w14:paraId="5D02A40E" w14:textId="77777777" w:rsidTr="0015135C">
        <w:trPr>
          <w:trHeight w:val="440"/>
        </w:trPr>
        <w:tc>
          <w:tcPr>
            <w:tcW w:w="2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C027F2" w14:textId="77777777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60C94202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Brain Hemorrhage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3F6316D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715 (0.3)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36D2EF40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55313D1F" w14:textId="7422DA62" w:rsidR="0015135C" w:rsidRPr="0015135C" w:rsidRDefault="005E7B0E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15135C" w:rsidRPr="0015135C" w14:paraId="5D58DE39" w14:textId="77777777" w:rsidTr="0015135C">
        <w:trPr>
          <w:trHeight w:val="440"/>
        </w:trPr>
        <w:tc>
          <w:tcPr>
            <w:tcW w:w="2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5C861A" w14:textId="77777777" w:rsidR="0015135C" w:rsidRPr="0015135C" w:rsidRDefault="0015135C" w:rsidP="0015135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916530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DIC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3E928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5557(2.4%)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749426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38(3.7)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644FDF" w14:textId="77777777" w:rsidR="0015135C" w:rsidRPr="0015135C" w:rsidRDefault="0015135C" w:rsidP="003B2F8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513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5519(2.4)</w:t>
            </w:r>
          </w:p>
        </w:tc>
      </w:tr>
    </w:tbl>
    <w:p w14:paraId="3131B837" w14:textId="77777777" w:rsidR="0015135C" w:rsidRDefault="0015135C" w:rsidP="0061256F">
      <w:pPr>
        <w:rPr>
          <w:rFonts w:ascii="Times New Roman" w:hAnsi="Times New Roman" w:cs="Times New Roman"/>
          <w:sz w:val="24"/>
          <w:szCs w:val="24"/>
        </w:rPr>
      </w:pPr>
    </w:p>
    <w:p w14:paraId="2CFC412C" w14:textId="77777777" w:rsidR="0015135C" w:rsidRDefault="0015135C" w:rsidP="0061256F">
      <w:pPr>
        <w:rPr>
          <w:rFonts w:ascii="Times New Roman" w:hAnsi="Times New Roman" w:cs="Times New Roman"/>
          <w:sz w:val="24"/>
          <w:szCs w:val="24"/>
        </w:rPr>
      </w:pPr>
    </w:p>
    <w:p w14:paraId="50567DBE" w14:textId="1C0CBD8D" w:rsidR="00287E98" w:rsidRDefault="005C5F27" w:rsidP="00287E9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hospital mortality, length of stay, and cardiovascular and bleeding diagnoses in hospitalizations with and without CAR-T administration </w:t>
      </w:r>
      <w:r w:rsidRPr="005C5F27">
        <w:rPr>
          <w:rFonts w:ascii="Times New Roman" w:hAnsi="Times New Roman" w:cs="Times New Roman"/>
          <w:sz w:val="24"/>
          <w:szCs w:val="24"/>
        </w:rPr>
        <w:t xml:space="preserve">among </w:t>
      </w:r>
      <w:r w:rsidRPr="005C5F27">
        <w:rPr>
          <w:rFonts w:ascii="Times New Roman" w:hAnsi="Times New Roman" w:cs="Times New Roman"/>
          <w:sz w:val="24"/>
          <w:szCs w:val="24"/>
        </w:rPr>
        <w:t>the FDA Approved Cancer Population</w:t>
      </w:r>
      <w:r w:rsidRPr="005C5F27">
        <w:rPr>
          <w:rFonts w:ascii="Times New Roman" w:hAnsi="Times New Roman" w:cs="Times New Roman"/>
          <w:sz w:val="24"/>
          <w:szCs w:val="24"/>
        </w:rPr>
        <w:t xml:space="preserve">. </w:t>
      </w:r>
      <w:r w:rsidR="0061256F" w:rsidRPr="005C5F27">
        <w:rPr>
          <w:rFonts w:ascii="Times New Roman" w:hAnsi="Times New Roman" w:cs="Times New Roman"/>
          <w:sz w:val="24"/>
          <w:szCs w:val="24"/>
        </w:rPr>
        <w:t>Data refl</w:t>
      </w:r>
      <w:r w:rsidR="0061256F">
        <w:rPr>
          <w:rFonts w:ascii="Times New Roman" w:hAnsi="Times New Roman" w:cs="Times New Roman"/>
          <w:sz w:val="24"/>
          <w:szCs w:val="24"/>
        </w:rPr>
        <w:t>ects all hospitalizations from the National Inpatient Sample</w:t>
      </w:r>
      <w:r w:rsidR="00B16FF8">
        <w:rPr>
          <w:rFonts w:ascii="Times New Roman" w:hAnsi="Times New Roman" w:cs="Times New Roman"/>
          <w:sz w:val="24"/>
          <w:szCs w:val="24"/>
        </w:rPr>
        <w:t xml:space="preserve"> (NIS)</w:t>
      </w:r>
      <w:r w:rsidR="0061256F">
        <w:rPr>
          <w:rFonts w:ascii="Times New Roman" w:hAnsi="Times New Roman" w:cs="Times New Roman"/>
          <w:sz w:val="24"/>
          <w:szCs w:val="24"/>
        </w:rPr>
        <w:t xml:space="preserve"> from 2017-2020 with an FDA approved indication for 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 w:rsidR="0061256F">
        <w:rPr>
          <w:rFonts w:ascii="Times New Roman" w:hAnsi="Times New Roman" w:cs="Times New Roman"/>
          <w:sz w:val="24"/>
          <w:szCs w:val="24"/>
        </w:rPr>
        <w:t>T. Diagnoses extracted from principle or secondary diagnoses.</w:t>
      </w:r>
      <w:r w:rsidR="005824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7E98" w:rsidRPr="006D3783">
        <w:rPr>
          <w:rFonts w:ascii="Times New Roman" w:hAnsi="Times New Roman" w:cs="Times New Roman"/>
          <w:bCs/>
          <w:sz w:val="24"/>
          <w:szCs w:val="24"/>
        </w:rPr>
        <w:t>N/A: Not applicable based on the Health</w:t>
      </w:r>
      <w:r w:rsidR="00287E98">
        <w:rPr>
          <w:rFonts w:ascii="Times New Roman" w:hAnsi="Times New Roman" w:cs="Times New Roman"/>
          <w:bCs/>
          <w:sz w:val="24"/>
          <w:szCs w:val="24"/>
        </w:rPr>
        <w:t>c</w:t>
      </w:r>
      <w:r w:rsidR="00287E98" w:rsidRPr="006D3783">
        <w:rPr>
          <w:rFonts w:ascii="Times New Roman" w:hAnsi="Times New Roman" w:cs="Times New Roman"/>
          <w:bCs/>
          <w:sz w:val="24"/>
          <w:szCs w:val="24"/>
        </w:rPr>
        <w:t xml:space="preserve">are </w:t>
      </w:r>
      <w:r w:rsidR="00287E98">
        <w:rPr>
          <w:rFonts w:ascii="Times New Roman" w:hAnsi="Times New Roman" w:cs="Times New Roman"/>
          <w:bCs/>
          <w:sz w:val="24"/>
          <w:szCs w:val="24"/>
        </w:rPr>
        <w:t>Cost and Utilization P</w:t>
      </w:r>
      <w:r w:rsidR="00287E98" w:rsidRPr="006D3783">
        <w:rPr>
          <w:rFonts w:ascii="Times New Roman" w:hAnsi="Times New Roman" w:cs="Times New Roman"/>
          <w:bCs/>
          <w:sz w:val="24"/>
          <w:szCs w:val="24"/>
        </w:rPr>
        <w:t xml:space="preserve">roject (HCUP) guidelines to not to report any number less than 11. </w:t>
      </w:r>
    </w:p>
    <w:p w14:paraId="7A9FF569" w14:textId="77777777" w:rsidR="005C5F27" w:rsidRPr="005C5F27" w:rsidDel="006E4B25" w:rsidRDefault="005C5F27" w:rsidP="00287E98">
      <w:pPr>
        <w:rPr>
          <w:rFonts w:ascii="Times New Roman" w:hAnsi="Times New Roman" w:cs="Times New Roman"/>
          <w:sz w:val="24"/>
          <w:szCs w:val="24"/>
        </w:rPr>
      </w:pPr>
    </w:p>
    <w:p w14:paraId="2122C5D5" w14:textId="62C240E0" w:rsidR="00287E98" w:rsidRDefault="00287E98" w:rsidP="00287E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</w:t>
      </w:r>
      <w:r w:rsidR="00B16FF8">
        <w:rPr>
          <w:rFonts w:ascii="Times New Roman" w:hAnsi="Times New Roman" w:cs="Times New Roman"/>
          <w:sz w:val="24"/>
          <w:szCs w:val="24"/>
        </w:rPr>
        <w:t>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 w:rsidR="00B16FF8">
        <w:rPr>
          <w:rFonts w:ascii="Times New Roman" w:hAnsi="Times New Roman" w:cs="Times New Roman"/>
          <w:sz w:val="24"/>
          <w:szCs w:val="24"/>
        </w:rPr>
        <w:t xml:space="preserve">T: Chimeric Antigen Receptor T-cell therapy, </w:t>
      </w:r>
      <w:r>
        <w:rPr>
          <w:rFonts w:ascii="Times New Roman" w:hAnsi="Times New Roman" w:cs="Times New Roman"/>
          <w:sz w:val="24"/>
          <w:szCs w:val="24"/>
        </w:rPr>
        <w:t>DIC: Disseminated Intravascular Coagulation, FDA: Food and Drug Administration, STEMI: ST Segment Elevation Myocardial Infarction, NSTEMI: Non-ST Segment Elevation Myocardial Infarction, SD: Standard Deviation, DVT: Deep Vein Thrombosis, PE: Pulmonary Embolism, SVT: Supra Ventricular Tachycardia, DIC: Disseminated Intravascular Coagulation, GI: Gastro-Intestinal</w:t>
      </w:r>
    </w:p>
    <w:p w14:paraId="3ECF9178" w14:textId="3C0C734C" w:rsidR="00CA2F2A" w:rsidRDefault="00CA2F2A" w:rsidP="00667C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3FB970" w14:textId="77777777" w:rsidR="0015135C" w:rsidRDefault="0015135C" w:rsidP="00CA2F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D80A1E9" w14:textId="77777777" w:rsidR="0015135C" w:rsidRDefault="0015135C" w:rsidP="00CA2F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44FEDFF" w14:textId="77777777" w:rsidR="0015135C" w:rsidRDefault="0015135C" w:rsidP="00CA2F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200B2A7" w14:textId="77777777" w:rsidR="007E029D" w:rsidRDefault="007E029D" w:rsidP="00CA2F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791D782" w14:textId="77777777" w:rsidR="007E029D" w:rsidRDefault="007E029D" w:rsidP="00CA2F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E2DF4FF" w14:textId="7E5F0101" w:rsidR="005C5F27" w:rsidRPr="00A1578D" w:rsidRDefault="00CA2F2A" w:rsidP="005C5F27">
      <w:pPr>
        <w:rPr>
          <w:rFonts w:ascii="Times New Roman" w:hAnsi="Times New Roman" w:cs="Times New Roman"/>
          <w:b/>
          <w:sz w:val="24"/>
          <w:szCs w:val="24"/>
        </w:rPr>
      </w:pPr>
      <w:r w:rsidRPr="001E0C15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287E98">
        <w:rPr>
          <w:rFonts w:ascii="Times New Roman" w:hAnsi="Times New Roman" w:cs="Times New Roman"/>
          <w:b/>
          <w:sz w:val="24"/>
          <w:szCs w:val="24"/>
        </w:rPr>
        <w:t>5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C5F27">
        <w:rPr>
          <w:rFonts w:ascii="Times New Roman" w:hAnsi="Times New Roman" w:cs="Times New Roman"/>
          <w:b/>
          <w:sz w:val="24"/>
          <w:szCs w:val="24"/>
        </w:rPr>
        <w:t xml:space="preserve">In-hospital </w:t>
      </w:r>
      <w:r w:rsidR="005C5F27">
        <w:rPr>
          <w:rFonts w:ascii="Times New Roman" w:hAnsi="Times New Roman" w:cs="Times New Roman"/>
          <w:b/>
          <w:sz w:val="24"/>
          <w:szCs w:val="24"/>
        </w:rPr>
        <w:t xml:space="preserve">Outcomes and </w:t>
      </w:r>
      <w:r w:rsidR="005C5F27" w:rsidRPr="001E0C15">
        <w:rPr>
          <w:rFonts w:ascii="Times New Roman" w:hAnsi="Times New Roman" w:cs="Times New Roman"/>
          <w:b/>
          <w:sz w:val="24"/>
          <w:szCs w:val="24"/>
        </w:rPr>
        <w:t xml:space="preserve">Cardiovascular </w:t>
      </w:r>
      <w:r w:rsidR="005C5F27">
        <w:rPr>
          <w:rFonts w:ascii="Times New Roman" w:hAnsi="Times New Roman" w:cs="Times New Roman"/>
          <w:b/>
          <w:sz w:val="24"/>
          <w:szCs w:val="24"/>
        </w:rPr>
        <w:t>and Bleeding Diagnoses Associated</w:t>
      </w:r>
      <w:r w:rsidR="005C5F27" w:rsidRPr="001E0C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5F27">
        <w:rPr>
          <w:rFonts w:ascii="Times New Roman" w:hAnsi="Times New Roman" w:cs="Times New Roman"/>
          <w:b/>
          <w:sz w:val="24"/>
          <w:szCs w:val="24"/>
        </w:rPr>
        <w:t>with</w:t>
      </w:r>
      <w:r w:rsidR="005C5F27" w:rsidRPr="001E0C15">
        <w:rPr>
          <w:rFonts w:ascii="Times New Roman" w:hAnsi="Times New Roman" w:cs="Times New Roman"/>
          <w:b/>
          <w:sz w:val="24"/>
          <w:szCs w:val="24"/>
        </w:rPr>
        <w:t xml:space="preserve"> CAR</w:t>
      </w:r>
      <w:r w:rsidR="005C5F27">
        <w:rPr>
          <w:rFonts w:ascii="Times New Roman" w:hAnsi="Times New Roman" w:cs="Times New Roman"/>
          <w:b/>
          <w:sz w:val="24"/>
          <w:szCs w:val="24"/>
        </w:rPr>
        <w:t>-</w:t>
      </w:r>
      <w:r w:rsidR="005C5F27" w:rsidRPr="001E0C15"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="005C5F27">
        <w:rPr>
          <w:rFonts w:ascii="Times New Roman" w:hAnsi="Times New Roman" w:cs="Times New Roman"/>
          <w:b/>
          <w:sz w:val="24"/>
          <w:szCs w:val="24"/>
        </w:rPr>
        <w:t>with and without AF</w:t>
      </w:r>
      <w:r w:rsidR="005C5F27">
        <w:rPr>
          <w:rFonts w:ascii="Times New Roman" w:hAnsi="Times New Roman" w:cs="Times New Roman"/>
          <w:b/>
          <w:sz w:val="24"/>
          <w:szCs w:val="24"/>
        </w:rPr>
        <w:t xml:space="preserve"> in patients with Diffuse Large B-cell Lymphoma</w:t>
      </w:r>
    </w:p>
    <w:p w14:paraId="30345B1D" w14:textId="541CB3A7" w:rsidR="00CA2F2A" w:rsidRDefault="00CA2F2A" w:rsidP="00582409">
      <w:pPr>
        <w:rPr>
          <w:rFonts w:ascii="Times New Roman" w:hAnsi="Times New Roman" w:cs="Times New Roman"/>
          <w:sz w:val="24"/>
          <w:szCs w:val="24"/>
        </w:rPr>
      </w:pPr>
    </w:p>
    <w:p w14:paraId="639836CF" w14:textId="1022A1CD" w:rsidR="00CA2F2A" w:rsidRDefault="005C5F27" w:rsidP="00CA2F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</w:t>
      </w:r>
    </w:p>
    <w:p w14:paraId="4A675B99" w14:textId="77777777" w:rsidR="005C5F27" w:rsidRDefault="005C5F27" w:rsidP="00CA2F2A">
      <w:pPr>
        <w:rPr>
          <w:rFonts w:ascii="Times New Roman" w:hAnsi="Times New Roman" w:cs="Times New Roman"/>
          <w:sz w:val="24"/>
          <w:szCs w:val="24"/>
        </w:rPr>
      </w:pPr>
    </w:p>
    <w:p w14:paraId="67B35F9B" w14:textId="4258CB89" w:rsidR="005C5F27" w:rsidRPr="001E0C15" w:rsidRDefault="005C5F27" w:rsidP="00CA2F2A">
      <w:pPr>
        <w:rPr>
          <w:rFonts w:ascii="Times New Roman" w:hAnsi="Times New Roman" w:cs="Times New Roman"/>
          <w:sz w:val="24"/>
          <w:szCs w:val="24"/>
        </w:rPr>
      </w:pPr>
      <w:r w:rsidRPr="001E0C15">
        <w:rPr>
          <w:rFonts w:ascii="Times New Roman" w:hAnsi="Times New Roman" w:cs="Times New Roman"/>
          <w:b/>
          <w:sz w:val="24"/>
          <w:szCs w:val="24"/>
        </w:rPr>
        <w:t xml:space="preserve">Unadjusted and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djusted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dds 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atios for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1E0C15">
        <w:rPr>
          <w:rFonts w:ascii="Times New Roman" w:hAnsi="Times New Roman" w:cs="Times New Roman"/>
          <w:b/>
          <w:sz w:val="24"/>
          <w:szCs w:val="24"/>
        </w:rPr>
        <w:t>n-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ospital 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ortality </w:t>
      </w:r>
      <w:r>
        <w:rPr>
          <w:rFonts w:ascii="Times New Roman" w:hAnsi="Times New Roman" w:cs="Times New Roman"/>
          <w:b/>
          <w:sz w:val="24"/>
          <w:szCs w:val="24"/>
        </w:rPr>
        <w:t>During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 CAR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T </w:t>
      </w:r>
      <w:r>
        <w:rPr>
          <w:rFonts w:ascii="Times New Roman" w:hAnsi="Times New Roman" w:cs="Times New Roman"/>
          <w:b/>
          <w:sz w:val="24"/>
          <w:szCs w:val="24"/>
        </w:rPr>
        <w:t>Hospitalization in the</w:t>
      </w:r>
      <w:r w:rsidRPr="001E0C15">
        <w:rPr>
          <w:rFonts w:ascii="Times New Roman" w:hAnsi="Times New Roman" w:cs="Times New Roman"/>
          <w:b/>
          <w:sz w:val="24"/>
          <w:szCs w:val="24"/>
        </w:rPr>
        <w:t xml:space="preserve"> NIS 2017-2020</w:t>
      </w:r>
      <w:r>
        <w:rPr>
          <w:rFonts w:ascii="Times New Roman" w:hAnsi="Times New Roman" w:cs="Times New Roman"/>
          <w:b/>
          <w:sz w:val="24"/>
          <w:szCs w:val="24"/>
        </w:rPr>
        <w:t xml:space="preserve"> in patients with Diffuse Large B-cell Lymphoma</w:t>
      </w:r>
    </w:p>
    <w:p w14:paraId="3E6719A4" w14:textId="77777777" w:rsidR="0000578C" w:rsidRDefault="0000578C" w:rsidP="00CA2F2A">
      <w:pPr>
        <w:rPr>
          <w:rFonts w:ascii="Times New Roman" w:hAnsi="Times New Roman" w:cs="Times New Roman"/>
          <w:sz w:val="24"/>
          <w:szCs w:val="24"/>
        </w:rPr>
      </w:pPr>
    </w:p>
    <w:p w14:paraId="4603BA4E" w14:textId="77777777" w:rsidR="0000578C" w:rsidRDefault="0000578C" w:rsidP="00CA2F2A">
      <w:pPr>
        <w:rPr>
          <w:rFonts w:ascii="Times New Roman" w:hAnsi="Times New Roman" w:cs="Times New Roman"/>
          <w:sz w:val="24"/>
          <w:szCs w:val="24"/>
        </w:rPr>
      </w:pPr>
    </w:p>
    <w:p w14:paraId="18C3E47C" w14:textId="77777777" w:rsidR="0000578C" w:rsidRDefault="0000578C" w:rsidP="00CA2F2A">
      <w:pPr>
        <w:rPr>
          <w:rFonts w:ascii="Times New Roman" w:hAnsi="Times New Roman" w:cs="Times New Roman"/>
          <w:sz w:val="24"/>
          <w:szCs w:val="24"/>
        </w:rPr>
      </w:pPr>
    </w:p>
    <w:p w14:paraId="49D3F562" w14:textId="77777777" w:rsidR="0000578C" w:rsidRDefault="0000578C" w:rsidP="00CA2F2A">
      <w:pPr>
        <w:rPr>
          <w:rFonts w:ascii="Times New Roman" w:hAnsi="Times New Roman" w:cs="Times New Roman"/>
          <w:sz w:val="24"/>
          <w:szCs w:val="24"/>
        </w:rPr>
      </w:pPr>
    </w:p>
    <w:p w14:paraId="39EBD851" w14:textId="2E212D4F" w:rsidR="00CA2F2A" w:rsidRPr="001E0C15" w:rsidRDefault="00CA2F2A" w:rsidP="00CA2F2A">
      <w:pPr>
        <w:rPr>
          <w:rFonts w:ascii="Times New Roman" w:hAnsi="Times New Roman" w:cs="Times New Roman"/>
          <w:sz w:val="24"/>
          <w:szCs w:val="24"/>
        </w:rPr>
      </w:pPr>
      <w:r w:rsidRPr="001E0C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3DB8D9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5AEAA546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221B15A8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63130642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2752639E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714E914C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376E5935" w14:textId="77777777" w:rsidR="005A3D99" w:rsidRDefault="005A3D99" w:rsidP="00CA2F2A">
      <w:pPr>
        <w:rPr>
          <w:rFonts w:ascii="Times New Roman" w:hAnsi="Times New Roman" w:cs="Times New Roman"/>
          <w:sz w:val="24"/>
          <w:szCs w:val="24"/>
        </w:rPr>
      </w:pPr>
    </w:p>
    <w:p w14:paraId="27D65DD0" w14:textId="3410CB39" w:rsidR="00CA2F2A" w:rsidRDefault="00582409" w:rsidP="00CA2F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Subgroup analysis of</w:t>
      </w:r>
      <w:r w:rsidR="00CA2F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DLBCL (</w:t>
      </w:r>
      <w:r w:rsidR="00CA2F2A">
        <w:rPr>
          <w:rFonts w:ascii="Times New Roman" w:hAnsi="Times New Roman" w:cs="Times New Roman"/>
          <w:sz w:val="24"/>
          <w:szCs w:val="24"/>
        </w:rPr>
        <w:t xml:space="preserve">largest group of cancer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="00CA2F2A">
        <w:rPr>
          <w:rFonts w:ascii="Times New Roman" w:hAnsi="Times New Roman" w:cs="Times New Roman"/>
          <w:sz w:val="24"/>
          <w:szCs w:val="24"/>
        </w:rPr>
        <w:t>receiving CAR</w:t>
      </w:r>
      <w:r>
        <w:rPr>
          <w:rFonts w:ascii="Times New Roman" w:hAnsi="Times New Roman" w:cs="Times New Roman"/>
          <w:sz w:val="24"/>
          <w:szCs w:val="24"/>
        </w:rPr>
        <w:t>-</w:t>
      </w:r>
      <w:r w:rsidR="00CA2F2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) including </w:t>
      </w:r>
      <w:r w:rsidR="00CA2F2A">
        <w:rPr>
          <w:rFonts w:ascii="Times New Roman" w:hAnsi="Times New Roman" w:cs="Times New Roman"/>
          <w:sz w:val="24"/>
          <w:szCs w:val="24"/>
        </w:rPr>
        <w:t>baseline characteristics and in-hospital outcomes which is shown in a combined table</w:t>
      </w:r>
      <w:r w:rsidR="005C5F27">
        <w:rPr>
          <w:rFonts w:ascii="Times New Roman" w:hAnsi="Times New Roman" w:cs="Times New Roman"/>
          <w:sz w:val="24"/>
          <w:szCs w:val="24"/>
        </w:rPr>
        <w:t>.</w:t>
      </w:r>
    </w:p>
    <w:p w14:paraId="5888DDA7" w14:textId="77777777" w:rsidR="005C5F27" w:rsidRDefault="005C5F27" w:rsidP="00CA2F2A">
      <w:pPr>
        <w:rPr>
          <w:rFonts w:ascii="Times New Roman" w:hAnsi="Times New Roman" w:cs="Times New Roman"/>
          <w:sz w:val="24"/>
          <w:szCs w:val="24"/>
        </w:rPr>
      </w:pPr>
    </w:p>
    <w:p w14:paraId="0CB51B62" w14:textId="77777777" w:rsidR="005C5F27" w:rsidRPr="001E0C15" w:rsidRDefault="005C5F27" w:rsidP="00CA2F2A">
      <w:pPr>
        <w:rPr>
          <w:rFonts w:ascii="Times New Roman" w:hAnsi="Times New Roman" w:cs="Times New Roman"/>
          <w:sz w:val="24"/>
          <w:szCs w:val="24"/>
        </w:rPr>
      </w:pPr>
    </w:p>
    <w:p w14:paraId="65D9CBDA" w14:textId="77777777" w:rsidR="00CA2F2A" w:rsidDel="00D77B18" w:rsidRDefault="00CA2F2A" w:rsidP="00CA2F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F6E5B7C" w14:textId="05E127B2" w:rsidR="00CA2F2A" w:rsidRDefault="00CA2F2A" w:rsidP="00582409">
      <w:pPr>
        <w:rPr>
          <w:rFonts w:ascii="Times New Roman" w:hAnsi="Times New Roman" w:cs="Times New Roman"/>
          <w:b/>
          <w:sz w:val="24"/>
          <w:szCs w:val="24"/>
        </w:rPr>
      </w:pPr>
      <w:r w:rsidRPr="001E0C15">
        <w:rPr>
          <w:rFonts w:ascii="Times New Roman" w:hAnsi="Times New Roman" w:cs="Times New Roman"/>
          <w:sz w:val="24"/>
          <w:szCs w:val="24"/>
        </w:rPr>
        <w:t>Abbreviations: NIS</w:t>
      </w:r>
      <w:r w:rsidR="00B16FF8">
        <w:rPr>
          <w:rFonts w:ascii="Times New Roman" w:hAnsi="Times New Roman" w:cs="Times New Roman"/>
          <w:sz w:val="24"/>
          <w:szCs w:val="24"/>
        </w:rPr>
        <w:t xml:space="preserve">: </w:t>
      </w:r>
      <w:r w:rsidRPr="001E0C15">
        <w:rPr>
          <w:rFonts w:ascii="Times New Roman" w:hAnsi="Times New Roman" w:cs="Times New Roman"/>
          <w:sz w:val="24"/>
          <w:szCs w:val="24"/>
        </w:rPr>
        <w:t>National Inpatient Sample, 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T</w:t>
      </w:r>
      <w:r w:rsidR="00B16FF8">
        <w:rPr>
          <w:rFonts w:ascii="Times New Roman" w:hAnsi="Times New Roman" w:cs="Times New Roman"/>
          <w:sz w:val="24"/>
          <w:szCs w:val="24"/>
        </w:rPr>
        <w:t>:</w:t>
      </w:r>
      <w:r w:rsidRPr="001E0C15">
        <w:rPr>
          <w:rFonts w:ascii="Times New Roman" w:hAnsi="Times New Roman" w:cs="Times New Roman"/>
          <w:sz w:val="24"/>
          <w:szCs w:val="24"/>
        </w:rPr>
        <w:t xml:space="preserve"> Chimeric Receptor Antigen T-cell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1E0C15">
        <w:rPr>
          <w:rFonts w:ascii="Times New Roman" w:hAnsi="Times New Roman" w:cs="Times New Roman"/>
          <w:sz w:val="24"/>
          <w:szCs w:val="24"/>
        </w:rPr>
        <w:t>herapy, LL</w:t>
      </w:r>
      <w:r w:rsidR="00B16FF8">
        <w:rPr>
          <w:rFonts w:ascii="Times New Roman" w:hAnsi="Times New Roman" w:cs="Times New Roman"/>
          <w:sz w:val="24"/>
          <w:szCs w:val="24"/>
        </w:rPr>
        <w:t xml:space="preserve">: </w:t>
      </w:r>
      <w:r w:rsidRPr="001E0C15">
        <w:rPr>
          <w:rFonts w:ascii="Times New Roman" w:hAnsi="Times New Roman" w:cs="Times New Roman"/>
          <w:sz w:val="24"/>
          <w:szCs w:val="24"/>
        </w:rPr>
        <w:t>lower limit, UP</w:t>
      </w:r>
      <w:r w:rsidR="00B16FF8">
        <w:rPr>
          <w:rFonts w:ascii="Times New Roman" w:hAnsi="Times New Roman" w:cs="Times New Roman"/>
          <w:sz w:val="24"/>
          <w:szCs w:val="24"/>
        </w:rPr>
        <w:t xml:space="preserve">: </w:t>
      </w:r>
      <w:r w:rsidRPr="001E0C15">
        <w:rPr>
          <w:rFonts w:ascii="Times New Roman" w:hAnsi="Times New Roman" w:cs="Times New Roman"/>
          <w:sz w:val="24"/>
          <w:szCs w:val="24"/>
        </w:rPr>
        <w:t>upper limit</w:t>
      </w:r>
      <w:r>
        <w:rPr>
          <w:rFonts w:ascii="Times New Roman" w:hAnsi="Times New Roman" w:cs="Times New Roman"/>
          <w:sz w:val="24"/>
          <w:szCs w:val="24"/>
        </w:rPr>
        <w:t>, STEMI: ST Segment Elevation Myocardial Infarction, NSTEMI: Non-ST Segment Elevation Myocardial Infarction, SD: Standard Deviation, DVT: Deep Vein Thrombosis, PE: Pulmonary Embolism, CCI: Charlson Comorbidity Index, SVT: Supra Ventricular Tachycardia, DIC: Disseminated Intravascular Coagulation, GI: Gastro-Intestinal</w:t>
      </w:r>
    </w:p>
    <w:p w14:paraId="44B0081F" w14:textId="77777777" w:rsidR="00CA2F2A" w:rsidRDefault="00CA2F2A" w:rsidP="00667C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1B68A1" w14:textId="1189A58F" w:rsidR="00667C77" w:rsidRDefault="00667C77" w:rsidP="00667C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3D9DD3" w14:textId="77777777" w:rsidR="007A12DA" w:rsidRDefault="007A12DA" w:rsidP="00667C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7CDEF2" w14:textId="77777777" w:rsidR="005C5F27" w:rsidRDefault="005C5F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07EE380" w14:textId="1AE82FC2" w:rsidR="007A12DA" w:rsidRPr="00582409" w:rsidRDefault="00667C77" w:rsidP="00667C77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287E98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6FF8" w:rsidRPr="00582409">
        <w:rPr>
          <w:rFonts w:ascii="Times New Roman" w:hAnsi="Times New Roman" w:cs="Times New Roman"/>
          <w:b/>
          <w:bCs/>
          <w:sz w:val="24"/>
          <w:szCs w:val="24"/>
        </w:rPr>
        <w:t>The Adjusted</w:t>
      </w:r>
      <w:r w:rsidRPr="00582409">
        <w:rPr>
          <w:rFonts w:ascii="Times New Roman" w:hAnsi="Times New Roman" w:cs="Times New Roman"/>
          <w:b/>
          <w:bCs/>
          <w:sz w:val="24"/>
          <w:szCs w:val="24"/>
        </w:rPr>
        <w:t xml:space="preserve"> odds ratio (effect) of various in-hospital outcomes in CAR</w:t>
      </w:r>
      <w:r w:rsidR="00582409" w:rsidRPr="0058240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582409">
        <w:rPr>
          <w:rFonts w:ascii="Times New Roman" w:hAnsi="Times New Roman" w:cs="Times New Roman"/>
          <w:b/>
          <w:bCs/>
          <w:sz w:val="24"/>
          <w:szCs w:val="24"/>
        </w:rPr>
        <w:t>T AF group compared to CAR</w:t>
      </w:r>
      <w:r w:rsidR="00582409" w:rsidRPr="0058240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582409">
        <w:rPr>
          <w:rFonts w:ascii="Times New Roman" w:hAnsi="Times New Roman" w:cs="Times New Roman"/>
          <w:b/>
          <w:bCs/>
          <w:sz w:val="24"/>
          <w:szCs w:val="24"/>
        </w:rPr>
        <w:t xml:space="preserve">T non-AF group in subgroup of Diffuse Large B cell lymphoma </w:t>
      </w:r>
      <w:r w:rsidR="00B16FF8" w:rsidRPr="00582409">
        <w:rPr>
          <w:rFonts w:ascii="Times New Roman" w:hAnsi="Times New Roman" w:cs="Times New Roman"/>
          <w:b/>
          <w:bCs/>
          <w:sz w:val="24"/>
          <w:szCs w:val="24"/>
        </w:rPr>
        <w:t>patients.</w:t>
      </w:r>
    </w:p>
    <w:p w14:paraId="64FDD474" w14:textId="77777777" w:rsidR="00B16FF8" w:rsidRDefault="00B16FF8" w:rsidP="00667C77">
      <w:pPr>
        <w:spacing w:before="240"/>
        <w:rPr>
          <w:rFonts w:ascii="Times New Roman" w:hAnsi="Times New Roman" w:cs="Times New Roman"/>
          <w:sz w:val="24"/>
          <w:szCs w:val="24"/>
        </w:rPr>
      </w:pPr>
    </w:p>
    <w:tbl>
      <w:tblPr>
        <w:tblW w:w="7610" w:type="dxa"/>
        <w:tblInd w:w="540" w:type="dxa"/>
        <w:tblLook w:val="04A0" w:firstRow="1" w:lastRow="0" w:firstColumn="1" w:lastColumn="0" w:noHBand="0" w:noVBand="1"/>
      </w:tblPr>
      <w:tblGrid>
        <w:gridCol w:w="3200"/>
        <w:gridCol w:w="1500"/>
        <w:gridCol w:w="1840"/>
        <w:gridCol w:w="1070"/>
      </w:tblGrid>
      <w:tr w:rsidR="00B16FF8" w:rsidRPr="00B16FF8" w14:paraId="5B647A59" w14:textId="77777777" w:rsidTr="003B2F84">
        <w:trPr>
          <w:trHeight w:val="580"/>
        </w:trPr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505BACFD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In-hospital Outcomes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68083FBF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Adjusted OR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1F827A6D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LL–UL 95% CI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D0D0"/>
            <w:hideMark/>
          </w:tcPr>
          <w:p w14:paraId="6B9F5A9F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B16F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</w:tr>
      <w:tr w:rsidR="00B16FF8" w:rsidRPr="00B16FF8" w14:paraId="3AC4DC2D" w14:textId="77777777" w:rsidTr="003B2F84">
        <w:trPr>
          <w:trHeight w:val="44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B69A73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In-hospital Mortality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4FF9C1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5.84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2D41FF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2.36–14.47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9A829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B16FF8" w:rsidRPr="00B16FF8" w14:paraId="2398CE45" w14:textId="77777777" w:rsidTr="003B2F84">
        <w:trPr>
          <w:trHeight w:val="44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D3F756D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Pulmonary Edema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688B095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4EB4A19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0.79-9.36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1869899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0.111</w:t>
            </w:r>
          </w:p>
        </w:tc>
      </w:tr>
      <w:tr w:rsidR="00B16FF8" w:rsidRPr="00B16FF8" w14:paraId="20559570" w14:textId="77777777" w:rsidTr="003B2F84">
        <w:trPr>
          <w:trHeight w:val="44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2DF8BF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Gastrointestinal Bleed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AC87E5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64FE2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1.13–21.04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355F6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0.034</w:t>
            </w:r>
          </w:p>
        </w:tc>
      </w:tr>
      <w:tr w:rsidR="00B16FF8" w:rsidRPr="00B16FF8" w14:paraId="1A9F1E89" w14:textId="77777777" w:rsidTr="003B2F84">
        <w:trPr>
          <w:trHeight w:val="44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E529FB7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Acute Heart Failure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2C5E189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7.99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C6A0522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1.54–41.40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1A53C451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0.013</w:t>
            </w:r>
          </w:p>
        </w:tc>
      </w:tr>
      <w:tr w:rsidR="00B16FF8" w:rsidRPr="00B16FF8" w14:paraId="77452A58" w14:textId="77777777" w:rsidTr="003B2F84">
        <w:trPr>
          <w:trHeight w:val="503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32FB4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Length of Stay (beta coefficient)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A069A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BFF3C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-0.06–0.35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8B90F8" w14:textId="77777777" w:rsidR="00B16FF8" w:rsidRPr="00B16FF8" w:rsidRDefault="00B16FF8" w:rsidP="00B16F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16FF8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0.157</w:t>
            </w:r>
          </w:p>
        </w:tc>
      </w:tr>
    </w:tbl>
    <w:p w14:paraId="353E1D6C" w14:textId="77777777" w:rsidR="00667C77" w:rsidRDefault="00667C77" w:rsidP="00667C7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AFB8869" w14:textId="77777777" w:rsidR="00667C77" w:rsidRPr="00DC719B" w:rsidRDefault="00667C77" w:rsidP="00582409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Multivariable logistic regression and negative binomial regression for adjusted o</w:t>
      </w:r>
      <w:r w:rsidRPr="00DC719B">
        <w:rPr>
          <w:rFonts w:ascii="Times New Roman" w:hAnsi="Times New Roman" w:cs="Times New Roman"/>
          <w:bCs/>
          <w:sz w:val="24"/>
          <w:szCs w:val="24"/>
        </w:rPr>
        <w:t xml:space="preserve">dds ratios adjusted for age, insurance, Charlson comorbidity index, and income. </w:t>
      </w:r>
    </w:p>
    <w:p w14:paraId="0EACE543" w14:textId="7C29ED72" w:rsidR="00667C77" w:rsidRDefault="00667C77" w:rsidP="00667C77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AF: Atrial Fibrillation, CAR</w:t>
      </w:r>
      <w:r w:rsidR="00582409">
        <w:rPr>
          <w:rFonts w:ascii="Times New Roman" w:hAnsi="Times New Roman" w:cs="Times New Roman"/>
          <w:sz w:val="24"/>
          <w:szCs w:val="24"/>
        </w:rPr>
        <w:t>-</w:t>
      </w:r>
      <w:r w:rsidR="00B16FF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16FF8">
        <w:rPr>
          <w:rFonts w:ascii="Times New Roman" w:hAnsi="Times New Roman" w:cs="Times New Roman"/>
          <w:sz w:val="24"/>
          <w:szCs w:val="24"/>
        </w:rPr>
        <w:t xml:space="preserve">Chimeric Antigen Receptor T-cell therapy </w:t>
      </w:r>
      <w:r>
        <w:rPr>
          <w:rFonts w:ascii="Times New Roman" w:hAnsi="Times New Roman" w:cs="Times New Roman"/>
          <w:sz w:val="24"/>
          <w:szCs w:val="24"/>
        </w:rPr>
        <w:t>CI: Confidence Interval</w:t>
      </w:r>
    </w:p>
    <w:p w14:paraId="68A12AD9" w14:textId="77777777" w:rsidR="00667C77" w:rsidRPr="00667C77" w:rsidRDefault="00667C77" w:rsidP="00667C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E2498A" w14:textId="77777777" w:rsidR="00516904" w:rsidRDefault="00516904"/>
    <w:p w14:paraId="7FD26B72" w14:textId="77777777" w:rsidR="00516904" w:rsidRDefault="00516904"/>
    <w:p w14:paraId="76CFBDA9" w14:textId="55439DBB" w:rsidR="00AD00D4" w:rsidRDefault="00516904">
      <w:r>
        <w:rPr>
          <w:lang w:val="en-US"/>
        </w:rPr>
        <w:fldChar w:fldCharType="begin"/>
      </w:r>
      <w:r>
        <w:instrText xml:space="preserve"> ADDIN EN.REFLIST </w:instrText>
      </w:r>
      <w:r w:rsidR="00000000">
        <w:rPr>
          <w:lang w:val="en-US"/>
        </w:rPr>
        <w:fldChar w:fldCharType="separate"/>
      </w:r>
      <w:r>
        <w:fldChar w:fldCharType="end"/>
      </w:r>
    </w:p>
    <w:sectPr w:rsidR="00AD00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Cardiolog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zvxvpa9u9ae2tesffn5er2b2zrw22ea9xt2&quot;&gt;Endnotes AF DM MCI final&lt;record-ids&gt;&lt;item&gt;960&lt;/item&gt;&lt;/record-ids&gt;&lt;/item&gt;&lt;/Libraries&gt;"/>
  </w:docVars>
  <w:rsids>
    <w:rsidRoot w:val="00E22D53"/>
    <w:rsid w:val="00002E50"/>
    <w:rsid w:val="0000578C"/>
    <w:rsid w:val="000107B0"/>
    <w:rsid w:val="0001124B"/>
    <w:rsid w:val="000217E1"/>
    <w:rsid w:val="0002441D"/>
    <w:rsid w:val="00051CA3"/>
    <w:rsid w:val="00057FC8"/>
    <w:rsid w:val="000628F1"/>
    <w:rsid w:val="00065BC6"/>
    <w:rsid w:val="00067446"/>
    <w:rsid w:val="00070747"/>
    <w:rsid w:val="00073F22"/>
    <w:rsid w:val="00091925"/>
    <w:rsid w:val="00096D97"/>
    <w:rsid w:val="00096EB1"/>
    <w:rsid w:val="000A1D2E"/>
    <w:rsid w:val="000A7EBD"/>
    <w:rsid w:val="000B068F"/>
    <w:rsid w:val="000C1974"/>
    <w:rsid w:val="000C4315"/>
    <w:rsid w:val="000D3AD8"/>
    <w:rsid w:val="000D63D8"/>
    <w:rsid w:val="000D6A0B"/>
    <w:rsid w:val="000E10B1"/>
    <w:rsid w:val="000F1E0E"/>
    <w:rsid w:val="000F2E06"/>
    <w:rsid w:val="000F4E9A"/>
    <w:rsid w:val="000F5A1B"/>
    <w:rsid w:val="000F6F76"/>
    <w:rsid w:val="00100897"/>
    <w:rsid w:val="0010180E"/>
    <w:rsid w:val="00103376"/>
    <w:rsid w:val="00103CB0"/>
    <w:rsid w:val="00131CEB"/>
    <w:rsid w:val="00133033"/>
    <w:rsid w:val="001360F2"/>
    <w:rsid w:val="00137E78"/>
    <w:rsid w:val="001436CD"/>
    <w:rsid w:val="0015135C"/>
    <w:rsid w:val="001522C3"/>
    <w:rsid w:val="0015654A"/>
    <w:rsid w:val="00156C46"/>
    <w:rsid w:val="001643BB"/>
    <w:rsid w:val="001671B2"/>
    <w:rsid w:val="0017368D"/>
    <w:rsid w:val="00185CD8"/>
    <w:rsid w:val="001908A1"/>
    <w:rsid w:val="00192825"/>
    <w:rsid w:val="0019752F"/>
    <w:rsid w:val="001A05B5"/>
    <w:rsid w:val="001A41A2"/>
    <w:rsid w:val="001A4FE4"/>
    <w:rsid w:val="001B271B"/>
    <w:rsid w:val="001B3ED5"/>
    <w:rsid w:val="001B6F7B"/>
    <w:rsid w:val="001B78CD"/>
    <w:rsid w:val="001C0BF5"/>
    <w:rsid w:val="001C0C11"/>
    <w:rsid w:val="001C686A"/>
    <w:rsid w:val="001E5FFC"/>
    <w:rsid w:val="00203758"/>
    <w:rsid w:val="002037DD"/>
    <w:rsid w:val="002176F7"/>
    <w:rsid w:val="0022296A"/>
    <w:rsid w:val="00236C5D"/>
    <w:rsid w:val="002403D6"/>
    <w:rsid w:val="00251075"/>
    <w:rsid w:val="0025799C"/>
    <w:rsid w:val="00257BD6"/>
    <w:rsid w:val="0026410D"/>
    <w:rsid w:val="002826B8"/>
    <w:rsid w:val="0028386D"/>
    <w:rsid w:val="00287E98"/>
    <w:rsid w:val="0029215D"/>
    <w:rsid w:val="00294B01"/>
    <w:rsid w:val="002976C2"/>
    <w:rsid w:val="002A1983"/>
    <w:rsid w:val="002A4656"/>
    <w:rsid w:val="002D34B1"/>
    <w:rsid w:val="002E04B3"/>
    <w:rsid w:val="0030027A"/>
    <w:rsid w:val="00301528"/>
    <w:rsid w:val="00301E1E"/>
    <w:rsid w:val="003063E5"/>
    <w:rsid w:val="003067F5"/>
    <w:rsid w:val="0031029C"/>
    <w:rsid w:val="0031059D"/>
    <w:rsid w:val="0031271C"/>
    <w:rsid w:val="003408F7"/>
    <w:rsid w:val="0034192E"/>
    <w:rsid w:val="00342317"/>
    <w:rsid w:val="00345654"/>
    <w:rsid w:val="003463CA"/>
    <w:rsid w:val="00347DAC"/>
    <w:rsid w:val="003610AB"/>
    <w:rsid w:val="00374B4C"/>
    <w:rsid w:val="00374E1C"/>
    <w:rsid w:val="003754CA"/>
    <w:rsid w:val="003775BC"/>
    <w:rsid w:val="003812FA"/>
    <w:rsid w:val="0038380F"/>
    <w:rsid w:val="003846F2"/>
    <w:rsid w:val="00384C7F"/>
    <w:rsid w:val="003974A1"/>
    <w:rsid w:val="003B2F84"/>
    <w:rsid w:val="003B47AC"/>
    <w:rsid w:val="003B7ED9"/>
    <w:rsid w:val="003C4D46"/>
    <w:rsid w:val="003D4BD1"/>
    <w:rsid w:val="003D707A"/>
    <w:rsid w:val="003E0771"/>
    <w:rsid w:val="003E0E3D"/>
    <w:rsid w:val="003F7E4A"/>
    <w:rsid w:val="0040084C"/>
    <w:rsid w:val="00427656"/>
    <w:rsid w:val="00433A56"/>
    <w:rsid w:val="004347F8"/>
    <w:rsid w:val="00441899"/>
    <w:rsid w:val="004430B3"/>
    <w:rsid w:val="004516E3"/>
    <w:rsid w:val="00456747"/>
    <w:rsid w:val="00471751"/>
    <w:rsid w:val="00476A42"/>
    <w:rsid w:val="00497E21"/>
    <w:rsid w:val="004A0EE0"/>
    <w:rsid w:val="004A709D"/>
    <w:rsid w:val="004A71E0"/>
    <w:rsid w:val="004B47F3"/>
    <w:rsid w:val="004D1F49"/>
    <w:rsid w:val="004D4BCF"/>
    <w:rsid w:val="004D6FCB"/>
    <w:rsid w:val="004E30AC"/>
    <w:rsid w:val="004E3D25"/>
    <w:rsid w:val="004E7046"/>
    <w:rsid w:val="004F0F61"/>
    <w:rsid w:val="00510F2E"/>
    <w:rsid w:val="005134B6"/>
    <w:rsid w:val="00514255"/>
    <w:rsid w:val="00516904"/>
    <w:rsid w:val="005206D1"/>
    <w:rsid w:val="00522C92"/>
    <w:rsid w:val="00523F41"/>
    <w:rsid w:val="0053157A"/>
    <w:rsid w:val="00552131"/>
    <w:rsid w:val="005542B7"/>
    <w:rsid w:val="0057148F"/>
    <w:rsid w:val="00572FF0"/>
    <w:rsid w:val="00575D90"/>
    <w:rsid w:val="00576C3C"/>
    <w:rsid w:val="00577D86"/>
    <w:rsid w:val="00580EF7"/>
    <w:rsid w:val="00581825"/>
    <w:rsid w:val="00582409"/>
    <w:rsid w:val="00587E26"/>
    <w:rsid w:val="00594E19"/>
    <w:rsid w:val="00596305"/>
    <w:rsid w:val="0059637C"/>
    <w:rsid w:val="005A1907"/>
    <w:rsid w:val="005A379C"/>
    <w:rsid w:val="005A3D99"/>
    <w:rsid w:val="005A6ECA"/>
    <w:rsid w:val="005B1361"/>
    <w:rsid w:val="005B569A"/>
    <w:rsid w:val="005B6EF5"/>
    <w:rsid w:val="005C2C6F"/>
    <w:rsid w:val="005C5F27"/>
    <w:rsid w:val="005D4EB3"/>
    <w:rsid w:val="005E7B0E"/>
    <w:rsid w:val="006040AB"/>
    <w:rsid w:val="0060477A"/>
    <w:rsid w:val="0061256F"/>
    <w:rsid w:val="0061705F"/>
    <w:rsid w:val="00623152"/>
    <w:rsid w:val="0062524E"/>
    <w:rsid w:val="0062748A"/>
    <w:rsid w:val="006312E9"/>
    <w:rsid w:val="00632FFC"/>
    <w:rsid w:val="00634F79"/>
    <w:rsid w:val="0064044D"/>
    <w:rsid w:val="00643720"/>
    <w:rsid w:val="006456CF"/>
    <w:rsid w:val="0065128F"/>
    <w:rsid w:val="00651F38"/>
    <w:rsid w:val="00656140"/>
    <w:rsid w:val="00662AD8"/>
    <w:rsid w:val="00662CF3"/>
    <w:rsid w:val="00663109"/>
    <w:rsid w:val="00665BF9"/>
    <w:rsid w:val="00667C77"/>
    <w:rsid w:val="006745B7"/>
    <w:rsid w:val="00696732"/>
    <w:rsid w:val="006A1034"/>
    <w:rsid w:val="006A48D8"/>
    <w:rsid w:val="006A77CC"/>
    <w:rsid w:val="006B051B"/>
    <w:rsid w:val="006B54EC"/>
    <w:rsid w:val="006B76D2"/>
    <w:rsid w:val="006C2D1A"/>
    <w:rsid w:val="006C6513"/>
    <w:rsid w:val="006D7037"/>
    <w:rsid w:val="006E656E"/>
    <w:rsid w:val="006F1AF2"/>
    <w:rsid w:val="006F7083"/>
    <w:rsid w:val="0070765B"/>
    <w:rsid w:val="00711E72"/>
    <w:rsid w:val="00721099"/>
    <w:rsid w:val="007321F0"/>
    <w:rsid w:val="00735A45"/>
    <w:rsid w:val="00751C26"/>
    <w:rsid w:val="00764707"/>
    <w:rsid w:val="007706D7"/>
    <w:rsid w:val="00774994"/>
    <w:rsid w:val="007833F3"/>
    <w:rsid w:val="00786683"/>
    <w:rsid w:val="0078792D"/>
    <w:rsid w:val="00795B55"/>
    <w:rsid w:val="007A12DA"/>
    <w:rsid w:val="007B4A56"/>
    <w:rsid w:val="007B6F30"/>
    <w:rsid w:val="007C1125"/>
    <w:rsid w:val="007C4876"/>
    <w:rsid w:val="007C6AE6"/>
    <w:rsid w:val="007D0477"/>
    <w:rsid w:val="007D2738"/>
    <w:rsid w:val="007D38D1"/>
    <w:rsid w:val="007E029D"/>
    <w:rsid w:val="007E1235"/>
    <w:rsid w:val="007F0251"/>
    <w:rsid w:val="007F19B3"/>
    <w:rsid w:val="008011EE"/>
    <w:rsid w:val="008124AC"/>
    <w:rsid w:val="00812744"/>
    <w:rsid w:val="008129E0"/>
    <w:rsid w:val="008172ED"/>
    <w:rsid w:val="00822302"/>
    <w:rsid w:val="0082490C"/>
    <w:rsid w:val="008268AC"/>
    <w:rsid w:val="00832874"/>
    <w:rsid w:val="00842DA8"/>
    <w:rsid w:val="00846EBA"/>
    <w:rsid w:val="00862E30"/>
    <w:rsid w:val="00867882"/>
    <w:rsid w:val="008907FF"/>
    <w:rsid w:val="00893D3C"/>
    <w:rsid w:val="008A162A"/>
    <w:rsid w:val="008A3777"/>
    <w:rsid w:val="008A5C7F"/>
    <w:rsid w:val="008A6256"/>
    <w:rsid w:val="008A7D5C"/>
    <w:rsid w:val="008B4195"/>
    <w:rsid w:val="008C534E"/>
    <w:rsid w:val="008C77CF"/>
    <w:rsid w:val="008D2CB3"/>
    <w:rsid w:val="008E3B59"/>
    <w:rsid w:val="008F6CB9"/>
    <w:rsid w:val="009058A0"/>
    <w:rsid w:val="00907054"/>
    <w:rsid w:val="009122BC"/>
    <w:rsid w:val="00913813"/>
    <w:rsid w:val="00921F90"/>
    <w:rsid w:val="0092749E"/>
    <w:rsid w:val="00931E21"/>
    <w:rsid w:val="00932798"/>
    <w:rsid w:val="00940C52"/>
    <w:rsid w:val="00947D7F"/>
    <w:rsid w:val="00952612"/>
    <w:rsid w:val="00954B23"/>
    <w:rsid w:val="00956F74"/>
    <w:rsid w:val="0096756A"/>
    <w:rsid w:val="00970745"/>
    <w:rsid w:val="00976F43"/>
    <w:rsid w:val="00983F7C"/>
    <w:rsid w:val="00987340"/>
    <w:rsid w:val="00994ABE"/>
    <w:rsid w:val="00997C16"/>
    <w:rsid w:val="009A5787"/>
    <w:rsid w:val="009A7D7B"/>
    <w:rsid w:val="009B5C20"/>
    <w:rsid w:val="009E695E"/>
    <w:rsid w:val="009F50CD"/>
    <w:rsid w:val="009F553C"/>
    <w:rsid w:val="009F7AA8"/>
    <w:rsid w:val="00A108DE"/>
    <w:rsid w:val="00A14B34"/>
    <w:rsid w:val="00A1565E"/>
    <w:rsid w:val="00A25AE3"/>
    <w:rsid w:val="00A347D9"/>
    <w:rsid w:val="00A378FD"/>
    <w:rsid w:val="00A40434"/>
    <w:rsid w:val="00A54CEA"/>
    <w:rsid w:val="00A550BE"/>
    <w:rsid w:val="00A57BE9"/>
    <w:rsid w:val="00A57D73"/>
    <w:rsid w:val="00A6146C"/>
    <w:rsid w:val="00A70A1D"/>
    <w:rsid w:val="00A716AB"/>
    <w:rsid w:val="00A74289"/>
    <w:rsid w:val="00A76EFD"/>
    <w:rsid w:val="00A831FF"/>
    <w:rsid w:val="00A85680"/>
    <w:rsid w:val="00A9461C"/>
    <w:rsid w:val="00A9486E"/>
    <w:rsid w:val="00A94EE1"/>
    <w:rsid w:val="00A97F8E"/>
    <w:rsid w:val="00AA15DD"/>
    <w:rsid w:val="00AA4BCC"/>
    <w:rsid w:val="00AA6996"/>
    <w:rsid w:val="00AB73C3"/>
    <w:rsid w:val="00AC2232"/>
    <w:rsid w:val="00AC61DC"/>
    <w:rsid w:val="00AD00D4"/>
    <w:rsid w:val="00AD121C"/>
    <w:rsid w:val="00AD25AF"/>
    <w:rsid w:val="00AE0C46"/>
    <w:rsid w:val="00AE3D1D"/>
    <w:rsid w:val="00AE68F9"/>
    <w:rsid w:val="00B01D81"/>
    <w:rsid w:val="00B04C1D"/>
    <w:rsid w:val="00B06A29"/>
    <w:rsid w:val="00B11D2C"/>
    <w:rsid w:val="00B12346"/>
    <w:rsid w:val="00B137A5"/>
    <w:rsid w:val="00B16FF8"/>
    <w:rsid w:val="00B2144B"/>
    <w:rsid w:val="00B229D6"/>
    <w:rsid w:val="00B30D47"/>
    <w:rsid w:val="00B31C62"/>
    <w:rsid w:val="00B32E88"/>
    <w:rsid w:val="00B41171"/>
    <w:rsid w:val="00B42F0F"/>
    <w:rsid w:val="00B448FE"/>
    <w:rsid w:val="00B509C0"/>
    <w:rsid w:val="00B52C39"/>
    <w:rsid w:val="00B53A08"/>
    <w:rsid w:val="00B572F1"/>
    <w:rsid w:val="00B65FA2"/>
    <w:rsid w:val="00B70294"/>
    <w:rsid w:val="00B80B7B"/>
    <w:rsid w:val="00B8714D"/>
    <w:rsid w:val="00B8741C"/>
    <w:rsid w:val="00BA32C2"/>
    <w:rsid w:val="00BA4E71"/>
    <w:rsid w:val="00BB3411"/>
    <w:rsid w:val="00BB39D9"/>
    <w:rsid w:val="00BC53DA"/>
    <w:rsid w:val="00BD64E6"/>
    <w:rsid w:val="00BE3010"/>
    <w:rsid w:val="00BE36FF"/>
    <w:rsid w:val="00BE6E61"/>
    <w:rsid w:val="00BF5C19"/>
    <w:rsid w:val="00BF6E2A"/>
    <w:rsid w:val="00C03A7D"/>
    <w:rsid w:val="00C14090"/>
    <w:rsid w:val="00C16A07"/>
    <w:rsid w:val="00C30C3D"/>
    <w:rsid w:val="00C31F67"/>
    <w:rsid w:val="00C324AF"/>
    <w:rsid w:val="00C41912"/>
    <w:rsid w:val="00C54017"/>
    <w:rsid w:val="00C66263"/>
    <w:rsid w:val="00C671D4"/>
    <w:rsid w:val="00C776EE"/>
    <w:rsid w:val="00C7788D"/>
    <w:rsid w:val="00C80D97"/>
    <w:rsid w:val="00C920FB"/>
    <w:rsid w:val="00C953AC"/>
    <w:rsid w:val="00CA2F2A"/>
    <w:rsid w:val="00CD1C29"/>
    <w:rsid w:val="00CF0B5B"/>
    <w:rsid w:val="00CF3E7A"/>
    <w:rsid w:val="00CF5A18"/>
    <w:rsid w:val="00CF6778"/>
    <w:rsid w:val="00D019FD"/>
    <w:rsid w:val="00D04083"/>
    <w:rsid w:val="00D13E2A"/>
    <w:rsid w:val="00D15C70"/>
    <w:rsid w:val="00D274BF"/>
    <w:rsid w:val="00D432F9"/>
    <w:rsid w:val="00D47412"/>
    <w:rsid w:val="00D4748E"/>
    <w:rsid w:val="00D47FC3"/>
    <w:rsid w:val="00D6335F"/>
    <w:rsid w:val="00D77B18"/>
    <w:rsid w:val="00D8052C"/>
    <w:rsid w:val="00D81F63"/>
    <w:rsid w:val="00D93C82"/>
    <w:rsid w:val="00DA4191"/>
    <w:rsid w:val="00DB3D6C"/>
    <w:rsid w:val="00DB44DA"/>
    <w:rsid w:val="00DC3E3C"/>
    <w:rsid w:val="00DD0BC7"/>
    <w:rsid w:val="00DD51E5"/>
    <w:rsid w:val="00DD7466"/>
    <w:rsid w:val="00DD76C2"/>
    <w:rsid w:val="00DE5600"/>
    <w:rsid w:val="00DE7210"/>
    <w:rsid w:val="00DF2E94"/>
    <w:rsid w:val="00DF3A30"/>
    <w:rsid w:val="00DF5999"/>
    <w:rsid w:val="00E01DEB"/>
    <w:rsid w:val="00E02A18"/>
    <w:rsid w:val="00E04D2A"/>
    <w:rsid w:val="00E119CE"/>
    <w:rsid w:val="00E164A7"/>
    <w:rsid w:val="00E1699B"/>
    <w:rsid w:val="00E22D53"/>
    <w:rsid w:val="00E30C29"/>
    <w:rsid w:val="00E31732"/>
    <w:rsid w:val="00E34621"/>
    <w:rsid w:val="00E40A8B"/>
    <w:rsid w:val="00E460F4"/>
    <w:rsid w:val="00E47C8B"/>
    <w:rsid w:val="00E54CFD"/>
    <w:rsid w:val="00E839B1"/>
    <w:rsid w:val="00E920C8"/>
    <w:rsid w:val="00EA22A4"/>
    <w:rsid w:val="00EA780C"/>
    <w:rsid w:val="00EB5CAB"/>
    <w:rsid w:val="00EB6BAD"/>
    <w:rsid w:val="00EC63D0"/>
    <w:rsid w:val="00EC63D7"/>
    <w:rsid w:val="00EC674B"/>
    <w:rsid w:val="00ED0FBB"/>
    <w:rsid w:val="00ED3E83"/>
    <w:rsid w:val="00EE3A77"/>
    <w:rsid w:val="00EF01C2"/>
    <w:rsid w:val="00EF08E7"/>
    <w:rsid w:val="00EF0AA0"/>
    <w:rsid w:val="00EF4B16"/>
    <w:rsid w:val="00EF63EE"/>
    <w:rsid w:val="00EF7E3E"/>
    <w:rsid w:val="00F00B0F"/>
    <w:rsid w:val="00F0266B"/>
    <w:rsid w:val="00F068BE"/>
    <w:rsid w:val="00F07692"/>
    <w:rsid w:val="00F1084A"/>
    <w:rsid w:val="00F11883"/>
    <w:rsid w:val="00F13B8F"/>
    <w:rsid w:val="00F16A61"/>
    <w:rsid w:val="00F25B97"/>
    <w:rsid w:val="00F3228B"/>
    <w:rsid w:val="00F33A62"/>
    <w:rsid w:val="00F34D37"/>
    <w:rsid w:val="00F466F4"/>
    <w:rsid w:val="00F57DA6"/>
    <w:rsid w:val="00F62CAD"/>
    <w:rsid w:val="00F67EAA"/>
    <w:rsid w:val="00F72D0D"/>
    <w:rsid w:val="00F7714E"/>
    <w:rsid w:val="00F800AC"/>
    <w:rsid w:val="00F87D6E"/>
    <w:rsid w:val="00F95813"/>
    <w:rsid w:val="00FA725A"/>
    <w:rsid w:val="00FB2B84"/>
    <w:rsid w:val="00FC0BD9"/>
    <w:rsid w:val="00FC3333"/>
    <w:rsid w:val="00FD1210"/>
    <w:rsid w:val="00FE3B20"/>
    <w:rsid w:val="00FE4FA7"/>
    <w:rsid w:val="00FE68FD"/>
    <w:rsid w:val="00FE6995"/>
    <w:rsid w:val="00FF011F"/>
    <w:rsid w:val="00FF2F84"/>
    <w:rsid w:val="00FF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88989"/>
  <w15:chartTrackingRefBased/>
  <w15:docId w15:val="{07E31E81-4664-A645-A37D-EE64B88F2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D53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22D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2D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2D53"/>
    <w:rPr>
      <w:rFonts w:ascii="Arial" w:eastAsia="Arial" w:hAnsi="Arial" w:cs="Arial"/>
      <w:sz w:val="20"/>
      <w:szCs w:val="20"/>
      <w:lang w:val="en"/>
    </w:rPr>
  </w:style>
  <w:style w:type="paragraph" w:customStyle="1" w:styleId="EndNoteBibliographyTitle">
    <w:name w:val="EndNote Bibliography Title"/>
    <w:basedOn w:val="Normal"/>
    <w:link w:val="EndNoteBibliographyTitleChar"/>
    <w:rsid w:val="00516904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16904"/>
    <w:rPr>
      <w:rFonts w:ascii="Arial" w:eastAsia="Arial" w:hAnsi="Arial" w:cs="Arial"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516904"/>
    <w:pPr>
      <w:spacing w:line="240" w:lineRule="auto"/>
    </w:pPr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16904"/>
    <w:rPr>
      <w:rFonts w:ascii="Arial" w:eastAsia="Arial" w:hAnsi="Arial" w:cs="Arial"/>
      <w:sz w:val="22"/>
      <w:szCs w:val="22"/>
    </w:rPr>
  </w:style>
  <w:style w:type="paragraph" w:styleId="Revision">
    <w:name w:val="Revision"/>
    <w:hidden/>
    <w:uiPriority w:val="99"/>
    <w:semiHidden/>
    <w:rsid w:val="005C2C6F"/>
    <w:rPr>
      <w:rFonts w:ascii="Arial" w:eastAsia="Arial" w:hAnsi="Arial" w:cs="Arial"/>
      <w:sz w:val="22"/>
      <w:szCs w:val="22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40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4083"/>
    <w:rPr>
      <w:rFonts w:ascii="Arial" w:eastAsia="Arial" w:hAnsi="Arial" w:cs="Arial"/>
      <w:b/>
      <w:bCs/>
      <w:sz w:val="20"/>
      <w:szCs w:val="2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75A5710-4234-F846-949F-AC94A032A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1421</Words>
  <Characters>8105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nischit baral</dc:creator>
  <cp:keywords/>
  <dc:description/>
  <cp:lastModifiedBy>Mitchell, Joshua</cp:lastModifiedBy>
  <cp:revision>7</cp:revision>
  <dcterms:created xsi:type="dcterms:W3CDTF">2024-04-24T02:18:00Z</dcterms:created>
  <dcterms:modified xsi:type="dcterms:W3CDTF">2024-04-24T02:48:00Z</dcterms:modified>
</cp:coreProperties>
</file>