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E4DF3" w:rsidRDefault="00142F53">
      <w:pPr>
        <w:rPr>
          <w:b/>
          <w:bCs/>
          <w:sz w:val="24"/>
          <w:szCs w:val="24"/>
        </w:rPr>
      </w:pPr>
      <w:r w:rsidRPr="00142F53">
        <w:rPr>
          <w:b/>
          <w:bCs/>
          <w:sz w:val="24"/>
          <w:szCs w:val="24"/>
        </w:rPr>
        <w:t>APPENDIX: HEALTHCARE RESOURCES UTILISATION</w:t>
      </w:r>
    </w:p>
    <w:p w:rsidR="00142F53" w:rsidRDefault="00142F53">
      <w:pPr>
        <w:rPr>
          <w:sz w:val="24"/>
          <w:szCs w:val="24"/>
        </w:rPr>
      </w:pPr>
      <w:r>
        <w:rPr>
          <w:sz w:val="24"/>
          <w:szCs w:val="24"/>
        </w:rPr>
        <w:t xml:space="preserve">Table </w:t>
      </w:r>
      <w:r w:rsidR="008B1111">
        <w:rPr>
          <w:sz w:val="24"/>
          <w:szCs w:val="24"/>
        </w:rPr>
        <w:t>1:</w:t>
      </w:r>
      <w:r>
        <w:rPr>
          <w:sz w:val="24"/>
          <w:szCs w:val="24"/>
        </w:rPr>
        <w:t xml:space="preserve"> </w:t>
      </w:r>
      <w:r w:rsidR="008B1111">
        <w:rPr>
          <w:sz w:val="24"/>
          <w:szCs w:val="24"/>
        </w:rPr>
        <w:t>H</w:t>
      </w:r>
      <w:r>
        <w:rPr>
          <w:sz w:val="24"/>
          <w:szCs w:val="24"/>
        </w:rPr>
        <w:t>ealthcare resources utilisation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140"/>
        <w:gridCol w:w="1800"/>
        <w:gridCol w:w="3076"/>
      </w:tblGrid>
      <w:tr w:rsidR="00142F53" w:rsidTr="00E142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142F53" w:rsidRDefault="00142F53" w:rsidP="00142F5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Healthcare Resources</w:t>
            </w:r>
          </w:p>
        </w:tc>
        <w:tc>
          <w:tcPr>
            <w:tcW w:w="1800" w:type="dxa"/>
            <w:vAlign w:val="center"/>
          </w:tcPr>
          <w:p w:rsidR="00142F53" w:rsidRDefault="00142F53" w:rsidP="00142F5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Cost (RM)</w:t>
            </w:r>
          </w:p>
        </w:tc>
        <w:tc>
          <w:tcPr>
            <w:tcW w:w="3076" w:type="dxa"/>
            <w:vAlign w:val="center"/>
          </w:tcPr>
          <w:p w:rsidR="00142F53" w:rsidRDefault="00142F53" w:rsidP="00142F5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Source of Data</w:t>
            </w:r>
          </w:p>
        </w:tc>
      </w:tr>
      <w:tr w:rsidR="00142F53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shd w:val="clear" w:color="auto" w:fill="BFBFBF" w:themeFill="background1" w:themeFillShade="BF"/>
            <w:vAlign w:val="center"/>
          </w:tcPr>
          <w:p w:rsidR="00142F53" w:rsidRPr="00142F53" w:rsidRDefault="00142F53" w:rsidP="00142F53">
            <w:pPr>
              <w:spacing w:after="0" w:line="240" w:lineRule="auto"/>
              <w:rPr>
                <w:sz w:val="24"/>
                <w:szCs w:val="24"/>
              </w:rPr>
            </w:pPr>
            <w:r w:rsidRPr="00142F53">
              <w:rPr>
                <w:sz w:val="24"/>
                <w:szCs w:val="24"/>
              </w:rPr>
              <w:t>Lab Investigation</w:t>
            </w:r>
          </w:p>
        </w:tc>
        <w:tc>
          <w:tcPr>
            <w:tcW w:w="1800" w:type="dxa"/>
            <w:shd w:val="clear" w:color="auto" w:fill="BFBFBF" w:themeFill="background1" w:themeFillShade="BF"/>
            <w:vAlign w:val="center"/>
          </w:tcPr>
          <w:p w:rsidR="00142F53" w:rsidRPr="00142F53" w:rsidRDefault="00142F53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BFBFBF" w:themeFill="background1" w:themeFillShade="BF"/>
            <w:vAlign w:val="center"/>
          </w:tcPr>
          <w:p w:rsidR="00142F53" w:rsidRPr="00142F53" w:rsidRDefault="00142F53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ACTH stimulation test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50.00</w:t>
            </w:r>
          </w:p>
        </w:tc>
        <w:tc>
          <w:tcPr>
            <w:tcW w:w="3076" w:type="dxa"/>
            <w:vMerge w:val="restart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Fees (Medical) (Cost of Services) Order 2014</w:t>
            </w: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Barbiturate urine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Blood gases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Calcium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Coagulation profile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Electrolytes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Full blood count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Glucose fasting blood sugar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9E4EB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9E4EB1" w:rsidRPr="009E4EB1" w:rsidRDefault="009E4EB1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Haemoglobin</w:t>
            </w:r>
          </w:p>
        </w:tc>
        <w:tc>
          <w:tcPr>
            <w:tcW w:w="1800" w:type="dxa"/>
            <w:vAlign w:val="center"/>
          </w:tcPr>
          <w:p w:rsidR="009E4EB1" w:rsidRDefault="009E4EB1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</w:t>
            </w:r>
          </w:p>
        </w:tc>
        <w:tc>
          <w:tcPr>
            <w:tcW w:w="3076" w:type="dxa"/>
            <w:vMerge/>
            <w:vAlign w:val="center"/>
          </w:tcPr>
          <w:p w:rsidR="009E4EB1" w:rsidRPr="00142F53" w:rsidRDefault="009E4EB1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Haemoglobin A</w:t>
            </w:r>
            <w:r w:rsidR="00D51222">
              <w:rPr>
                <w:b w:val="0"/>
                <w:bCs w:val="0"/>
                <w:sz w:val="24"/>
                <w:szCs w:val="24"/>
              </w:rPr>
              <w:t>1C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633DF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6633DF" w:rsidRPr="006633DF" w:rsidRDefault="006633DF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 w:rsidRPr="006633DF">
              <w:rPr>
                <w:b w:val="0"/>
                <w:bCs w:val="0"/>
                <w:sz w:val="24"/>
                <w:szCs w:val="24"/>
              </w:rPr>
              <w:t>Lactate</w:t>
            </w:r>
          </w:p>
        </w:tc>
        <w:tc>
          <w:tcPr>
            <w:tcW w:w="1800" w:type="dxa"/>
            <w:vAlign w:val="center"/>
          </w:tcPr>
          <w:p w:rsidR="006633DF" w:rsidRDefault="006633DF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</w:t>
            </w:r>
          </w:p>
        </w:tc>
        <w:tc>
          <w:tcPr>
            <w:tcW w:w="3076" w:type="dxa"/>
            <w:vMerge/>
            <w:vAlign w:val="center"/>
          </w:tcPr>
          <w:p w:rsidR="006633DF" w:rsidRPr="00142F53" w:rsidRDefault="006633DF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Lipid profile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Lithium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Liver function test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Magnesium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633DF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6633DF" w:rsidRPr="006633DF" w:rsidRDefault="006633DF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Paracetamol</w:t>
            </w:r>
          </w:p>
        </w:tc>
        <w:tc>
          <w:tcPr>
            <w:tcW w:w="1800" w:type="dxa"/>
            <w:vAlign w:val="center"/>
          </w:tcPr>
          <w:p w:rsidR="006633DF" w:rsidRDefault="006633DF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50.00</w:t>
            </w:r>
          </w:p>
        </w:tc>
        <w:tc>
          <w:tcPr>
            <w:tcW w:w="3076" w:type="dxa"/>
            <w:vMerge/>
            <w:vAlign w:val="center"/>
          </w:tcPr>
          <w:p w:rsidR="006633DF" w:rsidRPr="00142F53" w:rsidRDefault="006633DF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Phosphate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Pregnancy test semi quantitative / qualitative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Rapid Covid-19 test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120.00</w:t>
            </w:r>
          </w:p>
        </w:tc>
        <w:tc>
          <w:tcPr>
            <w:tcW w:w="3076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MOH Circular (Ref: (16) KKM.400-9/1/3 JLD.15)</w:t>
            </w: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Renal profile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80.00</w:t>
            </w:r>
          </w:p>
        </w:tc>
        <w:tc>
          <w:tcPr>
            <w:tcW w:w="3076" w:type="dxa"/>
            <w:vMerge w:val="restart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Fees (Medical) (Cost of Services) Order 2014</w:t>
            </w:r>
          </w:p>
        </w:tc>
      </w:tr>
      <w:tr w:rsidR="006633DF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6633DF" w:rsidRPr="006633DF" w:rsidRDefault="006633DF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 w:rsidRPr="006633DF">
              <w:rPr>
                <w:b w:val="0"/>
                <w:bCs w:val="0"/>
                <w:sz w:val="24"/>
                <w:szCs w:val="24"/>
              </w:rPr>
              <w:t>Salicylate</w:t>
            </w:r>
          </w:p>
        </w:tc>
        <w:tc>
          <w:tcPr>
            <w:tcW w:w="1800" w:type="dxa"/>
            <w:vAlign w:val="center"/>
          </w:tcPr>
          <w:p w:rsidR="006633DF" w:rsidRDefault="006633DF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50.00</w:t>
            </w:r>
          </w:p>
        </w:tc>
        <w:tc>
          <w:tcPr>
            <w:tcW w:w="3076" w:type="dxa"/>
            <w:vMerge/>
            <w:vAlign w:val="center"/>
          </w:tcPr>
          <w:p w:rsidR="006633DF" w:rsidRPr="00142F53" w:rsidRDefault="006633DF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 w:rsidRPr="00142F53">
              <w:rPr>
                <w:b w:val="0"/>
                <w:bCs w:val="0"/>
                <w:sz w:val="24"/>
                <w:szCs w:val="24"/>
              </w:rPr>
              <w:t>Thyroid profile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Urine FEME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142F5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shd w:val="clear" w:color="auto" w:fill="BFBFBF" w:themeFill="background1" w:themeFillShade="BF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Healthcare Services</w:t>
            </w:r>
          </w:p>
        </w:tc>
        <w:tc>
          <w:tcPr>
            <w:tcW w:w="1800" w:type="dxa"/>
            <w:shd w:val="clear" w:color="auto" w:fill="BFBFBF" w:themeFill="background1" w:themeFillShade="BF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BFBFBF" w:themeFill="background1" w:themeFillShade="BF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</w:p>
        </w:tc>
      </w:tr>
      <w:tr w:rsidR="00E1425B" w:rsidTr="00E1425B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Electroconvulsive therapy (ECT)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315</w:t>
            </w:r>
            <w:r w:rsidR="00F7232E">
              <w:rPr>
                <w:sz w:val="24"/>
                <w:szCs w:val="24"/>
              </w:rPr>
              <w:t>.00</w:t>
            </w:r>
          </w:p>
        </w:tc>
        <w:tc>
          <w:tcPr>
            <w:tcW w:w="3076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1425B">
              <w:rPr>
                <w:sz w:val="24"/>
                <w:szCs w:val="24"/>
              </w:rPr>
              <w:t>Private Healthcare Facilities and Services (Private Hospitals and Other Private Healthcare Facilities) (Amendment) Order 2013</w:t>
            </w: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Emergency department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100.00 / visit</w:t>
            </w:r>
          </w:p>
        </w:tc>
        <w:tc>
          <w:tcPr>
            <w:tcW w:w="3076" w:type="dxa"/>
            <w:vMerge w:val="restart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Fees (Medical) (Cost of Services) Order 2014</w:t>
            </w: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Inpatient treatment (general)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100.00 / day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lastRenderedPageBreak/>
              <w:t>Inpatient treatment (psychiatric)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1500.00 / hospitalisation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Inpatient ward (third class)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160.00 / day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Occupational therapy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40.00 – 80.00 / session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Outpatient consultation (general)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40.00</w:t>
            </w:r>
          </w:p>
        </w:tc>
        <w:tc>
          <w:tcPr>
            <w:tcW w:w="3076" w:type="dxa"/>
            <w:vMerge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DC786D" w:rsidTr="00DC78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DC786D" w:rsidRPr="00DC786D" w:rsidRDefault="00DC786D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Pharmacy services</w:t>
            </w:r>
          </w:p>
        </w:tc>
        <w:tc>
          <w:tcPr>
            <w:tcW w:w="1800" w:type="dxa"/>
            <w:vAlign w:val="center"/>
          </w:tcPr>
          <w:p w:rsidR="00DC786D" w:rsidRDefault="00DC786D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25.40 / patient</w:t>
            </w:r>
          </w:p>
        </w:tc>
        <w:tc>
          <w:tcPr>
            <w:tcW w:w="3076" w:type="dxa"/>
            <w:vAlign w:val="center"/>
          </w:tcPr>
          <w:p w:rsidR="00DC786D" w:rsidRPr="00142F53" w:rsidRDefault="00DC786D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Senarai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Perjawatan</w:t>
            </w:r>
            <w:proofErr w:type="spellEnd"/>
            <w:r>
              <w:rPr>
                <w:sz w:val="24"/>
                <w:szCs w:val="24"/>
              </w:rPr>
              <w:t xml:space="preserve"> 2023 </w:t>
            </w:r>
            <w:proofErr w:type="spellStart"/>
            <w:r>
              <w:rPr>
                <w:sz w:val="24"/>
                <w:szCs w:val="24"/>
              </w:rPr>
              <w:t>Jilid</w:t>
            </w:r>
            <w:proofErr w:type="spellEnd"/>
            <w:r>
              <w:rPr>
                <w:sz w:val="24"/>
                <w:szCs w:val="24"/>
              </w:rPr>
              <w:t xml:space="preserve"> 4 Malaysia </w:t>
            </w:r>
            <w:proofErr w:type="spellStart"/>
            <w:r>
              <w:rPr>
                <w:sz w:val="24"/>
                <w:szCs w:val="24"/>
              </w:rPr>
              <w:t>Madani</w:t>
            </w:r>
            <w:proofErr w:type="spellEnd"/>
          </w:p>
        </w:tc>
      </w:tr>
      <w:tr w:rsidR="00E1425B" w:rsidTr="00E1425B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Psychotherapy</w:t>
            </w:r>
          </w:p>
        </w:tc>
        <w:tc>
          <w:tcPr>
            <w:tcW w:w="1800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250.00</w:t>
            </w:r>
          </w:p>
        </w:tc>
        <w:tc>
          <w:tcPr>
            <w:tcW w:w="3076" w:type="dxa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1425B">
              <w:rPr>
                <w:sz w:val="24"/>
                <w:szCs w:val="24"/>
              </w:rPr>
              <w:t>Private Healthcare Facilities and Services (Private Hospitals and Other Private Healthcare Facilities) (Amendment) Order 2013</w:t>
            </w:r>
          </w:p>
        </w:tc>
      </w:tr>
      <w:tr w:rsidR="00E1425B" w:rsidTr="00D51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shd w:val="clear" w:color="auto" w:fill="A6A6A6" w:themeFill="background1" w:themeFillShade="A6"/>
            <w:vAlign w:val="center"/>
          </w:tcPr>
          <w:p w:rsidR="00E1425B" w:rsidRPr="00D51222" w:rsidRDefault="00D51222" w:rsidP="00E1425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Medication</w:t>
            </w:r>
          </w:p>
        </w:tc>
        <w:tc>
          <w:tcPr>
            <w:tcW w:w="1800" w:type="dxa"/>
            <w:shd w:val="clear" w:color="auto" w:fill="A6A6A6" w:themeFill="background1" w:themeFillShade="A6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6A6A6" w:themeFill="background1" w:themeFillShade="A6"/>
            <w:vAlign w:val="center"/>
          </w:tcPr>
          <w:p w:rsidR="00E1425B" w:rsidRPr="00142F53" w:rsidRDefault="00E1425B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1425B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E1425B" w:rsidRPr="00142F53" w:rsidRDefault="00982095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Agomelatine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Valdoxan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</w:t>
            </w:r>
            <w:r w:rsidR="003902B8">
              <w:rPr>
                <w:b w:val="0"/>
                <w:bCs w:val="0"/>
                <w:sz w:val="24"/>
                <w:szCs w:val="24"/>
              </w:rPr>
              <w:t xml:space="preserve"> 25mg tablet</w:t>
            </w:r>
          </w:p>
        </w:tc>
        <w:tc>
          <w:tcPr>
            <w:tcW w:w="1800" w:type="dxa"/>
            <w:vAlign w:val="center"/>
          </w:tcPr>
          <w:p w:rsidR="00E1425B" w:rsidRPr="00142F53" w:rsidRDefault="00982095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3.93</w:t>
            </w:r>
          </w:p>
        </w:tc>
        <w:tc>
          <w:tcPr>
            <w:tcW w:w="3076" w:type="dxa"/>
            <w:vAlign w:val="center"/>
          </w:tcPr>
          <w:p w:rsidR="00E1425B" w:rsidRPr="00142F53" w:rsidRDefault="00982095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HKL </w:t>
            </w:r>
            <w:r w:rsidR="003902B8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harmacy </w:t>
            </w:r>
            <w:r w:rsidR="003902B8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ata</w:t>
            </w: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Alprazolam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Xanapam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0.5mg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Consumer price guide</w:t>
            </w: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Default="008B1111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Alprazolam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Xanapam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1mg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2.38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E1425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390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E1425B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Amitriptyline (Apo-amitriptyline) 25mg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0.29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E1425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HKL pharmacy data</w:t>
            </w: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4"/>
                <w:szCs w:val="24"/>
              </w:rPr>
              <w:t>Atomexetine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(Strattera) 18mg capsule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11.43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4"/>
                <w:szCs w:val="24"/>
              </w:rPr>
              <w:t>Atomexetine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(Strattera) 25mg capsule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11.43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4"/>
                <w:szCs w:val="24"/>
              </w:rPr>
              <w:t>Atomexetine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(Strattera) 40mg capsule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11.43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3902B8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3902B8" w:rsidRPr="00982095" w:rsidRDefault="003902B8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Carbamazepine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Carzepin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200mg tablet</w:t>
            </w:r>
          </w:p>
        </w:tc>
        <w:tc>
          <w:tcPr>
            <w:tcW w:w="1800" w:type="dxa"/>
            <w:vAlign w:val="center"/>
          </w:tcPr>
          <w:p w:rsidR="003902B8" w:rsidRPr="00142F53" w:rsidRDefault="003902B8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0.33</w:t>
            </w:r>
          </w:p>
        </w:tc>
        <w:tc>
          <w:tcPr>
            <w:tcW w:w="3076" w:type="dxa"/>
            <w:vAlign w:val="center"/>
          </w:tcPr>
          <w:p w:rsidR="003902B8" w:rsidRPr="00142F53" w:rsidRDefault="003902B8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Consumer price guide</w:t>
            </w:r>
          </w:p>
        </w:tc>
      </w:tr>
      <w:tr w:rsidR="003902B8" w:rsidTr="003902B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3902B8" w:rsidRPr="00982095" w:rsidRDefault="003902B8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Chlorpromazine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Idaman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Pharma) 100mg tablet</w:t>
            </w:r>
          </w:p>
        </w:tc>
        <w:tc>
          <w:tcPr>
            <w:tcW w:w="1800" w:type="dxa"/>
            <w:vAlign w:val="center"/>
          </w:tcPr>
          <w:p w:rsidR="003902B8" w:rsidRPr="00142F53" w:rsidRDefault="003902B8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0.17</w:t>
            </w:r>
          </w:p>
        </w:tc>
        <w:tc>
          <w:tcPr>
            <w:tcW w:w="3076" w:type="dxa"/>
            <w:vAlign w:val="center"/>
          </w:tcPr>
          <w:p w:rsidR="003902B8" w:rsidRPr="00142F53" w:rsidRDefault="003902B8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HKL pharmacy data</w:t>
            </w:r>
          </w:p>
        </w:tc>
      </w:tr>
      <w:tr w:rsidR="008B1111" w:rsidTr="00390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Clonazepam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Rivotril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Roche) 0.5mg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0.40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Consumer price guide</w:t>
            </w: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Clonazepam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Rivopam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2mg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1.04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3902B8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3902B8" w:rsidRPr="00982095" w:rsidRDefault="003902B8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Desvenlafaxine</w:t>
            </w:r>
            <w:r w:rsidR="00711F74">
              <w:rPr>
                <w:b w:val="0"/>
                <w:bCs w:val="0"/>
                <w:sz w:val="24"/>
                <w:szCs w:val="24"/>
              </w:rPr>
              <w:t xml:space="preserve"> (</w:t>
            </w:r>
            <w:proofErr w:type="spellStart"/>
            <w:r w:rsidR="00711F74">
              <w:rPr>
                <w:b w:val="0"/>
                <w:bCs w:val="0"/>
                <w:sz w:val="24"/>
                <w:szCs w:val="24"/>
              </w:rPr>
              <w:t>Destiq</w:t>
            </w:r>
            <w:proofErr w:type="spellEnd"/>
            <w:r w:rsidR="00711F74">
              <w:rPr>
                <w:b w:val="0"/>
                <w:bCs w:val="0"/>
                <w:sz w:val="24"/>
                <w:szCs w:val="24"/>
              </w:rPr>
              <w:t>) 50mg tablet</w:t>
            </w:r>
          </w:p>
        </w:tc>
        <w:tc>
          <w:tcPr>
            <w:tcW w:w="1800" w:type="dxa"/>
            <w:vAlign w:val="center"/>
          </w:tcPr>
          <w:p w:rsidR="003902B8" w:rsidRPr="00142F53" w:rsidRDefault="00711F74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2.50</w:t>
            </w:r>
          </w:p>
        </w:tc>
        <w:tc>
          <w:tcPr>
            <w:tcW w:w="3076" w:type="dxa"/>
            <w:vAlign w:val="center"/>
          </w:tcPr>
          <w:p w:rsidR="003902B8" w:rsidRPr="00142F53" w:rsidRDefault="00711F74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HKL pharmacy data</w:t>
            </w: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Diazepam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Diapo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5mg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0.55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Consumer price guide</w:t>
            </w: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Dothiepin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Depropin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25mg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0.69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Escitalopram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Eslo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10mg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0.10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HKL pharmacy data</w:t>
            </w: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Fluoxetine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Flexin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20mg capsule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Fluvoxamine (Luvox) 50mg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Default="008B1111" w:rsidP="003902B8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Fluvoxamine (Luvox) 100mg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0.93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3902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4E782A">
        <w:trPr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Haematinics (combination of B-complex, 200mg of ferrous fumarate, 5mg of folic acid and 100mg of ascorbic acid)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lastRenderedPageBreak/>
              <w:t>Lithium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Liconate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300mg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0.88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Consumer price guide</w:t>
            </w: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Lorazepam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Tranpam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0.5mg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0.50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Lorazepam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Tranpam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1mg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0.85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Methylphenidate (Ritalin) 10mg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1.67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HKL pharmacy data</w:t>
            </w: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Mirtazapine (Remeron) 15mg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2.37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Mirtazapine (Remeron) 30mg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4.53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Olanzapine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Olenza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5mg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0.21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Olanzapine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Olenza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10mg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0.29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Omeprazole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Ometec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20mg capsule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0.51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Propranolol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Corbeta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40mg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1.00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Quetiapine (Seroquel) 100mg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0.50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Default="008B1111" w:rsidP="004E782A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Quetiapine (Seroquel) 200mg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0.49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4E78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A511C9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Risperidone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Rozidal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1mg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A511C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A511C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Default="008B1111" w:rsidP="00A511C9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Risperidone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Rozidal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2mg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A511C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A511C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5859CE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Sertraline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Serlift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50mg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5859CE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5859CE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Valproic Acid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Hovid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200mg/5ml liquid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Consumer price guide</w:t>
            </w:r>
          </w:p>
        </w:tc>
      </w:tr>
      <w:tr w:rsidR="008B1111" w:rsidTr="005859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5859CE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Valproic Acid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Valparin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Xr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500mg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1.17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5859CE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Venlafaxine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Binoven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75mg capsule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1.33</w:t>
            </w:r>
          </w:p>
        </w:tc>
        <w:tc>
          <w:tcPr>
            <w:tcW w:w="3076" w:type="dxa"/>
            <w:vMerge w:val="restart"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HKL pharmacy data</w:t>
            </w:r>
          </w:p>
        </w:tc>
      </w:tr>
      <w:tr w:rsidR="008B1111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5859CE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Venlafaxine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Binoven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150mg capsule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2.33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B1111" w:rsidTr="00E1425B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8B1111" w:rsidRPr="00982095" w:rsidRDefault="008B1111" w:rsidP="005859CE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Vortioxetine (Brintellix) 10mg tablet</w:t>
            </w:r>
          </w:p>
        </w:tc>
        <w:tc>
          <w:tcPr>
            <w:tcW w:w="1800" w:type="dxa"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5.43</w:t>
            </w:r>
          </w:p>
        </w:tc>
        <w:tc>
          <w:tcPr>
            <w:tcW w:w="3076" w:type="dxa"/>
            <w:vMerge/>
            <w:vAlign w:val="center"/>
          </w:tcPr>
          <w:p w:rsidR="008B1111" w:rsidRPr="00142F53" w:rsidRDefault="008B1111" w:rsidP="005859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5859CE" w:rsidTr="00E142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vAlign w:val="center"/>
          </w:tcPr>
          <w:p w:rsidR="005859CE" w:rsidRPr="00982095" w:rsidRDefault="005859CE" w:rsidP="005859CE">
            <w:pPr>
              <w:spacing w:after="0" w:line="24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Zolpidem (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Somidem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) 10mg tablet</w:t>
            </w:r>
          </w:p>
        </w:tc>
        <w:tc>
          <w:tcPr>
            <w:tcW w:w="1800" w:type="dxa"/>
            <w:vAlign w:val="center"/>
          </w:tcPr>
          <w:p w:rsidR="005859CE" w:rsidRPr="00142F53" w:rsidRDefault="005859CE" w:rsidP="005859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4.44</w:t>
            </w:r>
          </w:p>
        </w:tc>
        <w:tc>
          <w:tcPr>
            <w:tcW w:w="3076" w:type="dxa"/>
            <w:vAlign w:val="center"/>
          </w:tcPr>
          <w:p w:rsidR="005859CE" w:rsidRPr="00142F53" w:rsidRDefault="005859CE" w:rsidP="005859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Consumer price guide</w:t>
            </w:r>
          </w:p>
        </w:tc>
      </w:tr>
    </w:tbl>
    <w:p w:rsidR="00142F53" w:rsidRPr="00142F53" w:rsidRDefault="00142F53">
      <w:pPr>
        <w:rPr>
          <w:sz w:val="24"/>
          <w:szCs w:val="24"/>
        </w:rPr>
      </w:pPr>
    </w:p>
    <w:sectPr w:rsidR="00142F53" w:rsidRPr="00142F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F53"/>
    <w:rsid w:val="00142F53"/>
    <w:rsid w:val="002E4DF3"/>
    <w:rsid w:val="003902B8"/>
    <w:rsid w:val="004E782A"/>
    <w:rsid w:val="00550512"/>
    <w:rsid w:val="005859CE"/>
    <w:rsid w:val="006633DF"/>
    <w:rsid w:val="006A248A"/>
    <w:rsid w:val="00711F74"/>
    <w:rsid w:val="008108E8"/>
    <w:rsid w:val="008B1111"/>
    <w:rsid w:val="00982095"/>
    <w:rsid w:val="009E4EB1"/>
    <w:rsid w:val="00A511C9"/>
    <w:rsid w:val="00AB3A4C"/>
    <w:rsid w:val="00B07B72"/>
    <w:rsid w:val="00B309A5"/>
    <w:rsid w:val="00C739A7"/>
    <w:rsid w:val="00CA4B70"/>
    <w:rsid w:val="00D51222"/>
    <w:rsid w:val="00DC786D"/>
    <w:rsid w:val="00E1425B"/>
    <w:rsid w:val="00F7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A4DCE9"/>
  <w15:chartTrackingRefBased/>
  <w15:docId w15:val="{33ACF029-4701-2C43-821A-455D9EB83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MY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9A5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B309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309A5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qFormat/>
    <w:rsid w:val="00B309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09A5"/>
    <w:rPr>
      <w:sz w:val="22"/>
      <w:szCs w:val="22"/>
      <w:lang w:val="en-GB"/>
    </w:rPr>
  </w:style>
  <w:style w:type="character" w:styleId="PageNumber">
    <w:name w:val="page number"/>
    <w:basedOn w:val="DefaultParagraphFont"/>
    <w:qFormat/>
    <w:rsid w:val="00B309A5"/>
  </w:style>
  <w:style w:type="character" w:styleId="Hyperlink">
    <w:name w:val="Hyperlink"/>
    <w:qFormat/>
    <w:rsid w:val="00B309A5"/>
    <w:rPr>
      <w:color w:val="0000FF"/>
      <w:u w:val="single"/>
    </w:rPr>
  </w:style>
  <w:style w:type="paragraph" w:styleId="NormalWeb">
    <w:name w:val="Normal (Web)"/>
    <w:qFormat/>
    <w:rsid w:val="00B309A5"/>
    <w:pPr>
      <w:spacing w:before="100" w:beforeAutospacing="1" w:after="100" w:afterAutospacing="1"/>
    </w:pPr>
    <w:rPr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142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142F5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Jing Sheng</dc:creator>
  <cp:keywords/>
  <dc:description/>
  <cp:lastModifiedBy>Lim Jing Sheng</cp:lastModifiedBy>
  <cp:revision>8</cp:revision>
  <dcterms:created xsi:type="dcterms:W3CDTF">2023-09-22T23:55:00Z</dcterms:created>
  <dcterms:modified xsi:type="dcterms:W3CDTF">2024-07-31T14:16:00Z</dcterms:modified>
</cp:coreProperties>
</file>