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05710" w:rsidRPr="00745F84" w:rsidRDefault="00405710" w:rsidP="00405710">
      <w:pPr>
        <w:spacing w:line="360" w:lineRule="auto"/>
        <w:rPr>
          <w:rFonts w:ascii="Times New Roman" w:hAnsi="Times New Roman"/>
          <w:color w:val="000000"/>
          <w:sz w:val="24"/>
          <w:shd w:val="clear" w:color="auto" w:fill="FFFFFF"/>
        </w:rPr>
      </w:pPr>
      <w:r w:rsidRPr="00745F84">
        <w:rPr>
          <w:rFonts w:ascii="Times New Roman" w:hAnsi="Times New Roman"/>
          <w:color w:val="000000"/>
          <w:sz w:val="24"/>
          <w:shd w:val="clear" w:color="auto" w:fill="FFFFFF"/>
        </w:rPr>
        <w:t>Supplementary Table 1. Clinical characteristics of 140 cases of patients with esophageal squamous cell carcinoma.</w:t>
      </w:r>
    </w:p>
    <w:tbl>
      <w:tblPr>
        <w:tblW w:w="9371" w:type="dxa"/>
        <w:jc w:val="center"/>
        <w:tblBorders>
          <w:top w:val="single" w:sz="12" w:space="0" w:color="auto"/>
          <w:left w:val="single" w:sz="2" w:space="0" w:color="auto"/>
          <w:bottom w:val="single" w:sz="1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58"/>
        <w:gridCol w:w="3736"/>
        <w:gridCol w:w="2177"/>
      </w:tblGrid>
      <w:tr w:rsidR="00405710" w:rsidRPr="00745F84" w:rsidTr="0083509E">
        <w:trPr>
          <w:trHeight w:val="618"/>
          <w:jc w:val="center"/>
        </w:trPr>
        <w:tc>
          <w:tcPr>
            <w:tcW w:w="34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21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Cases (N)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Age (y)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≤ Median (58y)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&gt; Median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Gender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Tumor location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Upper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Middle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Histologic grade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Well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</w:tr>
      <w:tr w:rsidR="00405710" w:rsidRPr="00745F84" w:rsidTr="0083509E">
        <w:trPr>
          <w:trHeight w:val="192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Depth of invasion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T1–2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</w:tr>
      <w:tr w:rsidR="00405710" w:rsidRPr="00745F84" w:rsidTr="0083509E">
        <w:trPr>
          <w:trHeight w:val="191"/>
          <w:jc w:val="center"/>
        </w:trPr>
        <w:tc>
          <w:tcPr>
            <w:tcW w:w="345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T3–4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Venous invasion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4" w:history="1">
              <w:r w:rsidRPr="00745F84">
                <w:rPr>
                  <w:rFonts w:ascii="Times New Roman" w:hAnsi="Times New Roman"/>
                  <w:color w:val="000000"/>
                  <w:sz w:val="24"/>
                  <w:szCs w:val="24"/>
                  <w:shd w:val="clear" w:color="auto" w:fill="FFFFFF"/>
                </w:rPr>
                <w:t>Nodal</w:t>
              </w:r>
            </w:hyperlink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status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No lymph node metastasis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left w:val="nil"/>
              <w:bottom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Lymph node metastasis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 w:val="restart"/>
            <w:tcBorders>
              <w:top w:val="nil"/>
              <w:left w:val="nil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TNM stage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I–II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</w:tr>
      <w:tr w:rsidR="00405710" w:rsidRPr="00745F84" w:rsidTr="0083509E">
        <w:trPr>
          <w:trHeight w:val="386"/>
          <w:jc w:val="center"/>
        </w:trPr>
        <w:tc>
          <w:tcPr>
            <w:tcW w:w="3458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05710" w:rsidRPr="00745F84" w:rsidRDefault="00405710" w:rsidP="0083509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III–IV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05710" w:rsidRPr="00745F84" w:rsidRDefault="00405710" w:rsidP="0083509E">
            <w:pPr>
              <w:autoSpaceDN w:val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5F84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</w:tr>
    </w:tbl>
    <w:p w:rsidR="00BC4AA8" w:rsidRDefault="00BC4AA8"/>
    <w:sectPr w:rsidR="00BC4A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710"/>
    <w:rsid w:val="00013FDE"/>
    <w:rsid w:val="00071C00"/>
    <w:rsid w:val="000778AD"/>
    <w:rsid w:val="00092F6A"/>
    <w:rsid w:val="000A434D"/>
    <w:rsid w:val="000B2D52"/>
    <w:rsid w:val="000C38A8"/>
    <w:rsid w:val="000C77F7"/>
    <w:rsid w:val="000D3CAC"/>
    <w:rsid w:val="000E0220"/>
    <w:rsid w:val="000E2A34"/>
    <w:rsid w:val="000E396A"/>
    <w:rsid w:val="000E646F"/>
    <w:rsid w:val="0012137A"/>
    <w:rsid w:val="0012339E"/>
    <w:rsid w:val="00143CA6"/>
    <w:rsid w:val="00193E3F"/>
    <w:rsid w:val="001C498B"/>
    <w:rsid w:val="001F2719"/>
    <w:rsid w:val="001F3C17"/>
    <w:rsid w:val="00213A73"/>
    <w:rsid w:val="00246D4B"/>
    <w:rsid w:val="00266732"/>
    <w:rsid w:val="002977D0"/>
    <w:rsid w:val="002A720D"/>
    <w:rsid w:val="002B7FF4"/>
    <w:rsid w:val="002D0D48"/>
    <w:rsid w:val="002E4029"/>
    <w:rsid w:val="00343B91"/>
    <w:rsid w:val="003472DE"/>
    <w:rsid w:val="003A5A61"/>
    <w:rsid w:val="003D3FDF"/>
    <w:rsid w:val="003E1F35"/>
    <w:rsid w:val="00405710"/>
    <w:rsid w:val="00412D7B"/>
    <w:rsid w:val="004442B3"/>
    <w:rsid w:val="00471CEE"/>
    <w:rsid w:val="00480536"/>
    <w:rsid w:val="004D0C9A"/>
    <w:rsid w:val="00511D8B"/>
    <w:rsid w:val="00540DA8"/>
    <w:rsid w:val="0056655D"/>
    <w:rsid w:val="005761E6"/>
    <w:rsid w:val="005A37FA"/>
    <w:rsid w:val="005A572E"/>
    <w:rsid w:val="005D0454"/>
    <w:rsid w:val="005E507F"/>
    <w:rsid w:val="00631ACD"/>
    <w:rsid w:val="00646D9B"/>
    <w:rsid w:val="006477DA"/>
    <w:rsid w:val="00665B99"/>
    <w:rsid w:val="00665D1C"/>
    <w:rsid w:val="006727FC"/>
    <w:rsid w:val="006C2309"/>
    <w:rsid w:val="006D10D6"/>
    <w:rsid w:val="006E342A"/>
    <w:rsid w:val="0074328A"/>
    <w:rsid w:val="00770F0E"/>
    <w:rsid w:val="00783DA9"/>
    <w:rsid w:val="00783E60"/>
    <w:rsid w:val="007C0C0B"/>
    <w:rsid w:val="007E206A"/>
    <w:rsid w:val="007F0438"/>
    <w:rsid w:val="00826EDA"/>
    <w:rsid w:val="00852C0F"/>
    <w:rsid w:val="008C0091"/>
    <w:rsid w:val="008D32A4"/>
    <w:rsid w:val="008D4169"/>
    <w:rsid w:val="009031AC"/>
    <w:rsid w:val="00904712"/>
    <w:rsid w:val="00911B44"/>
    <w:rsid w:val="009429A1"/>
    <w:rsid w:val="00965847"/>
    <w:rsid w:val="00995026"/>
    <w:rsid w:val="009975FD"/>
    <w:rsid w:val="009E3AA3"/>
    <w:rsid w:val="009F002F"/>
    <w:rsid w:val="009F4EE0"/>
    <w:rsid w:val="00A01FB4"/>
    <w:rsid w:val="00A10828"/>
    <w:rsid w:val="00A11F8C"/>
    <w:rsid w:val="00A27942"/>
    <w:rsid w:val="00A6735F"/>
    <w:rsid w:val="00A67897"/>
    <w:rsid w:val="00A82404"/>
    <w:rsid w:val="00AA106D"/>
    <w:rsid w:val="00AC4E5B"/>
    <w:rsid w:val="00B41411"/>
    <w:rsid w:val="00B45497"/>
    <w:rsid w:val="00B56AC4"/>
    <w:rsid w:val="00BA18B3"/>
    <w:rsid w:val="00BA6430"/>
    <w:rsid w:val="00BC27E7"/>
    <w:rsid w:val="00BC4AA8"/>
    <w:rsid w:val="00BC5E32"/>
    <w:rsid w:val="00BE1BAE"/>
    <w:rsid w:val="00C14490"/>
    <w:rsid w:val="00C5121C"/>
    <w:rsid w:val="00C52B45"/>
    <w:rsid w:val="00C975F3"/>
    <w:rsid w:val="00CF1FD2"/>
    <w:rsid w:val="00CF54E7"/>
    <w:rsid w:val="00D55231"/>
    <w:rsid w:val="00DF3152"/>
    <w:rsid w:val="00E7457C"/>
    <w:rsid w:val="00E87F8E"/>
    <w:rsid w:val="00F15A3C"/>
    <w:rsid w:val="00F42117"/>
    <w:rsid w:val="00F6126B"/>
    <w:rsid w:val="00F67873"/>
    <w:rsid w:val="00F7345F"/>
    <w:rsid w:val="00F762EA"/>
    <w:rsid w:val="00FB1289"/>
    <w:rsid w:val="00FC326D"/>
    <w:rsid w:val="00FE637F"/>
    <w:rsid w:val="00FF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239189-C7EA-46BC-B0DF-AF2CBB7BD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57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ict.cnki.net/hot_eng/dict_source.aspx?searchword=nod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2020-05-06T09:48:00Z</dcterms:created>
  <dcterms:modified xsi:type="dcterms:W3CDTF">2020-05-06T09:54:00Z</dcterms:modified>
</cp:coreProperties>
</file>