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8261A" w14:textId="77777777" w:rsidR="00520E99" w:rsidRDefault="00520E99" w:rsidP="00520E99">
      <w:pPr>
        <w:jc w:val="center"/>
        <w:rPr>
          <w:rFonts w:eastAsiaTheme="minorEastAsia"/>
        </w:rPr>
      </w:pPr>
    </w:p>
    <w:p w14:paraId="48F2864A" w14:textId="77777777" w:rsidR="00891CBE" w:rsidRPr="00891CBE" w:rsidRDefault="00891CBE" w:rsidP="00891CBE">
      <w:pPr>
        <w:widowControl w:val="0"/>
        <w:spacing w:line="360" w:lineRule="auto"/>
        <w:jc w:val="both"/>
        <w:rPr>
          <w:rFonts w:eastAsiaTheme="minorEastAsia"/>
          <w:b/>
          <w:bCs/>
          <w:kern w:val="2"/>
          <w:sz w:val="28"/>
          <w:szCs w:val="28"/>
        </w:rPr>
      </w:pPr>
      <w:bookmarkStart w:id="0" w:name="OLE_LINK38"/>
      <w:bookmarkStart w:id="1" w:name="OLE_LINK39"/>
      <w:r w:rsidRPr="00891CBE">
        <w:rPr>
          <w:b/>
          <w:bCs/>
          <w:kern w:val="2"/>
          <w:sz w:val="28"/>
          <w:szCs w:val="28"/>
        </w:rPr>
        <w:t>Partial u</w:t>
      </w:r>
      <w:bookmarkStart w:id="2" w:name="OLE_LINK164"/>
      <w:bookmarkStart w:id="3" w:name="OLE_LINK165"/>
      <w:r w:rsidRPr="00891CBE">
        <w:rPr>
          <w:b/>
          <w:bCs/>
          <w:kern w:val="2"/>
          <w:sz w:val="28"/>
          <w:szCs w:val="28"/>
        </w:rPr>
        <w:t xml:space="preserve">nidirectional </w:t>
      </w:r>
      <w:bookmarkStart w:id="4" w:name="OLE_LINK34"/>
      <w:bookmarkStart w:id="5" w:name="OLE_LINK35"/>
      <w:r w:rsidRPr="00891CBE">
        <w:rPr>
          <w:b/>
          <w:bCs/>
          <w:kern w:val="2"/>
          <w:sz w:val="28"/>
          <w:szCs w:val="28"/>
        </w:rPr>
        <w:t>translocation</w:t>
      </w:r>
      <w:bookmarkEnd w:id="0"/>
      <w:bookmarkEnd w:id="1"/>
      <w:bookmarkEnd w:id="4"/>
      <w:bookmarkEnd w:id="5"/>
      <w:r w:rsidRPr="00891CBE">
        <w:rPr>
          <w:b/>
          <w:bCs/>
          <w:kern w:val="2"/>
          <w:sz w:val="28"/>
          <w:szCs w:val="28"/>
        </w:rPr>
        <w:t xml:space="preserve"> from 5AL to 7BS</w:t>
      </w:r>
      <w:bookmarkEnd w:id="2"/>
      <w:bookmarkEnd w:id="3"/>
      <w:r w:rsidRPr="00891CBE">
        <w:rPr>
          <w:b/>
          <w:bCs/>
          <w:kern w:val="2"/>
          <w:sz w:val="28"/>
          <w:szCs w:val="28"/>
        </w:rPr>
        <w:t xml:space="preserve"> leads to </w:t>
      </w:r>
      <w:bookmarkStart w:id="6" w:name="OLE_LINK77"/>
      <w:bookmarkStart w:id="7" w:name="OLE_LINK78"/>
      <w:r w:rsidRPr="00891CBE">
        <w:rPr>
          <w:rFonts w:eastAsiaTheme="minorEastAsia" w:hint="eastAsia"/>
          <w:b/>
          <w:bCs/>
          <w:kern w:val="2"/>
          <w:sz w:val="28"/>
          <w:szCs w:val="28"/>
        </w:rPr>
        <w:t>dense spike</w:t>
      </w:r>
      <w:r w:rsidRPr="00891CBE">
        <w:rPr>
          <w:b/>
          <w:bCs/>
          <w:kern w:val="2"/>
          <w:sz w:val="28"/>
          <w:szCs w:val="28"/>
        </w:rPr>
        <w:t xml:space="preserve"> </w:t>
      </w:r>
      <w:bookmarkEnd w:id="6"/>
      <w:bookmarkEnd w:id="7"/>
      <w:r w:rsidRPr="00891CBE">
        <w:rPr>
          <w:b/>
          <w:bCs/>
          <w:kern w:val="2"/>
          <w:sz w:val="28"/>
          <w:szCs w:val="28"/>
        </w:rPr>
        <w:t xml:space="preserve">in </w:t>
      </w:r>
      <w:bookmarkStart w:id="8" w:name="OLE_LINK36"/>
      <w:bookmarkStart w:id="9" w:name="OLE_LINK37"/>
      <w:r w:rsidRPr="00891CBE">
        <w:rPr>
          <w:b/>
          <w:bCs/>
          <w:kern w:val="2"/>
          <w:sz w:val="28"/>
          <w:szCs w:val="28"/>
        </w:rPr>
        <w:t>an EMS</w:t>
      </w:r>
      <w:bookmarkEnd w:id="8"/>
      <w:bookmarkEnd w:id="9"/>
      <w:r w:rsidRPr="00891CBE">
        <w:rPr>
          <w:b/>
          <w:bCs/>
          <w:kern w:val="2"/>
          <w:sz w:val="28"/>
          <w:szCs w:val="28"/>
        </w:rPr>
        <w:t>-induced wheat mutant</w:t>
      </w:r>
    </w:p>
    <w:p w14:paraId="1B16B3C7" w14:textId="1B2D41A8" w:rsidR="00891CBE" w:rsidRPr="00891CBE" w:rsidRDefault="00891CBE" w:rsidP="00891C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宋体"/>
        </w:rPr>
      </w:pPr>
      <w:r w:rsidRPr="00891CBE">
        <w:rPr>
          <w:rFonts w:eastAsia="宋体" w:hint="eastAsia"/>
        </w:rPr>
        <w:t>Xiaoyu</w:t>
      </w:r>
      <w:r w:rsidRPr="00891CBE">
        <w:rPr>
          <w:rFonts w:eastAsia="宋体"/>
        </w:rPr>
        <w:t xml:space="preserve"> </w:t>
      </w:r>
      <w:r w:rsidRPr="00891CBE">
        <w:rPr>
          <w:rFonts w:eastAsia="宋体" w:hint="eastAsia"/>
        </w:rPr>
        <w:t>Zhang</w:t>
      </w:r>
      <w:r w:rsidRPr="00891CBE">
        <w:rPr>
          <w:rFonts w:eastAsia="宋体"/>
          <w:vertAlign w:val="superscript"/>
        </w:rPr>
        <w:t>1,#</w:t>
      </w:r>
      <w:r w:rsidRPr="00891CBE">
        <w:rPr>
          <w:rFonts w:eastAsia="宋体"/>
        </w:rPr>
        <w:t xml:space="preserve">, </w:t>
      </w:r>
      <w:proofErr w:type="spellStart"/>
      <w:r w:rsidRPr="00891CBE">
        <w:rPr>
          <w:rFonts w:eastAsia="宋体" w:hint="eastAsia"/>
        </w:rPr>
        <w:t>Yongfa</w:t>
      </w:r>
      <w:proofErr w:type="spellEnd"/>
      <w:r w:rsidRPr="00891CBE">
        <w:rPr>
          <w:rFonts w:eastAsia="宋体"/>
        </w:rPr>
        <w:t xml:space="preserve"> Wang</w:t>
      </w:r>
      <w:r w:rsidRPr="00891CBE">
        <w:rPr>
          <w:rFonts w:eastAsia="宋体"/>
          <w:vertAlign w:val="superscript"/>
        </w:rPr>
        <w:t>1</w:t>
      </w:r>
      <w:r w:rsidRPr="00891CBE">
        <w:rPr>
          <w:rFonts w:eastAsia="宋体" w:hint="eastAsia"/>
          <w:vertAlign w:val="superscript"/>
        </w:rPr>
        <w:t>,#</w:t>
      </w:r>
      <w:r w:rsidRPr="00891CBE">
        <w:rPr>
          <w:rFonts w:eastAsia="宋体"/>
        </w:rPr>
        <w:t>, Yongming Chen</w:t>
      </w:r>
      <w:r w:rsidRPr="00891CBE">
        <w:rPr>
          <w:rFonts w:eastAsia="宋体"/>
          <w:vertAlign w:val="superscript"/>
        </w:rPr>
        <w:t>1</w:t>
      </w:r>
      <w:r w:rsidRPr="00891CBE">
        <w:rPr>
          <w:rFonts w:eastAsia="宋体"/>
        </w:rPr>
        <w:t xml:space="preserve">, </w:t>
      </w:r>
      <w:proofErr w:type="spellStart"/>
      <w:r w:rsidRPr="00891CBE">
        <w:rPr>
          <w:rFonts w:eastAsia="宋体" w:hint="eastAsia"/>
        </w:rPr>
        <w:t>Yazhou</w:t>
      </w:r>
      <w:proofErr w:type="spellEnd"/>
      <w:r w:rsidRPr="00891CBE">
        <w:rPr>
          <w:rFonts w:eastAsia="宋体" w:hint="eastAsia"/>
        </w:rPr>
        <w:t xml:space="preserve"> Li</w:t>
      </w:r>
      <w:r w:rsidRPr="00891CBE">
        <w:rPr>
          <w:rFonts w:eastAsia="宋体"/>
          <w:vertAlign w:val="superscript"/>
        </w:rPr>
        <w:t>2</w:t>
      </w:r>
      <w:r w:rsidRPr="00891CBE">
        <w:rPr>
          <w:rFonts w:eastAsia="宋体"/>
        </w:rPr>
        <w:t xml:space="preserve">, </w:t>
      </w:r>
      <w:r w:rsidRPr="00891CBE">
        <w:rPr>
          <w:rFonts w:eastAsia="宋体" w:hint="eastAsia"/>
        </w:rPr>
        <w:t>Kai Guo</w:t>
      </w:r>
      <w:r w:rsidRPr="00891CBE">
        <w:rPr>
          <w:rFonts w:eastAsia="宋体"/>
          <w:vertAlign w:val="superscript"/>
        </w:rPr>
        <w:t>1</w:t>
      </w:r>
      <w:r w:rsidRPr="00891CBE">
        <w:rPr>
          <w:rFonts w:eastAsia="宋体"/>
        </w:rPr>
        <w:t>,</w:t>
      </w:r>
      <w:r w:rsidRPr="00891CBE">
        <w:rPr>
          <w:kern w:val="2"/>
        </w:rPr>
        <w:t xml:space="preserve"> </w:t>
      </w:r>
      <w:r w:rsidRPr="00891CBE">
        <w:rPr>
          <w:rFonts w:eastAsiaTheme="minorEastAsia" w:hint="eastAsia"/>
          <w:kern w:val="2"/>
        </w:rPr>
        <w:t>Jin Xu</w:t>
      </w:r>
      <w:r w:rsidRPr="00891CBE">
        <w:rPr>
          <w:rFonts w:eastAsiaTheme="minorEastAsia" w:hint="eastAsia"/>
          <w:kern w:val="2"/>
          <w:vertAlign w:val="superscript"/>
        </w:rPr>
        <w:t>1</w:t>
      </w:r>
      <w:r w:rsidRPr="00891CBE">
        <w:rPr>
          <w:rFonts w:eastAsiaTheme="minorEastAsia" w:hint="eastAsia"/>
          <w:kern w:val="2"/>
        </w:rPr>
        <w:t>,</w:t>
      </w:r>
      <w:r w:rsidR="001909D4" w:rsidRPr="001909D4">
        <w:rPr>
          <w:rFonts w:eastAsia="宋体" w:hint="eastAsia"/>
        </w:rPr>
        <w:t xml:space="preserve"> </w:t>
      </w:r>
      <w:proofErr w:type="spellStart"/>
      <w:r w:rsidR="001909D4" w:rsidRPr="00891CBE">
        <w:rPr>
          <w:rFonts w:eastAsia="宋体" w:hint="eastAsia"/>
        </w:rPr>
        <w:t>Panfeng</w:t>
      </w:r>
      <w:proofErr w:type="spellEnd"/>
      <w:r w:rsidR="001909D4" w:rsidRPr="00891CBE">
        <w:rPr>
          <w:rFonts w:eastAsia="宋体" w:hint="eastAsia"/>
        </w:rPr>
        <w:t xml:space="preserve"> Guan</w:t>
      </w:r>
      <w:r w:rsidR="001909D4" w:rsidRPr="00891CBE">
        <w:rPr>
          <w:rFonts w:eastAsia="宋体" w:hint="eastAsia"/>
          <w:vertAlign w:val="superscript"/>
        </w:rPr>
        <w:t>1</w:t>
      </w:r>
      <w:r w:rsidR="001909D4" w:rsidRPr="00891CBE">
        <w:rPr>
          <w:rFonts w:eastAsia="宋体"/>
        </w:rPr>
        <w:t>,</w:t>
      </w:r>
      <w:r w:rsidRPr="00891CBE">
        <w:rPr>
          <w:rFonts w:eastAsiaTheme="minorEastAsia" w:hint="eastAsia"/>
          <w:kern w:val="2"/>
        </w:rPr>
        <w:t xml:space="preserve"> </w:t>
      </w:r>
      <w:proofErr w:type="spellStart"/>
      <w:r w:rsidRPr="00891CBE">
        <w:rPr>
          <w:rFonts w:eastAsiaTheme="minorEastAsia"/>
          <w:kern w:val="2"/>
        </w:rPr>
        <w:t>Tianyu</w:t>
      </w:r>
      <w:proofErr w:type="spellEnd"/>
      <w:r w:rsidRPr="00891CBE">
        <w:rPr>
          <w:rFonts w:eastAsiaTheme="minorEastAsia"/>
          <w:kern w:val="2"/>
        </w:rPr>
        <w:t xml:space="preserve"> Lan</w:t>
      </w:r>
      <w:r w:rsidRPr="00891CBE">
        <w:rPr>
          <w:rFonts w:eastAsiaTheme="minorEastAsia"/>
          <w:kern w:val="2"/>
          <w:vertAlign w:val="superscript"/>
        </w:rPr>
        <w:t>1</w:t>
      </w:r>
      <w:r w:rsidRPr="00891CBE">
        <w:rPr>
          <w:rFonts w:eastAsiaTheme="minorEastAsia" w:hint="eastAsia"/>
          <w:kern w:val="2"/>
        </w:rPr>
        <w:t xml:space="preserve">, </w:t>
      </w:r>
      <w:r w:rsidRPr="00891CBE">
        <w:rPr>
          <w:rFonts w:eastAsia="宋体"/>
        </w:rPr>
        <w:t>Mingming Xin</w:t>
      </w:r>
      <w:r w:rsidRPr="00891CBE">
        <w:rPr>
          <w:rFonts w:eastAsia="宋体"/>
          <w:vertAlign w:val="superscript"/>
        </w:rPr>
        <w:t>1</w:t>
      </w:r>
      <w:r w:rsidRPr="00891CBE">
        <w:rPr>
          <w:rFonts w:eastAsia="宋体"/>
        </w:rPr>
        <w:t xml:space="preserve">, </w:t>
      </w:r>
      <w:proofErr w:type="spellStart"/>
      <w:r w:rsidRPr="00891CBE">
        <w:rPr>
          <w:rFonts w:eastAsia="宋体"/>
        </w:rPr>
        <w:t>Zhaorong</w:t>
      </w:r>
      <w:proofErr w:type="spellEnd"/>
      <w:r w:rsidRPr="00891CBE">
        <w:rPr>
          <w:rFonts w:eastAsia="宋体"/>
        </w:rPr>
        <w:t xml:space="preserve"> Hu</w:t>
      </w:r>
      <w:r w:rsidRPr="00891CBE">
        <w:rPr>
          <w:rFonts w:eastAsia="宋体"/>
          <w:vertAlign w:val="superscript"/>
        </w:rPr>
        <w:t>1</w:t>
      </w:r>
      <w:r w:rsidRPr="00891CBE">
        <w:rPr>
          <w:rFonts w:eastAsia="宋体"/>
        </w:rPr>
        <w:t xml:space="preserve">, </w:t>
      </w:r>
      <w:proofErr w:type="spellStart"/>
      <w:r w:rsidRPr="00891CBE">
        <w:rPr>
          <w:rFonts w:eastAsia="宋体"/>
        </w:rPr>
        <w:t>Weilong</w:t>
      </w:r>
      <w:proofErr w:type="spellEnd"/>
      <w:r w:rsidRPr="00891CBE">
        <w:rPr>
          <w:rFonts w:eastAsia="宋体"/>
        </w:rPr>
        <w:t xml:space="preserve"> Guo</w:t>
      </w:r>
      <w:r w:rsidRPr="00891CBE">
        <w:rPr>
          <w:rFonts w:eastAsia="宋体"/>
          <w:vertAlign w:val="superscript"/>
        </w:rPr>
        <w:t>1</w:t>
      </w:r>
      <w:r w:rsidRPr="00891CBE">
        <w:rPr>
          <w:rFonts w:eastAsia="宋体" w:hint="eastAsia"/>
        </w:rPr>
        <w:t xml:space="preserve">, </w:t>
      </w:r>
      <w:proofErr w:type="spellStart"/>
      <w:r w:rsidRPr="00891CBE">
        <w:rPr>
          <w:rFonts w:eastAsia="宋体"/>
        </w:rPr>
        <w:t>Yingyin</w:t>
      </w:r>
      <w:proofErr w:type="spellEnd"/>
      <w:r w:rsidRPr="00891CBE">
        <w:rPr>
          <w:rFonts w:eastAsia="宋体"/>
        </w:rPr>
        <w:t xml:space="preserve"> Yao</w:t>
      </w:r>
      <w:r w:rsidRPr="00891CBE">
        <w:rPr>
          <w:rFonts w:eastAsia="宋体"/>
          <w:vertAlign w:val="superscript"/>
        </w:rPr>
        <w:t>1</w:t>
      </w:r>
      <w:r w:rsidRPr="00891CBE">
        <w:rPr>
          <w:rFonts w:eastAsia="宋体"/>
        </w:rPr>
        <w:t xml:space="preserve">, </w:t>
      </w:r>
      <w:proofErr w:type="spellStart"/>
      <w:r w:rsidRPr="00891CBE">
        <w:rPr>
          <w:rFonts w:eastAsia="宋体"/>
        </w:rPr>
        <w:t>Zhongfu</w:t>
      </w:r>
      <w:proofErr w:type="spellEnd"/>
      <w:r w:rsidRPr="00891CBE">
        <w:rPr>
          <w:rFonts w:eastAsia="宋体"/>
        </w:rPr>
        <w:t xml:space="preserve"> Ni</w:t>
      </w:r>
      <w:r w:rsidRPr="00891CBE">
        <w:rPr>
          <w:rFonts w:eastAsia="宋体"/>
          <w:vertAlign w:val="superscript"/>
        </w:rPr>
        <w:t>1</w:t>
      </w:r>
      <w:r w:rsidRPr="00891CBE">
        <w:rPr>
          <w:rFonts w:eastAsia="宋体"/>
        </w:rPr>
        <w:t xml:space="preserve">, </w:t>
      </w:r>
      <w:proofErr w:type="spellStart"/>
      <w:r w:rsidRPr="00891CBE">
        <w:rPr>
          <w:rFonts w:eastAsia="宋体"/>
        </w:rPr>
        <w:t>Qixin</w:t>
      </w:r>
      <w:proofErr w:type="spellEnd"/>
      <w:r w:rsidRPr="00891CBE">
        <w:rPr>
          <w:rFonts w:eastAsia="宋体"/>
        </w:rPr>
        <w:t xml:space="preserve"> Sun</w:t>
      </w:r>
      <w:r w:rsidRPr="00891CBE">
        <w:rPr>
          <w:rFonts w:eastAsia="宋体"/>
          <w:vertAlign w:val="superscript"/>
        </w:rPr>
        <w:t>1</w:t>
      </w:r>
      <w:r w:rsidRPr="00891CBE">
        <w:rPr>
          <w:rFonts w:eastAsia="宋体"/>
        </w:rPr>
        <w:t>,</w:t>
      </w:r>
      <w:r w:rsidRPr="00891CBE">
        <w:rPr>
          <w:rFonts w:eastAsia="宋体" w:hint="eastAsia"/>
        </w:rPr>
        <w:t xml:space="preserve"> Ming Hao</w:t>
      </w:r>
      <w:r w:rsidRPr="00891CBE">
        <w:rPr>
          <w:rFonts w:eastAsia="宋体" w:hint="eastAsia"/>
          <w:vertAlign w:val="superscript"/>
        </w:rPr>
        <w:t>2</w:t>
      </w:r>
      <w:r w:rsidRPr="00891CBE">
        <w:rPr>
          <w:rFonts w:eastAsia="宋体"/>
          <w:vertAlign w:val="superscript"/>
        </w:rPr>
        <w:t>,*</w:t>
      </w:r>
      <w:r w:rsidRPr="00891CBE">
        <w:rPr>
          <w:rFonts w:eastAsia="宋体" w:hint="eastAsia"/>
        </w:rPr>
        <w:t xml:space="preserve"> </w:t>
      </w:r>
      <w:r w:rsidRPr="00891CBE">
        <w:rPr>
          <w:rFonts w:eastAsia="宋体"/>
        </w:rPr>
        <w:t xml:space="preserve">and </w:t>
      </w:r>
      <w:proofErr w:type="spellStart"/>
      <w:r w:rsidRPr="00891CBE">
        <w:rPr>
          <w:rFonts w:eastAsia="宋体"/>
        </w:rPr>
        <w:t>Huiru</w:t>
      </w:r>
      <w:proofErr w:type="spellEnd"/>
      <w:r w:rsidRPr="00891CBE">
        <w:rPr>
          <w:rFonts w:eastAsia="宋体"/>
        </w:rPr>
        <w:t xml:space="preserve"> Peng</w:t>
      </w:r>
      <w:r w:rsidRPr="00891CBE">
        <w:rPr>
          <w:rFonts w:eastAsia="宋体"/>
          <w:vertAlign w:val="superscript"/>
        </w:rPr>
        <w:t>1,*</w:t>
      </w:r>
    </w:p>
    <w:p w14:paraId="50FBAC8A" w14:textId="77777777" w:rsidR="00891CBE" w:rsidRPr="00891CBE" w:rsidRDefault="00891CBE" w:rsidP="00891C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宋体"/>
        </w:rPr>
      </w:pPr>
      <w:r w:rsidRPr="00891CBE">
        <w:rPr>
          <w:rFonts w:eastAsia="宋体"/>
          <w:vertAlign w:val="superscript"/>
        </w:rPr>
        <w:t>1</w:t>
      </w:r>
      <w:r w:rsidRPr="00891CBE">
        <w:rPr>
          <w:rFonts w:eastAsia="宋体"/>
        </w:rPr>
        <w:t>Frontiers Science Center for Molecular Design Breeding, Key Laboratory of Crop Heterosis and Utilization, Beijing Key Laboratory of Crop Genetic Improvement, China Agricultural University, Beijing 100193, China.</w:t>
      </w:r>
    </w:p>
    <w:p w14:paraId="6216FC67" w14:textId="77777777" w:rsidR="00891CBE" w:rsidRPr="00891CBE" w:rsidRDefault="00891CBE" w:rsidP="00891C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宋体"/>
        </w:rPr>
      </w:pPr>
      <w:r w:rsidRPr="00891CBE">
        <w:rPr>
          <w:rFonts w:eastAsia="宋体"/>
          <w:vertAlign w:val="superscript"/>
        </w:rPr>
        <w:t>2</w:t>
      </w:r>
      <w:r w:rsidRPr="00891CBE">
        <w:rPr>
          <w:rFonts w:eastAsia="宋体"/>
        </w:rPr>
        <w:t>Triticeae Research Institute, Sichuan Agricultural University, Chengdu, 611130, Sichuan, China.</w:t>
      </w:r>
    </w:p>
    <w:p w14:paraId="26DDE631" w14:textId="77777777" w:rsidR="00891CBE" w:rsidRPr="00891CBE" w:rsidRDefault="00891CBE" w:rsidP="00891C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宋体"/>
          <w:b/>
          <w:szCs w:val="28"/>
        </w:rPr>
      </w:pPr>
      <w:r w:rsidRPr="00891CBE">
        <w:rPr>
          <w:rFonts w:eastAsia="宋体"/>
          <w:b/>
          <w:szCs w:val="28"/>
          <w:vertAlign w:val="superscript"/>
        </w:rPr>
        <w:t>#</w:t>
      </w:r>
      <w:r w:rsidRPr="00891CBE">
        <w:rPr>
          <w:rFonts w:eastAsia="宋体"/>
          <w:b/>
          <w:szCs w:val="28"/>
        </w:rPr>
        <w:t>These authors contributed equally:</w:t>
      </w:r>
      <w:r w:rsidRPr="00891CBE">
        <w:rPr>
          <w:rFonts w:eastAsia="等线"/>
          <w:b/>
          <w:kern w:val="2"/>
          <w:szCs w:val="22"/>
        </w:rPr>
        <w:t xml:space="preserve"> </w:t>
      </w:r>
      <w:r w:rsidRPr="00891CBE">
        <w:rPr>
          <w:rFonts w:eastAsia="宋体" w:hint="eastAsia"/>
          <w:b/>
          <w:szCs w:val="28"/>
        </w:rPr>
        <w:t>Xiaoyu Zhang</w:t>
      </w:r>
      <w:r w:rsidRPr="00891CBE">
        <w:rPr>
          <w:rFonts w:eastAsia="宋体"/>
          <w:b/>
          <w:szCs w:val="28"/>
        </w:rPr>
        <w:t xml:space="preserve">, </w:t>
      </w:r>
      <w:proofErr w:type="spellStart"/>
      <w:r w:rsidRPr="00891CBE">
        <w:rPr>
          <w:rFonts w:eastAsia="宋体" w:hint="eastAsia"/>
          <w:b/>
          <w:szCs w:val="28"/>
        </w:rPr>
        <w:t>Yongfa</w:t>
      </w:r>
      <w:proofErr w:type="spellEnd"/>
      <w:r w:rsidRPr="00891CBE">
        <w:rPr>
          <w:rFonts w:eastAsia="宋体"/>
          <w:b/>
          <w:szCs w:val="28"/>
        </w:rPr>
        <w:t xml:space="preserve"> Wang</w:t>
      </w:r>
    </w:p>
    <w:p w14:paraId="29D4B96C" w14:textId="77777777" w:rsidR="00891CBE" w:rsidRPr="00891CBE" w:rsidRDefault="00891CBE" w:rsidP="00891C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宋体"/>
          <w:b/>
        </w:rPr>
      </w:pPr>
      <w:r w:rsidRPr="00891CBE">
        <w:rPr>
          <w:rFonts w:eastAsia="宋体"/>
          <w:b/>
          <w:vertAlign w:val="superscript"/>
        </w:rPr>
        <w:t>*</w:t>
      </w:r>
      <w:r w:rsidRPr="00891CBE">
        <w:rPr>
          <w:rFonts w:eastAsia="宋体"/>
          <w:b/>
        </w:rPr>
        <w:t xml:space="preserve">Correspondence: </w:t>
      </w:r>
      <w:r w:rsidRPr="00891CBE">
        <w:rPr>
          <w:rFonts w:eastAsia="宋体" w:hint="eastAsia"/>
          <w:b/>
        </w:rPr>
        <w:t>Ming</w:t>
      </w:r>
      <w:r w:rsidRPr="00891CBE">
        <w:rPr>
          <w:rFonts w:eastAsia="宋体"/>
          <w:b/>
        </w:rPr>
        <w:t xml:space="preserve"> </w:t>
      </w:r>
      <w:r w:rsidRPr="00891CBE">
        <w:rPr>
          <w:rFonts w:eastAsia="宋体" w:hint="eastAsia"/>
          <w:b/>
        </w:rPr>
        <w:t>Ha</w:t>
      </w:r>
      <w:r w:rsidRPr="00891CBE">
        <w:rPr>
          <w:rFonts w:eastAsia="宋体"/>
          <w:b/>
        </w:rPr>
        <w:t xml:space="preserve">o (haomingluo@foxmail.com), </w:t>
      </w:r>
      <w:proofErr w:type="spellStart"/>
      <w:r w:rsidRPr="00891CBE">
        <w:rPr>
          <w:rFonts w:eastAsia="宋体"/>
          <w:b/>
        </w:rPr>
        <w:t>Huiru</w:t>
      </w:r>
      <w:proofErr w:type="spellEnd"/>
      <w:r w:rsidRPr="00891CBE">
        <w:rPr>
          <w:rFonts w:eastAsia="宋体"/>
          <w:b/>
        </w:rPr>
        <w:t xml:space="preserve"> Peng (penghuiru@cau.edu.cn; </w:t>
      </w:r>
      <w:hyperlink r:id="rId6" w:history="1">
        <w:r w:rsidRPr="00891CBE">
          <w:rPr>
            <w:rFonts w:eastAsia="宋体"/>
            <w:b/>
          </w:rPr>
          <w:t>penghuiru1452@163.com</w:t>
        </w:r>
      </w:hyperlink>
      <w:r w:rsidRPr="00891CBE">
        <w:rPr>
          <w:rFonts w:eastAsia="宋体"/>
          <w:b/>
        </w:rPr>
        <w:t>)</w:t>
      </w:r>
    </w:p>
    <w:p w14:paraId="24F811AC" w14:textId="77777777" w:rsidR="00520E99" w:rsidRDefault="00520E99" w:rsidP="00520E99">
      <w:r>
        <w:br w:type="page"/>
      </w:r>
    </w:p>
    <w:p w14:paraId="2A7E3B33" w14:textId="77777777" w:rsidR="0066751D" w:rsidRDefault="00520E99" w:rsidP="0066751D">
      <w:pPr>
        <w:spacing w:line="276" w:lineRule="auto"/>
        <w:rPr>
          <w:rFonts w:eastAsiaTheme="minorEastAsia"/>
          <w:b/>
          <w:bCs/>
          <w:sz w:val="32"/>
          <w:szCs w:val="32"/>
        </w:rPr>
      </w:pPr>
      <w:r w:rsidRPr="00162886">
        <w:rPr>
          <w:b/>
          <w:bCs/>
          <w:sz w:val="32"/>
          <w:szCs w:val="32"/>
        </w:rPr>
        <w:lastRenderedPageBreak/>
        <w:t>INVENTORY</w:t>
      </w:r>
    </w:p>
    <w:p w14:paraId="275B5DE8" w14:textId="667B6D07" w:rsidR="00520E99" w:rsidRDefault="00520E99" w:rsidP="0066751D">
      <w:pPr>
        <w:spacing w:line="276" w:lineRule="auto"/>
        <w:rPr>
          <w:rFonts w:eastAsiaTheme="minorEastAsia"/>
        </w:rPr>
      </w:pPr>
      <w:r>
        <w:rPr>
          <w:b/>
          <w:bCs/>
        </w:rPr>
        <w:t>Fig</w:t>
      </w:r>
      <w:r w:rsidR="00891CBE">
        <w:rPr>
          <w:rFonts w:eastAsiaTheme="minorEastAsia" w:hint="eastAsia"/>
          <w:b/>
          <w:bCs/>
        </w:rPr>
        <w:t>.S</w:t>
      </w:r>
      <w:r w:rsidR="0066751D">
        <w:rPr>
          <w:rFonts w:eastAsiaTheme="minorEastAsia" w:hint="eastAsia"/>
          <w:b/>
          <w:bCs/>
        </w:rPr>
        <w:t>1</w:t>
      </w:r>
      <w:r w:rsidRPr="00162886">
        <w:rPr>
          <w:b/>
          <w:bCs/>
        </w:rPr>
        <w:t xml:space="preserve"> </w:t>
      </w:r>
      <w:r w:rsidRPr="00DC2F30">
        <w:t>PCR amplification of polymorphic markers</w:t>
      </w:r>
      <w:r w:rsidRPr="00162886">
        <w:t>.</w:t>
      </w:r>
    </w:p>
    <w:p w14:paraId="1493B884" w14:textId="1D480EC2" w:rsidR="0083002C" w:rsidRPr="0083002C" w:rsidRDefault="0083002C" w:rsidP="0083002C">
      <w:pPr>
        <w:spacing w:line="276" w:lineRule="auto"/>
        <w:jc w:val="both"/>
        <w:rPr>
          <w:rFonts w:eastAsiaTheme="minorEastAsia"/>
        </w:rPr>
      </w:pPr>
      <w:r>
        <w:rPr>
          <w:b/>
          <w:bCs/>
        </w:rPr>
        <w:t>Fig</w:t>
      </w:r>
      <w:r>
        <w:rPr>
          <w:rFonts w:eastAsiaTheme="minorEastAsia" w:hint="eastAsia"/>
          <w:b/>
          <w:bCs/>
        </w:rPr>
        <w:t>.S2</w:t>
      </w:r>
      <w:r w:rsidRPr="00DC2F30">
        <w:t xml:space="preserve"> The UT 7BS-5AL </w:t>
      </w:r>
      <w:r>
        <w:rPr>
          <w:rFonts w:eastAsiaTheme="minorEastAsia" w:hint="eastAsia"/>
        </w:rPr>
        <w:t>and</w:t>
      </w:r>
      <w:r w:rsidRPr="00DC2F30">
        <w:t xml:space="preserve"> </w:t>
      </w:r>
      <w:r w:rsidRPr="00DC2F30">
        <w:rPr>
          <w:rFonts w:eastAsiaTheme="minorEastAsia"/>
        </w:rPr>
        <w:t>RT 1DL-3AS.3AL</w:t>
      </w:r>
      <w:r>
        <w:rPr>
          <w:rFonts w:eastAsiaTheme="minorEastAsia" w:hint="eastAsia"/>
        </w:rPr>
        <w:t xml:space="preserve"> </w:t>
      </w:r>
      <w:r w:rsidRPr="00DC2F30">
        <w:t xml:space="preserve">in </w:t>
      </w:r>
      <w:r w:rsidRPr="00DC2F30">
        <w:rPr>
          <w:i/>
          <w:iCs/>
        </w:rPr>
        <w:t>ds1</w:t>
      </w:r>
      <w:r w:rsidRPr="00DC2F30">
        <w:t>.</w:t>
      </w:r>
    </w:p>
    <w:p w14:paraId="772E53B6" w14:textId="5273040C" w:rsidR="00520E99" w:rsidRPr="0037018A" w:rsidRDefault="00520E99" w:rsidP="00520E99">
      <w:pPr>
        <w:spacing w:line="276" w:lineRule="auto"/>
        <w:jc w:val="both"/>
        <w:rPr>
          <w:rFonts w:eastAsiaTheme="minorEastAsia"/>
        </w:rPr>
      </w:pPr>
      <w:r>
        <w:rPr>
          <w:b/>
          <w:bCs/>
        </w:rPr>
        <w:t>Fig</w:t>
      </w:r>
      <w:r w:rsidR="00891CBE">
        <w:rPr>
          <w:rFonts w:eastAsiaTheme="minorEastAsia" w:hint="eastAsia"/>
          <w:b/>
          <w:bCs/>
        </w:rPr>
        <w:t>.S</w:t>
      </w:r>
      <w:r w:rsidR="0083002C">
        <w:rPr>
          <w:rFonts w:eastAsiaTheme="minorEastAsia" w:hint="eastAsia"/>
          <w:b/>
          <w:bCs/>
        </w:rPr>
        <w:t>3</w:t>
      </w:r>
      <w:r w:rsidRPr="00DC2F30">
        <w:t xml:space="preserve"> Phenotype of NIL-Y3002, NIL-</w:t>
      </w:r>
      <w:r w:rsidRPr="00DC2F30">
        <w:rPr>
          <w:i/>
          <w:iCs/>
        </w:rPr>
        <w:t>ds1</w:t>
      </w:r>
      <w:r w:rsidRPr="00DC2F30">
        <w:t>, and Y3002 at the heading stage.</w:t>
      </w:r>
    </w:p>
    <w:p w14:paraId="2549459C" w14:textId="4D59837C" w:rsidR="00520E99" w:rsidRPr="00DC2F30" w:rsidRDefault="00520E99" w:rsidP="00520E99">
      <w:pPr>
        <w:spacing w:line="276" w:lineRule="auto"/>
        <w:jc w:val="both"/>
        <w:rPr>
          <w:rFonts w:eastAsiaTheme="minorEastAsia"/>
        </w:rPr>
      </w:pPr>
      <w:r>
        <w:rPr>
          <w:b/>
          <w:bCs/>
        </w:rPr>
        <w:t>Fig</w:t>
      </w:r>
      <w:r w:rsidR="00891CBE">
        <w:rPr>
          <w:rFonts w:eastAsiaTheme="minorEastAsia" w:hint="eastAsia"/>
          <w:b/>
          <w:bCs/>
        </w:rPr>
        <w:t>.S</w:t>
      </w:r>
      <w:r w:rsidR="0066751D">
        <w:rPr>
          <w:rFonts w:eastAsiaTheme="minorEastAsia" w:hint="eastAsia"/>
          <w:b/>
          <w:bCs/>
        </w:rPr>
        <w:t>4</w:t>
      </w:r>
      <w:r w:rsidRPr="00162886">
        <w:rPr>
          <w:b/>
          <w:bCs/>
        </w:rPr>
        <w:t xml:space="preserve"> </w:t>
      </w:r>
      <w:r w:rsidRPr="00DC2F30">
        <w:rPr>
          <w:i/>
          <w:iCs/>
        </w:rPr>
        <w:t>Q</w:t>
      </w:r>
      <w:r w:rsidRPr="00DC2F30">
        <w:t xml:space="preserve"> gene genomic sequence comparison between ND3753 and </w:t>
      </w:r>
      <w:r w:rsidRPr="00DC2F30">
        <w:rPr>
          <w:i/>
          <w:iCs/>
        </w:rPr>
        <w:t>ds1</w:t>
      </w:r>
      <w:r w:rsidRPr="00DC2F30">
        <w:t>.</w:t>
      </w:r>
    </w:p>
    <w:p w14:paraId="4AE1B9A3" w14:textId="5D735795" w:rsidR="00CD231F" w:rsidRDefault="00CD231F">
      <w:r>
        <w:br w:type="page"/>
      </w:r>
    </w:p>
    <w:p w14:paraId="509B83C6" w14:textId="77777777" w:rsidR="00520E99" w:rsidRPr="009B43E0" w:rsidRDefault="00520E99" w:rsidP="00520E99">
      <w:pPr>
        <w:spacing w:line="276" w:lineRule="auto"/>
        <w:jc w:val="both"/>
        <w:rPr>
          <w:rFonts w:eastAsiaTheme="minorEastAsia"/>
        </w:rPr>
      </w:pPr>
      <w:r w:rsidRPr="00897971">
        <w:rPr>
          <w:rFonts w:eastAsiaTheme="minorEastAsia"/>
          <w:noProof/>
        </w:rPr>
        <w:lastRenderedPageBreak/>
        <w:drawing>
          <wp:inline distT="0" distB="0" distL="0" distR="0" wp14:anchorId="77A51FE3" wp14:editId="14C5359D">
            <wp:extent cx="5274310" cy="5222875"/>
            <wp:effectExtent l="0" t="0" r="0" b="0"/>
            <wp:docPr id="1165161515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CEC7CFF5-35EB-E33A-CA97-0BB76DA1EC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CEC7CFF5-35EB-E33A-CA97-0BB76DA1EC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2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B14E6" w14:textId="35E1B18D" w:rsidR="00520E99" w:rsidRDefault="00520E99" w:rsidP="00520E99">
      <w:pPr>
        <w:spacing w:line="276" w:lineRule="auto"/>
        <w:jc w:val="both"/>
        <w:rPr>
          <w:rFonts w:eastAsiaTheme="minorEastAsia"/>
        </w:rPr>
      </w:pPr>
      <w:r>
        <w:rPr>
          <w:b/>
          <w:bCs/>
        </w:rPr>
        <w:t>Fig</w:t>
      </w:r>
      <w:r w:rsidR="00891CBE">
        <w:rPr>
          <w:rFonts w:eastAsiaTheme="minorEastAsia" w:hint="eastAsia"/>
          <w:b/>
          <w:bCs/>
        </w:rPr>
        <w:t>.S</w:t>
      </w:r>
      <w:r w:rsidR="00CD231F">
        <w:rPr>
          <w:rFonts w:eastAsiaTheme="minorEastAsia" w:hint="eastAsia"/>
          <w:b/>
          <w:bCs/>
        </w:rPr>
        <w:t>1</w:t>
      </w:r>
      <w:r w:rsidRPr="009474B7">
        <w:rPr>
          <w:rFonts w:eastAsiaTheme="minorEastAsia"/>
        </w:rPr>
        <w:t xml:space="preserve"> </w:t>
      </w:r>
      <w:r w:rsidRPr="009474B7">
        <w:rPr>
          <w:rFonts w:eastAsiaTheme="minorEastAsia"/>
          <w:b/>
          <w:bCs/>
        </w:rPr>
        <w:t>PCR amplification of polymorphic markers.</w:t>
      </w:r>
      <w:r w:rsidRPr="009474B7">
        <w:rPr>
          <w:rFonts w:eastAsiaTheme="minorEastAsia"/>
        </w:rPr>
        <w:t xml:space="preserve"> (a)Amplification of markers D3.79, D4.18, D105 in </w:t>
      </w:r>
      <w:r w:rsidR="00145E42">
        <w:rPr>
          <w:rFonts w:eastAsiaTheme="minorEastAsia" w:hint="eastAsia"/>
        </w:rPr>
        <w:t>20</w:t>
      </w:r>
      <w:r w:rsidRPr="009474B7">
        <w:rPr>
          <w:rFonts w:eastAsiaTheme="minorEastAsia"/>
        </w:rPr>
        <w:t xml:space="preserve"> progenies from R4. (b) Amplification of marker D130 in F</w:t>
      </w:r>
      <w:r w:rsidRPr="009474B7">
        <w:rPr>
          <w:rFonts w:eastAsiaTheme="minorEastAsia"/>
          <w:vertAlign w:val="subscript"/>
        </w:rPr>
        <w:t>4:5</w:t>
      </w:r>
      <w:r w:rsidRPr="009474B7">
        <w:rPr>
          <w:rFonts w:eastAsiaTheme="minorEastAsia"/>
        </w:rPr>
        <w:t xml:space="preserve"> progenies of the important recombinants; 1-19, plants with long spike, 20-22, plants with dense spike. Arrows indicate polymorphic DNA bands. M, DNA Ladder 5000.</w:t>
      </w:r>
    </w:p>
    <w:p w14:paraId="1EFDB0D2" w14:textId="77777777" w:rsidR="00520E99" w:rsidRDefault="00520E99" w:rsidP="00520E99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DAB2645" w14:textId="77777777" w:rsidR="0083002C" w:rsidRDefault="0083002C" w:rsidP="0083002C">
      <w:pPr>
        <w:spacing w:line="276" w:lineRule="auto"/>
        <w:jc w:val="both"/>
        <w:rPr>
          <w:rFonts w:eastAsiaTheme="minorEastAsia"/>
        </w:rPr>
      </w:pPr>
      <w:r w:rsidRPr="009474B7">
        <w:rPr>
          <w:rFonts w:eastAsiaTheme="minorEastAsia"/>
          <w:noProof/>
        </w:rPr>
        <w:lastRenderedPageBreak/>
        <w:drawing>
          <wp:inline distT="0" distB="0" distL="0" distR="0" wp14:anchorId="60E0A1D8" wp14:editId="24ADC711">
            <wp:extent cx="4483100" cy="6889271"/>
            <wp:effectExtent l="0" t="0" r="0" b="6985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6C1AB2E9-F7C7-0D5F-6E9F-FA79CFEDC6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6C1AB2E9-F7C7-0D5F-6E9F-FA79CFEDC6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97397" cy="691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7E8F3" w14:textId="493442FD" w:rsidR="0083002C" w:rsidRDefault="0083002C" w:rsidP="0083002C">
      <w:pPr>
        <w:spacing w:line="276" w:lineRule="auto"/>
        <w:jc w:val="both"/>
        <w:rPr>
          <w:rFonts w:eastAsiaTheme="minorEastAsia"/>
        </w:rPr>
      </w:pPr>
      <w:r>
        <w:rPr>
          <w:b/>
          <w:bCs/>
        </w:rPr>
        <w:t>Fig</w:t>
      </w:r>
      <w:r>
        <w:rPr>
          <w:rFonts w:eastAsiaTheme="minorEastAsia" w:hint="eastAsia"/>
          <w:b/>
          <w:bCs/>
        </w:rPr>
        <w:t>.S2</w:t>
      </w:r>
      <w:r w:rsidRPr="009474B7">
        <w:rPr>
          <w:rFonts w:eastAsiaTheme="minorEastAsia"/>
        </w:rPr>
        <w:t xml:space="preserve"> </w:t>
      </w:r>
      <w:r w:rsidRPr="009474B7">
        <w:rPr>
          <w:b/>
          <w:bCs/>
        </w:rPr>
        <w:t xml:space="preserve">The UT 7BS-5AL </w:t>
      </w:r>
      <w:r w:rsidRPr="009474B7">
        <w:rPr>
          <w:rFonts w:eastAsiaTheme="minorEastAsia" w:hint="eastAsia"/>
          <w:b/>
          <w:bCs/>
        </w:rPr>
        <w:t>and</w:t>
      </w:r>
      <w:r w:rsidRPr="009474B7">
        <w:rPr>
          <w:b/>
          <w:bCs/>
        </w:rPr>
        <w:t xml:space="preserve"> </w:t>
      </w:r>
      <w:r w:rsidRPr="009474B7">
        <w:rPr>
          <w:rFonts w:eastAsiaTheme="minorEastAsia"/>
          <w:b/>
          <w:bCs/>
        </w:rPr>
        <w:t>RT 1DL-3AS.3AL</w:t>
      </w:r>
      <w:r w:rsidRPr="009474B7">
        <w:rPr>
          <w:rFonts w:eastAsiaTheme="minorEastAsia" w:hint="eastAsia"/>
          <w:b/>
          <w:bCs/>
        </w:rPr>
        <w:t xml:space="preserve"> </w:t>
      </w:r>
      <w:r w:rsidRPr="009474B7">
        <w:rPr>
          <w:b/>
          <w:bCs/>
        </w:rPr>
        <w:t xml:space="preserve">in </w:t>
      </w:r>
      <w:r w:rsidRPr="009474B7">
        <w:rPr>
          <w:b/>
          <w:bCs/>
          <w:i/>
          <w:iCs/>
        </w:rPr>
        <w:t>ds1</w:t>
      </w:r>
      <w:r w:rsidRPr="009474B7">
        <w:rPr>
          <w:b/>
          <w:bCs/>
        </w:rPr>
        <w:t>.</w:t>
      </w:r>
      <w:r w:rsidRPr="009474B7">
        <w:rPr>
          <w:rFonts w:eastAsiaTheme="minorEastAsia"/>
          <w:b/>
          <w:bCs/>
        </w:rPr>
        <w:t xml:space="preserve"> </w:t>
      </w:r>
      <w:r w:rsidRPr="009474B7">
        <w:rPr>
          <w:rFonts w:eastAsiaTheme="minorEastAsia"/>
        </w:rPr>
        <w:t>(a)</w:t>
      </w:r>
      <w:r>
        <w:rPr>
          <w:rFonts w:eastAsiaTheme="minorEastAsia" w:hint="eastAsia"/>
        </w:rPr>
        <w:t xml:space="preserve"> </w:t>
      </w:r>
      <w:r w:rsidRPr="009474B7">
        <w:rPr>
          <w:rFonts w:eastAsiaTheme="minorEastAsia"/>
        </w:rPr>
        <w:t xml:space="preserve">The 5A and 7B chromosomes relative </w:t>
      </w:r>
      <w:r>
        <w:rPr>
          <w:rFonts w:eastAsiaTheme="minorEastAsia" w:hint="eastAsia"/>
        </w:rPr>
        <w:t xml:space="preserve">reads </w:t>
      </w:r>
      <w:r w:rsidRPr="009474B7">
        <w:rPr>
          <w:rFonts w:eastAsiaTheme="minorEastAsia"/>
        </w:rPr>
        <w:t>coverages of long-spike bulk (upper) and dense-spike bulk</w:t>
      </w:r>
      <w:r>
        <w:rPr>
          <w:rFonts w:eastAsiaTheme="minorEastAsia" w:hint="eastAsia"/>
        </w:rPr>
        <w:t xml:space="preserve"> </w:t>
      </w:r>
      <w:r w:rsidRPr="009474B7">
        <w:rPr>
          <w:rFonts w:eastAsiaTheme="minorEastAsia"/>
        </w:rPr>
        <w:t xml:space="preserve">(below) from the ND3753 and </w:t>
      </w:r>
      <w:r w:rsidRPr="009474B7">
        <w:rPr>
          <w:rFonts w:eastAsiaTheme="minorEastAsia"/>
          <w:i/>
          <w:iCs/>
        </w:rPr>
        <w:t>ds1</w:t>
      </w:r>
      <w:r w:rsidRPr="009474B7">
        <w:rPr>
          <w:rFonts w:eastAsiaTheme="minorEastAsia"/>
        </w:rPr>
        <w:t xml:space="preserve"> population; (b)</w:t>
      </w:r>
      <w:r>
        <w:rPr>
          <w:rFonts w:eastAsiaTheme="minorEastAsia" w:hint="eastAsia"/>
        </w:rPr>
        <w:t xml:space="preserve"> </w:t>
      </w:r>
      <w:r w:rsidRPr="009474B7">
        <w:rPr>
          <w:rFonts w:eastAsiaTheme="minorEastAsia"/>
        </w:rPr>
        <w:t xml:space="preserve">Fluorescence in situ hybridization/genomic in situ hybridization illustration of ND3753 and </w:t>
      </w:r>
      <w:r w:rsidRPr="009474B7">
        <w:rPr>
          <w:rFonts w:eastAsiaTheme="minorEastAsia"/>
          <w:i/>
          <w:iCs/>
        </w:rPr>
        <w:t>ds1</w:t>
      </w:r>
      <w:r w:rsidRPr="009474B7">
        <w:rPr>
          <w:rFonts w:eastAsiaTheme="minorEastAsia"/>
        </w:rPr>
        <w:t xml:space="preserve">. The different colorful arrow bar: red, green, white and yellow point to chromosomes 1D, 3A, 5A and 7B respectively. There has UT 5AL-7BS.7BL and RT 1DL-3AS.3AL in </w:t>
      </w:r>
      <w:r w:rsidRPr="009474B7">
        <w:rPr>
          <w:rFonts w:eastAsiaTheme="minorEastAsia"/>
          <w:i/>
          <w:iCs/>
        </w:rPr>
        <w:t>ds1</w:t>
      </w:r>
      <w:r w:rsidRPr="009474B7">
        <w:rPr>
          <w:rFonts w:eastAsiaTheme="minorEastAsia"/>
        </w:rPr>
        <w:t>. UT, unidirectional translocation; RT, reciprocal translocation.</w:t>
      </w:r>
    </w:p>
    <w:p w14:paraId="408BCE56" w14:textId="77777777" w:rsidR="0083002C" w:rsidRDefault="0083002C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575261C" w14:textId="216F2930" w:rsidR="00520E99" w:rsidRDefault="00520E99" w:rsidP="00520E99">
      <w:pPr>
        <w:spacing w:line="276" w:lineRule="auto"/>
        <w:jc w:val="both"/>
        <w:rPr>
          <w:rFonts w:eastAsiaTheme="minorEastAsia"/>
        </w:rPr>
      </w:pPr>
      <w:r w:rsidRPr="007018D8">
        <w:rPr>
          <w:rFonts w:eastAsiaTheme="minorEastAsia"/>
          <w:noProof/>
        </w:rPr>
        <w:lastRenderedPageBreak/>
        <w:drawing>
          <wp:inline distT="0" distB="0" distL="0" distR="0" wp14:anchorId="6CA67C1C" wp14:editId="49F4213A">
            <wp:extent cx="3966410" cy="7010400"/>
            <wp:effectExtent l="0" t="0" r="0" b="0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2DA8D281-6B19-2C6E-FE1F-0B9FEEB205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2DA8D281-6B19-2C6E-FE1F-0B9FEEB205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9934" cy="701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3AE06" w14:textId="525F7FA5" w:rsidR="00520E99" w:rsidRPr="009474B7" w:rsidRDefault="00520E99" w:rsidP="00520E99">
      <w:pPr>
        <w:spacing w:line="276" w:lineRule="auto"/>
        <w:jc w:val="both"/>
        <w:rPr>
          <w:rFonts w:eastAsiaTheme="minorEastAsia"/>
        </w:rPr>
      </w:pPr>
      <w:r>
        <w:rPr>
          <w:b/>
          <w:bCs/>
        </w:rPr>
        <w:t>Fig</w:t>
      </w:r>
      <w:r w:rsidR="00891CBE">
        <w:rPr>
          <w:rFonts w:eastAsiaTheme="minorEastAsia" w:hint="eastAsia"/>
          <w:b/>
          <w:bCs/>
        </w:rPr>
        <w:t>.S</w:t>
      </w:r>
      <w:r w:rsidR="0083002C">
        <w:rPr>
          <w:rFonts w:eastAsiaTheme="minorEastAsia" w:hint="eastAsia"/>
          <w:b/>
          <w:bCs/>
        </w:rPr>
        <w:t>3</w:t>
      </w:r>
      <w:r w:rsidRPr="009B43E0">
        <w:rPr>
          <w:rFonts w:eastAsiaTheme="minorEastAsia"/>
          <w:b/>
          <w:bCs/>
        </w:rPr>
        <w:t>.</w:t>
      </w:r>
      <w:r>
        <w:rPr>
          <w:rFonts w:eastAsiaTheme="minorEastAsia" w:hint="eastAsia"/>
          <w:b/>
          <w:bCs/>
        </w:rPr>
        <w:t xml:space="preserve"> </w:t>
      </w:r>
      <w:r w:rsidRPr="007018D8">
        <w:rPr>
          <w:rFonts w:eastAsiaTheme="minorEastAsia"/>
          <w:b/>
          <w:bCs/>
        </w:rPr>
        <w:t>Phenotype of NIL-Y3002, NIL-</w:t>
      </w:r>
      <w:r w:rsidRPr="007018D8">
        <w:rPr>
          <w:rFonts w:eastAsiaTheme="minorEastAsia"/>
          <w:b/>
          <w:bCs/>
          <w:i/>
          <w:iCs/>
        </w:rPr>
        <w:t>ds1</w:t>
      </w:r>
      <w:r w:rsidRPr="007018D8">
        <w:rPr>
          <w:rFonts w:eastAsiaTheme="minorEastAsia"/>
          <w:b/>
          <w:bCs/>
        </w:rPr>
        <w:t>, and Y3002 at the heading stage</w:t>
      </w:r>
      <w:r w:rsidRPr="007018D8">
        <w:rPr>
          <w:rFonts w:eastAsiaTheme="minorEastAsia"/>
          <w:b/>
          <w:bCs/>
          <w:i/>
          <w:iCs/>
        </w:rPr>
        <w:t>.</w:t>
      </w:r>
      <w:r>
        <w:rPr>
          <w:rFonts w:eastAsiaTheme="minorEastAsia" w:hint="eastAsia"/>
          <w:b/>
          <w:bCs/>
        </w:rPr>
        <w:t xml:space="preserve"> </w:t>
      </w:r>
      <w:r w:rsidRPr="007018D8">
        <w:rPr>
          <w:rFonts w:eastAsiaTheme="minorEastAsia"/>
        </w:rPr>
        <w:t>Scale bar: 1 cm.</w:t>
      </w:r>
    </w:p>
    <w:p w14:paraId="117822AE" w14:textId="77777777" w:rsidR="00520E99" w:rsidRDefault="00520E99" w:rsidP="00520E99">
      <w:pPr>
        <w:spacing w:line="276" w:lineRule="auto"/>
        <w:jc w:val="both"/>
        <w:rPr>
          <w:rFonts w:eastAsiaTheme="minorEastAsia"/>
        </w:rPr>
      </w:pPr>
    </w:p>
    <w:p w14:paraId="48D7227C" w14:textId="77777777" w:rsidR="00520E99" w:rsidRDefault="00520E99" w:rsidP="00520E99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33310D9D" w14:textId="77777777" w:rsidR="00520E99" w:rsidRPr="009474B7" w:rsidRDefault="00520E99" w:rsidP="00520E99">
      <w:pPr>
        <w:spacing w:line="276" w:lineRule="auto"/>
        <w:jc w:val="both"/>
        <w:rPr>
          <w:rFonts w:eastAsiaTheme="minorEastAsia"/>
        </w:rPr>
      </w:pPr>
      <w:r w:rsidRPr="009474B7">
        <w:rPr>
          <w:rFonts w:eastAsiaTheme="minorEastAsia"/>
          <w:noProof/>
        </w:rPr>
        <w:lastRenderedPageBreak/>
        <w:drawing>
          <wp:inline distT="0" distB="0" distL="0" distR="0" wp14:anchorId="5B646861" wp14:editId="360538F1">
            <wp:extent cx="5372100" cy="3745462"/>
            <wp:effectExtent l="0" t="0" r="0" b="7620"/>
            <wp:docPr id="15363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3065792A-C5F2-4825-F488-2A409E92CC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图片 7">
                      <a:extLst>
                        <a:ext uri="{FF2B5EF4-FFF2-40B4-BE49-F238E27FC236}">
                          <a16:creationId xmlns:a16="http://schemas.microsoft.com/office/drawing/2014/main" id="{3065792A-C5F2-4825-F488-2A409E92CC8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974" cy="375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41AEB" w14:textId="03437B5C" w:rsidR="00520E99" w:rsidRDefault="00520E99" w:rsidP="00520E99">
      <w:pPr>
        <w:spacing w:line="276" w:lineRule="auto"/>
        <w:jc w:val="both"/>
        <w:rPr>
          <w:rFonts w:eastAsiaTheme="minorEastAsia"/>
          <w:i/>
          <w:iCs/>
        </w:rPr>
      </w:pPr>
      <w:r>
        <w:rPr>
          <w:b/>
          <w:bCs/>
        </w:rPr>
        <w:t>Fig</w:t>
      </w:r>
      <w:r w:rsidR="00891CBE">
        <w:rPr>
          <w:rFonts w:eastAsiaTheme="minorEastAsia" w:hint="eastAsia"/>
          <w:b/>
          <w:bCs/>
        </w:rPr>
        <w:t>.S</w:t>
      </w:r>
      <w:r w:rsidR="00CD231F">
        <w:rPr>
          <w:rFonts w:eastAsiaTheme="minorEastAsia" w:hint="eastAsia"/>
          <w:b/>
          <w:bCs/>
        </w:rPr>
        <w:t>4</w:t>
      </w:r>
      <w:r>
        <w:rPr>
          <w:rFonts w:eastAsiaTheme="minorEastAsia" w:hint="eastAsia"/>
          <w:b/>
          <w:bCs/>
        </w:rPr>
        <w:t xml:space="preserve"> </w:t>
      </w:r>
      <w:r w:rsidRPr="002404F1">
        <w:rPr>
          <w:b/>
          <w:bCs/>
          <w:i/>
          <w:iCs/>
        </w:rPr>
        <w:t>Q</w:t>
      </w:r>
      <w:r w:rsidRPr="002404F1">
        <w:rPr>
          <w:rFonts w:eastAsiaTheme="minorEastAsia"/>
          <w:b/>
          <w:bCs/>
        </w:rPr>
        <w:t xml:space="preserve"> gene </w:t>
      </w:r>
      <w:r w:rsidRPr="009474B7">
        <w:rPr>
          <w:rFonts w:eastAsiaTheme="minorEastAsia"/>
          <w:b/>
          <w:bCs/>
        </w:rPr>
        <w:t xml:space="preserve">genomic sequence comparison between ND3753 and </w:t>
      </w:r>
      <w:r w:rsidRPr="009474B7">
        <w:rPr>
          <w:rFonts w:eastAsiaTheme="minorEastAsia"/>
          <w:b/>
          <w:bCs/>
          <w:i/>
          <w:iCs/>
        </w:rPr>
        <w:t>ds1</w:t>
      </w:r>
      <w:r w:rsidRPr="009474B7">
        <w:rPr>
          <w:rFonts w:eastAsiaTheme="minorEastAsia"/>
          <w:b/>
          <w:bCs/>
        </w:rPr>
        <w:t>.</w:t>
      </w:r>
      <w:r>
        <w:rPr>
          <w:rFonts w:eastAsiaTheme="minorEastAsia" w:hint="eastAsia"/>
          <w:b/>
          <w:bCs/>
        </w:rPr>
        <w:t xml:space="preserve"> </w:t>
      </w:r>
      <w:r>
        <w:rPr>
          <w:rFonts w:eastAsiaTheme="minorEastAsia" w:hint="eastAsia"/>
        </w:rPr>
        <w:t>Compared with</w:t>
      </w:r>
      <w:r w:rsidRPr="009474B7">
        <w:rPr>
          <w:rFonts w:eastAsiaTheme="minorEastAsia" w:hint="eastAsia"/>
        </w:rPr>
        <w:t xml:space="preserve"> ND3753</w:t>
      </w:r>
      <w:r>
        <w:rPr>
          <w:rFonts w:eastAsiaTheme="minorEastAsia" w:hint="eastAsia"/>
        </w:rPr>
        <w:t xml:space="preserve">, the sequence of </w:t>
      </w:r>
      <w:r w:rsidRPr="00546AEA">
        <w:rPr>
          <w:i/>
          <w:iCs/>
        </w:rPr>
        <w:t>Q</w:t>
      </w:r>
      <w:r w:rsidRPr="009474B7">
        <w:rPr>
          <w:rFonts w:eastAsiaTheme="minorEastAsia" w:hint="eastAsia"/>
          <w:i/>
          <w:iCs/>
        </w:rPr>
        <w:t xml:space="preserve"> </w:t>
      </w:r>
      <w:r>
        <w:rPr>
          <w:rFonts w:eastAsiaTheme="minorEastAsia" w:hint="eastAsia"/>
        </w:rPr>
        <w:t xml:space="preserve">gene was no variation in </w:t>
      </w:r>
      <w:r w:rsidRPr="009474B7">
        <w:rPr>
          <w:rFonts w:eastAsiaTheme="minorEastAsia" w:hint="eastAsia"/>
          <w:i/>
          <w:iCs/>
        </w:rPr>
        <w:t>ds1</w:t>
      </w:r>
      <w:r>
        <w:rPr>
          <w:rFonts w:eastAsiaTheme="minorEastAsia" w:hint="eastAsia"/>
          <w:i/>
          <w:iCs/>
        </w:rPr>
        <w:t>.</w:t>
      </w:r>
    </w:p>
    <w:p w14:paraId="7EB1D701" w14:textId="77777777" w:rsidR="00520E99" w:rsidRPr="00520E99" w:rsidRDefault="00520E99"/>
    <w:sectPr w:rsidR="00520E99" w:rsidRPr="00520E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DCCC23" w14:textId="77777777" w:rsidR="00FC5BCC" w:rsidRDefault="00FC5BCC" w:rsidP="00CD231F">
      <w:r>
        <w:separator/>
      </w:r>
    </w:p>
  </w:endnote>
  <w:endnote w:type="continuationSeparator" w:id="0">
    <w:p w14:paraId="45563985" w14:textId="77777777" w:rsidR="00FC5BCC" w:rsidRDefault="00FC5BCC" w:rsidP="00CD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702A7" w14:textId="77777777" w:rsidR="00FC5BCC" w:rsidRDefault="00FC5BCC" w:rsidP="00CD231F">
      <w:r>
        <w:separator/>
      </w:r>
    </w:p>
  </w:footnote>
  <w:footnote w:type="continuationSeparator" w:id="0">
    <w:p w14:paraId="2A3D02D6" w14:textId="77777777" w:rsidR="00FC5BCC" w:rsidRDefault="00FC5BCC" w:rsidP="00CD23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E99"/>
    <w:rsid w:val="00006B58"/>
    <w:rsid w:val="00035AC4"/>
    <w:rsid w:val="00065296"/>
    <w:rsid w:val="000E46BC"/>
    <w:rsid w:val="00145E42"/>
    <w:rsid w:val="001909D4"/>
    <w:rsid w:val="00301319"/>
    <w:rsid w:val="00520E99"/>
    <w:rsid w:val="0066751D"/>
    <w:rsid w:val="006C41FA"/>
    <w:rsid w:val="0083002C"/>
    <w:rsid w:val="00891CBE"/>
    <w:rsid w:val="008C3720"/>
    <w:rsid w:val="009C7324"/>
    <w:rsid w:val="00B439E8"/>
    <w:rsid w:val="00C331D6"/>
    <w:rsid w:val="00CD231F"/>
    <w:rsid w:val="00CD7C50"/>
    <w:rsid w:val="00E03CE6"/>
    <w:rsid w:val="00F17F6C"/>
    <w:rsid w:val="00FC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E1CDD"/>
  <w15:chartTrackingRefBased/>
  <w15:docId w15:val="{AA7768AF-E04F-40F8-9E33-DB9E76F2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E9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231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231F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CD231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231F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nghuiru1452@163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xiaoyu Zhang</dc:creator>
  <cp:keywords/>
  <dc:description/>
  <cp:lastModifiedBy>xiaoyu Zhang</cp:lastModifiedBy>
  <cp:revision>2</cp:revision>
  <dcterms:created xsi:type="dcterms:W3CDTF">2024-08-19T05:23:00Z</dcterms:created>
  <dcterms:modified xsi:type="dcterms:W3CDTF">2024-08-19T05:23:00Z</dcterms:modified>
</cp:coreProperties>
</file>