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default" w:ascii="Times New Roman Bold" w:hAnsi="Times New Roman Bold" w:eastAsia="TimesNewRomanPS-BoldMT" w:cs="Times New Roman Bold"/>
          <w:b/>
          <w:bCs/>
          <w:color w:val="000000"/>
          <w:kern w:val="0"/>
          <w:sz w:val="36"/>
          <w:szCs w:val="36"/>
          <w:lang w:val="en-US" w:eastAsia="zh-CN" w:bidi="ar"/>
        </w:rPr>
      </w:pPr>
      <w:r>
        <w:rPr>
          <w:rFonts w:hint="default" w:ascii="Times New Roman Bold" w:hAnsi="Times New Roman Bold" w:eastAsia="TimesNewRomanPS-BoldMT" w:cs="Times New Roman Bold"/>
          <w:b/>
          <w:bCs/>
          <w:color w:val="000000"/>
          <w:kern w:val="0"/>
          <w:sz w:val="36"/>
          <w:szCs w:val="36"/>
          <w:lang w:val="en-US" w:eastAsia="zh-CN" w:bidi="ar"/>
        </w:rPr>
        <w:t xml:space="preserve">Supplementary Appendix </w:t>
      </w:r>
    </w:p>
    <w:p>
      <w:pPr>
        <w:keepNext w:val="0"/>
        <w:keepLines w:val="0"/>
        <w:widowControl/>
        <w:suppressLineNumbers w:val="0"/>
        <w:jc w:val="left"/>
        <w:rPr>
          <w:rFonts w:hint="default" w:ascii="Times New Roman Bold" w:hAnsi="Times New Roman Bold" w:eastAsia="TimesNewRomanPS-BoldMT" w:cs="Times New Roman Bold"/>
          <w:b/>
          <w:bCs/>
          <w:color w:val="000000"/>
          <w:kern w:val="0"/>
          <w:sz w:val="36"/>
          <w:szCs w:val="36"/>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Bold" w:hAnsi="Times New Roman Bold" w:cs="Times New Roman Bold"/>
          <w:b/>
          <w:bCs/>
          <w:color w:val="000000"/>
          <w:sz w:val="36"/>
          <w:szCs w:val="36"/>
        </w:rPr>
      </w:pPr>
      <w:r>
        <w:rPr>
          <w:rFonts w:hint="default" w:ascii="Times New Roman Bold" w:hAnsi="Times New Roman Bold" w:cs="Times New Roman Bold"/>
          <w:b/>
          <w:bCs/>
          <w:color w:val="000000"/>
          <w:sz w:val="36"/>
          <w:szCs w:val="36"/>
        </w:rPr>
        <w:t xml:space="preserve">Comparative effectiveness of Statins for </w:t>
      </w:r>
      <w:r>
        <w:rPr>
          <w:rFonts w:hint="default" w:ascii="Times New Roman Bold" w:hAnsi="Times New Roman Bold" w:cs="Times New Roman Bold"/>
          <w:b/>
          <w:bCs/>
          <w:color w:val="000000"/>
          <w:sz w:val="36"/>
          <w:szCs w:val="36"/>
          <w:lang w:val="en-US" w:eastAsia="zh-CN"/>
        </w:rPr>
        <w:t>Chronic Obstructive Pulmonary Disease Patients with Pulmonary Hypertension</w:t>
      </w:r>
      <w:r>
        <w:rPr>
          <w:rFonts w:hint="default" w:ascii="Times New Roman Bold" w:hAnsi="Times New Roman Bold" w:cs="Times New Roman Bold"/>
          <w:b/>
          <w:bCs/>
          <w:color w:val="000000"/>
          <w:sz w:val="36"/>
          <w:szCs w:val="36"/>
        </w:rPr>
        <w:t>: systematic review and network meta-analysis</w:t>
      </w:r>
    </w:p>
    <w:p>
      <w:pPr>
        <w:keepNext w:val="0"/>
        <w:keepLines w:val="0"/>
        <w:widowControl/>
        <w:suppressLineNumbers w:val="0"/>
        <w:jc w:val="center"/>
        <w:rPr>
          <w:rFonts w:hint="default" w:ascii="Times New Roman" w:hAnsi="Times New Roman" w:eastAsia="宋体" w:cs="Times New Roman"/>
          <w:color w:val="000000"/>
          <w:kern w:val="0"/>
          <w:sz w:val="16"/>
          <w:szCs w:val="16"/>
          <w:lang w:val="en-US" w:eastAsia="zh-CN" w:bidi="ar"/>
        </w:rPr>
      </w:pPr>
      <w:bookmarkStart w:id="2" w:name="_GoBack"/>
      <w:bookmarkEnd w:id="2"/>
    </w:p>
    <w:p>
      <w:pPr>
        <w:keepNext w:val="0"/>
        <w:keepLines w:val="0"/>
        <w:widowControl/>
        <w:suppressLineNumbers w:val="0"/>
        <w:jc w:val="center"/>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32"/>
          <w:szCs w:val="32"/>
          <w:lang w:val="en-US" w:eastAsia="zh-CN" w:bidi="ar"/>
        </w:rPr>
        <w:t>Table of contents</w:t>
      </w:r>
    </w:p>
    <w:p>
      <w:pPr>
        <w:keepNext w:val="0"/>
        <w:keepLines w:val="0"/>
        <w:widowControl/>
        <w:suppressLineNumbers w:val="0"/>
        <w:spacing w:line="480" w:lineRule="auto"/>
        <w:jc w:val="both"/>
        <w:rPr>
          <w:rFonts w:hint="default" w:ascii="TimesNewRomanPS-ItalicMT" w:hAnsi="TimesNewRomanPS-ItalicMT" w:eastAsia="TimesNewRomanPS-ItalicMT" w:cs="TimesNewRomanPS-ItalicMT"/>
          <w:i/>
          <w:iCs/>
          <w:color w:val="000000"/>
          <w:kern w:val="0"/>
          <w:sz w:val="24"/>
          <w:szCs w:val="24"/>
          <w:vertAlign w:val="baseline"/>
          <w:lang w:val="en-US" w:eastAsia="zh-CN" w:bidi="ar"/>
        </w:rPr>
      </w:pPr>
      <w:r>
        <w:rPr>
          <w:rFonts w:ascii="TimesNewRomanPS-ItalicMT" w:hAnsi="TimesNewRomanPS-ItalicMT" w:eastAsia="TimesNewRomanPS-ItalicMT" w:cs="TimesNewRomanPS-ItalicMT"/>
          <w:i/>
          <w:iCs/>
          <w:color w:val="000000"/>
          <w:kern w:val="0"/>
          <w:sz w:val="24"/>
          <w:szCs w:val="24"/>
          <w:vertAlign w:val="baseline"/>
          <w:lang w:val="en-US" w:eastAsia="zh-CN" w:bidi="ar"/>
        </w:rPr>
        <w:t xml:space="preserve">Appendix 1: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PRISMA-NMA checklist</w:t>
      </w:r>
      <w:r>
        <w:rPr>
          <w:rFonts w:ascii="TimesNewRomanPS-ItalicMT" w:hAnsi="TimesNewRomanPS-ItalicMT" w:eastAsia="TimesNewRomanPS-ItalicMT" w:cs="TimesNewRomanPS-ItalicMT"/>
          <w:i/>
          <w:iCs/>
          <w:color w:val="000000"/>
          <w:kern w:val="0"/>
          <w:sz w:val="24"/>
          <w:szCs w:val="24"/>
          <w:vertAlign w:val="baseline"/>
          <w:lang w:val="en-US" w:eastAsia="zh-CN" w:bidi="ar"/>
        </w:rPr>
        <w:t>.................................................................................................................</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w:t>
      </w:r>
    </w:p>
    <w:p>
      <w:pPr>
        <w:keepNext w:val="0"/>
        <w:keepLines w:val="0"/>
        <w:widowControl/>
        <w:suppressLineNumbers w:val="0"/>
        <w:spacing w:line="480" w:lineRule="auto"/>
        <w:jc w:val="both"/>
        <w:rPr>
          <w:sz w:val="32"/>
          <w:szCs w:val="40"/>
          <w:vertAlign w:val="baseline"/>
        </w:rPr>
      </w:pPr>
      <w:r>
        <w:rPr>
          <w:rFonts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2</w:t>
      </w:r>
      <w:r>
        <w:rPr>
          <w:rFonts w:ascii="TimesNewRomanPS-ItalicMT" w:hAnsi="TimesNewRomanPS-ItalicMT" w:eastAsia="TimesNewRomanPS-ItalicMT" w:cs="TimesNewRomanPS-ItalicMT"/>
          <w:i/>
          <w:iCs/>
          <w:color w:val="000000"/>
          <w:kern w:val="0"/>
          <w:sz w:val="24"/>
          <w:szCs w:val="24"/>
          <w:vertAlign w:val="baseline"/>
          <w:lang w:val="en-US" w:eastAsia="zh-CN" w:bidi="ar"/>
        </w:rPr>
        <w:t>:</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 xml:space="preserve"> </w:t>
      </w:r>
      <w:r>
        <w:rPr>
          <w:rFonts w:ascii="TimesNewRomanPS-ItalicMT" w:hAnsi="TimesNewRomanPS-ItalicMT" w:eastAsia="TimesNewRomanPS-ItalicMT" w:cs="TimesNewRomanPS-ItalicMT"/>
          <w:i/>
          <w:iCs/>
          <w:color w:val="000000"/>
          <w:kern w:val="0"/>
          <w:sz w:val="24"/>
          <w:szCs w:val="24"/>
          <w:vertAlign w:val="baseline"/>
          <w:lang w:val="en-US" w:eastAsia="zh-CN" w:bidi="ar"/>
        </w:rPr>
        <w:t xml:space="preserve">Search strategy..............................................................................................................................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5</w:t>
      </w:r>
    </w:p>
    <w:p>
      <w:pPr>
        <w:keepNext w:val="0"/>
        <w:keepLines w:val="0"/>
        <w:widowControl/>
        <w:suppressLineNumbers w:val="0"/>
        <w:spacing w:line="480" w:lineRule="auto"/>
        <w:jc w:val="both"/>
        <w:rPr>
          <w:rFonts w:hint="default"/>
          <w:sz w:val="32"/>
          <w:szCs w:val="40"/>
          <w:vertAlign w:val="baseline"/>
          <w:lang w:val="en-US"/>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3</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Characteristics of included studies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8</w:t>
      </w:r>
    </w:p>
    <w:p>
      <w:pPr>
        <w:keepNext w:val="0"/>
        <w:keepLines w:val="0"/>
        <w:widowControl/>
        <w:suppressLineNumbers w:val="0"/>
        <w:spacing w:line="480" w:lineRule="auto"/>
        <w:jc w:val="both"/>
        <w:rPr>
          <w:rFonts w:hint="default"/>
          <w:sz w:val="32"/>
          <w:szCs w:val="40"/>
          <w:vertAlign w:val="baseline"/>
          <w:lang w:val="en-US"/>
        </w:rPr>
      </w:pPr>
      <w:r>
        <w:rPr>
          <w:rFonts w:ascii="TimesNewRomanPS-ItalicMT" w:hAnsi="TimesNewRomanPS-ItalicMT" w:eastAsia="TimesNewRomanPS-ItalicMT" w:cs="TimesNewRomanPS-ItalicMT"/>
          <w:i/>
          <w:iCs/>
          <w:color w:val="000000"/>
          <w:kern w:val="0"/>
          <w:sz w:val="24"/>
          <w:szCs w:val="24"/>
          <w:vertAlign w:val="baseline"/>
          <w:lang w:val="en-US" w:eastAsia="zh-CN" w:bidi="ar"/>
        </w:rPr>
        <w:t>Appendix 4: Risk of bias of randomized clinical trials...................................................................................</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16</w:t>
      </w:r>
    </w:p>
    <w:p>
      <w:pPr>
        <w:keepNext w:val="0"/>
        <w:keepLines w:val="0"/>
        <w:widowControl/>
        <w:suppressLineNumbers w:val="0"/>
        <w:spacing w:line="480" w:lineRule="auto"/>
        <w:jc w:val="both"/>
        <w:rPr>
          <w:rFonts w:hint="eastAsia" w:ascii="TimesNewRomanPS-ItalicMT" w:hAnsi="TimesNewRomanPS-ItalicMT" w:eastAsia="TimesNewRomanPS-ItalicMT" w:cs="TimesNewRomanPS-ItalicMT"/>
          <w:i/>
          <w:iCs/>
          <w:color w:val="000000"/>
          <w:kern w:val="0"/>
          <w:sz w:val="24"/>
          <w:szCs w:val="24"/>
          <w:vertAlign w:val="baseline"/>
          <w:lang w:val="en-US" w:eastAsia="zh-CN" w:bidi="ar"/>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Appendix 5: Evaluation of consistency and heterogeneity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18</w:t>
      </w:r>
    </w:p>
    <w:p>
      <w:pPr>
        <w:keepNext w:val="0"/>
        <w:keepLines w:val="0"/>
        <w:widowControl/>
        <w:suppressLineNumbers w:val="0"/>
        <w:spacing w:line="480" w:lineRule="auto"/>
        <w:jc w:val="both"/>
        <w:rPr>
          <w:rFonts w:hint="eastAsia" w:ascii="TimesNewRomanPS-ItalicMT" w:hAnsi="TimesNewRomanPS-ItalicMT" w:eastAsia="TimesNewRomanPS-ItalicMT" w:cs="TimesNewRomanPS-ItalicMT"/>
          <w:i/>
          <w:iCs/>
          <w:color w:val="000000"/>
          <w:kern w:val="0"/>
          <w:sz w:val="24"/>
          <w:szCs w:val="24"/>
          <w:vertAlign w:val="baseline"/>
          <w:lang w:val="en-US" w:eastAsia="zh-CN" w:bidi="ar"/>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Appendix 6: Density plots of comparisons of each outcome...........................................................................</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20</w:t>
      </w:r>
    </w:p>
    <w:p>
      <w:pPr>
        <w:keepNext w:val="0"/>
        <w:keepLines w:val="0"/>
        <w:widowControl/>
        <w:suppressLineNumbers w:val="0"/>
        <w:spacing w:line="480" w:lineRule="auto"/>
        <w:jc w:val="both"/>
        <w:rPr>
          <w:rFonts w:hint="default" w:ascii="TimesNewRomanPS-ItalicMT" w:hAnsi="TimesNewRomanPS-ItalicMT" w:eastAsia="TimesNewRomanPS-ItalicMT" w:cs="TimesNewRomanPS-ItalicMT"/>
          <w:i/>
          <w:iCs/>
          <w:color w:val="000000"/>
          <w:kern w:val="0"/>
          <w:sz w:val="24"/>
          <w:szCs w:val="24"/>
          <w:vertAlign w:val="baseline"/>
          <w:lang w:val="en-US" w:eastAsia="zh-CN" w:bidi="ar"/>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Appendix 7: Trajectory plots of comparisons of each outcome......................................................................</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34</w:t>
      </w:r>
    </w:p>
    <w:p>
      <w:pPr>
        <w:keepNext w:val="0"/>
        <w:keepLines w:val="0"/>
        <w:widowControl/>
        <w:suppressLineNumbers w:val="0"/>
        <w:spacing w:line="480" w:lineRule="auto"/>
        <w:jc w:val="both"/>
        <w:rPr>
          <w:rFonts w:hint="default" w:ascii="TimesNewRomanPS-ItalicMT" w:hAnsi="TimesNewRomanPS-ItalicMT" w:eastAsia="TimesNewRomanPS-ItalicMT" w:cs="TimesNewRomanPS-ItalicMT"/>
          <w:i/>
          <w:iCs/>
          <w:color w:val="000000"/>
          <w:kern w:val="0"/>
          <w:sz w:val="24"/>
          <w:szCs w:val="24"/>
          <w:vertAlign w:val="baseline"/>
          <w:lang w:val="en-US" w:eastAsia="zh-CN" w:bidi="ar"/>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8</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CINeMA Assessment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48</w:t>
      </w:r>
    </w:p>
    <w:p>
      <w:pPr>
        <w:keepNext w:val="0"/>
        <w:keepLines w:val="0"/>
        <w:widowControl/>
        <w:suppressLineNumbers w:val="0"/>
        <w:spacing w:line="480" w:lineRule="auto"/>
        <w:jc w:val="both"/>
        <w:rPr>
          <w:rFonts w:hint="default" w:ascii="TimesNewRomanPS-ItalicMT" w:hAnsi="TimesNewRomanPS-ItalicMT" w:eastAsia="TimesNewRomanPS-ItalicMT" w:cs="TimesNewRomanPS-ItalicMT"/>
          <w:i/>
          <w:iCs/>
          <w:color w:val="000000"/>
          <w:kern w:val="0"/>
          <w:sz w:val="24"/>
          <w:szCs w:val="24"/>
          <w:vertAlign w:val="baseline"/>
          <w:lang w:val="en-US" w:eastAsia="zh-CN" w:bidi="ar"/>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9</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Funnel plots.................................................................................................................................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56</w:t>
      </w:r>
    </w:p>
    <w:p>
      <w:pPr>
        <w:keepNext w:val="0"/>
        <w:keepLines w:val="0"/>
        <w:widowControl/>
        <w:suppressLineNumbers w:val="0"/>
        <w:spacing w:line="480" w:lineRule="auto"/>
        <w:jc w:val="both"/>
        <w:rPr>
          <w:rFonts w:hint="default"/>
          <w:sz w:val="32"/>
          <w:szCs w:val="40"/>
          <w:vertAlign w:val="baseline"/>
          <w:lang w:val="en-US"/>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10</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Network maps and forest plots of secondary outcomes.............................................................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70</w:t>
      </w:r>
    </w:p>
    <w:p>
      <w:pPr>
        <w:keepNext w:val="0"/>
        <w:keepLines w:val="0"/>
        <w:widowControl/>
        <w:suppressLineNumbers w:val="0"/>
        <w:spacing w:line="480" w:lineRule="auto"/>
        <w:jc w:val="both"/>
        <w:rPr>
          <w:rFonts w:hint="default"/>
          <w:sz w:val="32"/>
          <w:szCs w:val="40"/>
          <w:vertAlign w:val="baseline"/>
          <w:lang w:val="en-US"/>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11</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SUCRA and cumulative probability plots..................................................................................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81</w:t>
      </w:r>
    </w:p>
    <w:p>
      <w:pPr>
        <w:keepNext w:val="0"/>
        <w:keepLines w:val="0"/>
        <w:widowControl/>
        <w:suppressLineNumbers w:val="0"/>
        <w:spacing w:line="480" w:lineRule="auto"/>
        <w:jc w:val="both"/>
        <w:rPr>
          <w:rFonts w:hint="default" w:eastAsiaTheme="minorEastAsia"/>
          <w:sz w:val="32"/>
          <w:szCs w:val="40"/>
          <w:vertAlign w:val="baseline"/>
          <w:lang w:val="en-US" w:eastAsia="zh-CN"/>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Appendix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12</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league table of Summary Estimates for</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 xml:space="preserve"> Statin</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s on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PH-COPD</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xml:space="preserve"> of </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 xml:space="preserve">41 </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Trials..............................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94</w:t>
      </w:r>
    </w:p>
    <w:p>
      <w:pPr>
        <w:keepNext w:val="0"/>
        <w:keepLines w:val="0"/>
        <w:widowControl/>
        <w:suppressLineNumbers w:val="0"/>
        <w:spacing w:line="480" w:lineRule="auto"/>
        <w:jc w:val="left"/>
        <w:rPr>
          <w:rFonts w:hint="default"/>
          <w:sz w:val="32"/>
          <w:szCs w:val="40"/>
          <w:vertAlign w:val="baseline"/>
          <w:lang w:val="en-US"/>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Appendix 1</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3</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Sensitivity analyses..................................................................................................................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107</w:t>
      </w:r>
    </w:p>
    <w:p>
      <w:pPr>
        <w:keepNext w:val="0"/>
        <w:keepLines w:val="0"/>
        <w:widowControl/>
        <w:suppressLineNumbers w:val="0"/>
        <w:spacing w:line="480" w:lineRule="auto"/>
        <w:jc w:val="left"/>
        <w:rPr>
          <w:rFonts w:hint="default"/>
          <w:sz w:val="32"/>
          <w:szCs w:val="40"/>
          <w:vertAlign w:val="baseline"/>
          <w:lang w:val="en-US"/>
        </w:rPr>
      </w:pP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Appendix 1</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4</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 The meta-regression of the factors that may lead to differences to the outcome</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 xml:space="preserve"> </w:t>
      </w:r>
      <w:r>
        <w:rPr>
          <w:rFonts w:hint="default" w:ascii="TimesNewRomanPS-ItalicMT" w:hAnsi="TimesNewRomanPS-ItalicMT" w:eastAsia="TimesNewRomanPS-ItalicMT" w:cs="TimesNewRomanPS-ItalicMT"/>
          <w:i/>
          <w:iCs/>
          <w:color w:val="000000"/>
          <w:kern w:val="0"/>
          <w:sz w:val="24"/>
          <w:szCs w:val="24"/>
          <w:vertAlign w:val="baseline"/>
          <w:lang w:val="en-US" w:eastAsia="zh-CN" w:bidi="ar"/>
        </w:rPr>
        <w:t>indicators...</w:t>
      </w:r>
      <w:r>
        <w:rPr>
          <w:rFonts w:hint="eastAsia" w:ascii="TimesNewRomanPS-ItalicMT" w:hAnsi="TimesNewRomanPS-ItalicMT" w:eastAsia="TimesNewRomanPS-ItalicMT" w:cs="TimesNewRomanPS-ItalicMT"/>
          <w:i/>
          <w:iCs/>
          <w:color w:val="000000"/>
          <w:kern w:val="0"/>
          <w:sz w:val="24"/>
          <w:szCs w:val="24"/>
          <w:vertAlign w:val="baseline"/>
          <w:lang w:val="en-US" w:eastAsia="zh-CN" w:bidi="ar"/>
        </w:rPr>
        <w:t>108</w:t>
      </w:r>
    </w:p>
    <w:p>
      <w:pPr>
        <w:pStyle w:val="10"/>
        <w:ind w:right="627"/>
        <w:jc w:val="both"/>
        <w:rPr>
          <w:rFonts w:ascii="TimesNewRomanPS-BoldMT" w:hAnsi="TimesNewRomanPS-BoldMT" w:eastAsia="TimesNewRomanPS-BoldMT" w:cs="TimesNewRomanPS-BoldMT"/>
          <w:b/>
          <w:bCs/>
          <w:color w:val="000000"/>
          <w:kern w:val="0"/>
          <w:sz w:val="24"/>
          <w:szCs w:val="24"/>
          <w:lang w:val="en-US" w:eastAsia="zh-CN" w:bidi="ar"/>
        </w:rPr>
        <w:sectPr>
          <w:footerReference r:id="rId3" w:type="default"/>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pStyle w:val="10"/>
        <w:ind w:right="627"/>
        <w:jc w:val="both"/>
        <w:rPr>
          <w:rFonts w:ascii="Times New Roman" w:hAnsi="Times New Roman" w:cs="Times New Roman"/>
          <w:b/>
          <w:color w:val="auto"/>
          <w:sz w:val="22"/>
          <w:szCs w:val="22"/>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1</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ascii="Times New Roman" w:hAnsi="Times New Roman" w:cs="Times New Roman"/>
          <w:b/>
          <w:color w:val="auto"/>
          <w:sz w:val="22"/>
          <w:szCs w:val="22"/>
        </w:rPr>
        <w:t xml:space="preserve">PRISMA NMA Checklist </w:t>
      </w:r>
    </w:p>
    <w:p>
      <w:pPr>
        <w:pStyle w:val="10"/>
        <w:ind w:left="-284" w:right="627"/>
        <w:jc w:val="both"/>
        <w:rPr>
          <w:rFonts w:ascii="Times New Roman" w:hAnsi="Times New Roman" w:cs="Times New Roman"/>
          <w:sz w:val="22"/>
          <w:szCs w:val="22"/>
        </w:rPr>
      </w:pPr>
    </w:p>
    <w:tbl>
      <w:tblPr>
        <w:tblStyle w:val="6"/>
        <w:tblW w:w="0" w:type="auto"/>
        <w:tblInd w:w="-318" w:type="dxa"/>
        <w:tblLayout w:type="autofit"/>
        <w:tblCellMar>
          <w:top w:w="0" w:type="dxa"/>
          <w:left w:w="108" w:type="dxa"/>
          <w:bottom w:w="0" w:type="dxa"/>
          <w:right w:w="108" w:type="dxa"/>
        </w:tblCellMar>
      </w:tblPr>
      <w:tblGrid>
        <w:gridCol w:w="2223"/>
        <w:gridCol w:w="680"/>
        <w:gridCol w:w="6862"/>
        <w:gridCol w:w="1235"/>
      </w:tblGrid>
      <w:tr>
        <w:trPr>
          <w:trHeight w:val="323" w:hRule="atLeast"/>
        </w:trPr>
        <w:tc>
          <w:tcPr>
            <w:tcW w:w="0" w:type="auto"/>
            <w:tcBorders>
              <w:top w:val="single" w:color="000000" w:sz="2" w:space="0"/>
              <w:bottom w:val="single" w:color="auto" w:sz="4" w:space="0"/>
            </w:tcBorders>
            <w:shd w:val="clear" w:color="auto" w:fill="auto"/>
          </w:tcPr>
          <w:p>
            <w:pPr>
              <w:pStyle w:val="10"/>
              <w:jc w:val="center"/>
              <w:rPr>
                <w:rFonts w:ascii="Times New Roman" w:hAnsi="Times New Roman" w:cs="Times New Roman"/>
                <w:b/>
                <w:color w:val="auto"/>
                <w:sz w:val="22"/>
                <w:szCs w:val="22"/>
              </w:rPr>
            </w:pPr>
            <w:r>
              <w:rPr>
                <w:rFonts w:ascii="Times New Roman" w:hAnsi="Times New Roman" w:cs="Times New Roman"/>
                <w:b/>
                <w:color w:val="auto"/>
                <w:sz w:val="22"/>
                <w:szCs w:val="22"/>
              </w:rPr>
              <w:t>Section/Topic</w:t>
            </w:r>
          </w:p>
        </w:tc>
        <w:tc>
          <w:tcPr>
            <w:tcW w:w="0" w:type="auto"/>
            <w:tcBorders>
              <w:top w:val="single" w:color="000000" w:sz="2" w:space="0"/>
              <w:bottom w:val="single" w:color="auto" w:sz="4" w:space="0"/>
            </w:tcBorders>
            <w:shd w:val="clear" w:color="auto" w:fill="auto"/>
          </w:tcPr>
          <w:p>
            <w:pPr>
              <w:pStyle w:val="10"/>
              <w:jc w:val="center"/>
              <w:rPr>
                <w:rFonts w:ascii="Times New Roman" w:hAnsi="Times New Roman" w:cs="Times New Roman"/>
                <w:b/>
                <w:color w:val="auto"/>
                <w:sz w:val="22"/>
                <w:szCs w:val="22"/>
              </w:rPr>
            </w:pPr>
            <w:r>
              <w:rPr>
                <w:rFonts w:ascii="Times New Roman" w:hAnsi="Times New Roman" w:cs="Times New Roman"/>
                <w:b/>
                <w:color w:val="auto"/>
                <w:sz w:val="22"/>
                <w:szCs w:val="22"/>
              </w:rPr>
              <w:t>Item #</w:t>
            </w:r>
          </w:p>
        </w:tc>
        <w:tc>
          <w:tcPr>
            <w:tcW w:w="6862" w:type="dxa"/>
            <w:tcBorders>
              <w:top w:val="single" w:color="000000" w:sz="2" w:space="0"/>
              <w:bottom w:val="single" w:color="auto" w:sz="4" w:space="0"/>
              <w:right w:val="single" w:color="auto" w:sz="4" w:space="0"/>
            </w:tcBorders>
            <w:shd w:val="clear" w:color="auto" w:fill="auto"/>
          </w:tcPr>
          <w:p>
            <w:pPr>
              <w:pStyle w:val="10"/>
              <w:jc w:val="center"/>
              <w:rPr>
                <w:rFonts w:ascii="Times New Roman" w:hAnsi="Times New Roman" w:cs="Times New Roman"/>
                <w:b/>
                <w:color w:val="auto"/>
                <w:sz w:val="22"/>
                <w:szCs w:val="22"/>
              </w:rPr>
            </w:pPr>
            <w:r>
              <w:rPr>
                <w:rFonts w:ascii="Times New Roman" w:hAnsi="Times New Roman" w:cs="Times New Roman"/>
                <w:b/>
                <w:color w:val="auto"/>
                <w:sz w:val="22"/>
                <w:szCs w:val="22"/>
              </w:rPr>
              <w:t>Checklist Item</w:t>
            </w:r>
          </w:p>
        </w:tc>
        <w:tc>
          <w:tcPr>
            <w:tcW w:w="1235" w:type="dxa"/>
            <w:tcBorders>
              <w:top w:val="single" w:color="000000" w:sz="2" w:space="0"/>
              <w:left w:val="single" w:color="auto" w:sz="4" w:space="0"/>
              <w:bottom w:val="single" w:color="auto" w:sz="4" w:space="0"/>
            </w:tcBorders>
            <w:shd w:val="clear" w:color="auto" w:fill="auto"/>
          </w:tcPr>
          <w:p>
            <w:pPr>
              <w:pStyle w:val="10"/>
              <w:jc w:val="center"/>
              <w:rPr>
                <w:rFonts w:ascii="Times New Roman" w:hAnsi="Times New Roman" w:cs="Times New Roman"/>
                <w:b/>
                <w:color w:val="auto"/>
                <w:sz w:val="22"/>
                <w:szCs w:val="22"/>
              </w:rPr>
            </w:pPr>
            <w:r>
              <w:rPr>
                <w:rFonts w:ascii="Times New Roman" w:hAnsi="Times New Roman" w:cs="Times New Roman"/>
                <w:b/>
                <w:color w:val="auto"/>
                <w:sz w:val="22"/>
                <w:szCs w:val="22"/>
              </w:rPr>
              <w:t>Reported on Page #</w:t>
            </w:r>
          </w:p>
        </w:tc>
      </w:tr>
      <w:tr>
        <w:trPr>
          <w:trHeight w:val="323" w:hRule="atLeast"/>
        </w:trPr>
        <w:tc>
          <w:tcPr>
            <w:tcW w:w="0" w:type="auto"/>
            <w:tcBorders>
              <w:top w:val="single" w:color="auto" w:sz="4" w:space="0"/>
            </w:tcBorders>
            <w:shd w:val="clear" w:color="auto" w:fill="auto"/>
          </w:tcPr>
          <w:p>
            <w:pPr>
              <w:pStyle w:val="10"/>
              <w:rPr>
                <w:rFonts w:ascii="Times New Roman" w:hAnsi="Times New Roman" w:cs="Times New Roman"/>
                <w:b/>
                <w:color w:val="auto"/>
                <w:sz w:val="22"/>
                <w:szCs w:val="22"/>
              </w:rPr>
            </w:pPr>
            <w:r>
              <w:rPr>
                <w:rFonts w:ascii="Times New Roman" w:hAnsi="Times New Roman" w:cs="Times New Roman"/>
                <w:b/>
                <w:bCs/>
                <w:sz w:val="22"/>
                <w:szCs w:val="22"/>
              </w:rPr>
              <w:t>TITLE</w:t>
            </w:r>
          </w:p>
        </w:tc>
        <w:tc>
          <w:tcPr>
            <w:tcW w:w="0" w:type="auto"/>
            <w:tcBorders>
              <w:top w:val="single" w:color="auto" w:sz="4" w:space="0"/>
            </w:tcBorders>
            <w:shd w:val="clear" w:color="auto" w:fill="auto"/>
          </w:tcPr>
          <w:p>
            <w:pPr>
              <w:pStyle w:val="10"/>
              <w:rPr>
                <w:rFonts w:ascii="Times New Roman" w:hAnsi="Times New Roman" w:cs="Times New Roman"/>
                <w:b/>
                <w:color w:val="auto"/>
                <w:sz w:val="22"/>
                <w:szCs w:val="22"/>
              </w:rPr>
            </w:pPr>
          </w:p>
        </w:tc>
        <w:tc>
          <w:tcPr>
            <w:tcW w:w="6862" w:type="dxa"/>
            <w:tcBorders>
              <w:top w:val="single" w:color="auto" w:sz="4" w:space="0"/>
              <w:right w:val="single" w:color="auto" w:sz="4" w:space="0"/>
            </w:tcBorders>
            <w:shd w:val="clear" w:color="auto" w:fill="auto"/>
          </w:tcPr>
          <w:p>
            <w:pPr>
              <w:pStyle w:val="10"/>
              <w:rPr>
                <w:rFonts w:ascii="Times New Roman" w:hAnsi="Times New Roman" w:cs="Times New Roman"/>
                <w:b/>
                <w:color w:val="auto"/>
                <w:sz w:val="22"/>
                <w:szCs w:val="22"/>
              </w:rPr>
            </w:pPr>
          </w:p>
        </w:tc>
        <w:tc>
          <w:tcPr>
            <w:tcW w:w="1235" w:type="dxa"/>
            <w:tcBorders>
              <w:top w:val="single" w:color="auto" w:sz="4" w:space="0"/>
              <w:left w:val="single" w:color="auto" w:sz="4" w:space="0"/>
            </w:tcBorders>
            <w:shd w:val="clear" w:color="auto" w:fill="auto"/>
          </w:tcPr>
          <w:p>
            <w:pPr>
              <w:pStyle w:val="10"/>
              <w:rPr>
                <w:rFonts w:ascii="Times New Roman" w:hAnsi="Times New Roman" w:cs="Times New Roman"/>
                <w:b/>
                <w:color w:val="auto"/>
                <w:sz w:val="22"/>
                <w:szCs w:val="22"/>
              </w:rPr>
            </w:pPr>
          </w:p>
        </w:tc>
      </w:tr>
      <w:tr>
        <w:trPr>
          <w:trHeight w:val="323"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Title</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Identify the report as a systematic review </w:t>
            </w:r>
            <w:r>
              <w:rPr>
                <w:rFonts w:ascii="Times New Roman" w:hAnsi="Times New Roman" w:cs="Times New Roman"/>
                <w:i/>
                <w:sz w:val="22"/>
                <w:szCs w:val="22"/>
              </w:rPr>
              <w:t>incorporating a network meta-analysis (or related form of meta-analysis).</w:t>
            </w:r>
            <w:r>
              <w:rPr>
                <w:rFonts w:ascii="Times New Roman" w:hAnsi="Times New Roman" w:cs="Times New Roman"/>
                <w:sz w:val="22"/>
                <w:szCs w:val="22"/>
              </w:rPr>
              <w:t xml:space="preserve">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1</w:t>
            </w:r>
          </w:p>
        </w:tc>
      </w:tr>
      <w:tr>
        <w:trPr>
          <w:trHeight w:val="323" w:hRule="atLeast"/>
        </w:trPr>
        <w:tc>
          <w:tcPr>
            <w:tcW w:w="0" w:type="auto"/>
            <w:shd w:val="clear" w:color="auto" w:fill="auto"/>
          </w:tcPr>
          <w:p>
            <w:pPr>
              <w:pStyle w:val="10"/>
              <w:rPr>
                <w:rFonts w:ascii="Times New Roman" w:hAnsi="Times New Roman" w:cs="Times New Roman"/>
                <w:b/>
                <w:bCs/>
                <w:sz w:val="22"/>
                <w:szCs w:val="22"/>
              </w:rPr>
            </w:pP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b/>
                <w:i/>
                <w:color w:val="auto"/>
                <w:sz w:val="22"/>
                <w:szCs w:val="22"/>
              </w:rPr>
            </w:pPr>
          </w:p>
        </w:tc>
      </w:tr>
      <w:tr>
        <w:trPr>
          <w:trHeight w:val="323"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ABSTRACT</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b/>
                <w:i/>
                <w:color w:val="auto"/>
                <w:sz w:val="22"/>
                <w:szCs w:val="22"/>
              </w:rPr>
            </w:pPr>
          </w:p>
        </w:tc>
      </w:tr>
      <w:tr>
        <w:trPr>
          <w:trHeight w:val="81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Structured summary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2</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Provide a structured summary including, as applicable: </w:t>
            </w:r>
          </w:p>
          <w:p>
            <w:pPr>
              <w:pStyle w:val="10"/>
              <w:ind w:left="176"/>
              <w:rPr>
                <w:rFonts w:ascii="Times New Roman" w:hAnsi="Times New Roman" w:cs="Times New Roman"/>
                <w:sz w:val="22"/>
                <w:szCs w:val="22"/>
              </w:rPr>
            </w:pPr>
            <w:r>
              <w:rPr>
                <w:rFonts w:ascii="Times New Roman" w:hAnsi="Times New Roman" w:cs="Times New Roman"/>
                <w:b/>
                <w:sz w:val="22"/>
                <w:szCs w:val="22"/>
              </w:rPr>
              <w:t>Background:</w:t>
            </w:r>
            <w:r>
              <w:rPr>
                <w:rFonts w:ascii="Times New Roman" w:hAnsi="Times New Roman" w:cs="Times New Roman"/>
                <w:sz w:val="22"/>
                <w:szCs w:val="22"/>
              </w:rPr>
              <w:t xml:space="preserve"> main objectives</w:t>
            </w:r>
          </w:p>
          <w:p>
            <w:pPr>
              <w:pStyle w:val="10"/>
              <w:ind w:left="176"/>
              <w:rPr>
                <w:rFonts w:ascii="Times New Roman" w:hAnsi="Times New Roman" w:cs="Times New Roman"/>
                <w:sz w:val="22"/>
                <w:szCs w:val="22"/>
              </w:rPr>
            </w:pPr>
            <w:r>
              <w:rPr>
                <w:rFonts w:ascii="Times New Roman" w:hAnsi="Times New Roman" w:cs="Times New Roman"/>
                <w:b/>
                <w:sz w:val="22"/>
                <w:szCs w:val="22"/>
              </w:rPr>
              <w:t>Methods:</w:t>
            </w:r>
            <w:r>
              <w:rPr>
                <w:rFonts w:ascii="Times New Roman" w:hAnsi="Times New Roman" w:cs="Times New Roman"/>
                <w:sz w:val="22"/>
                <w:szCs w:val="22"/>
              </w:rPr>
              <w:t xml:space="preserve"> data sources; study eligibility criteria, participants, and interventions; study appraisal; and </w:t>
            </w:r>
            <w:r>
              <w:rPr>
                <w:rFonts w:ascii="Times New Roman" w:hAnsi="Times New Roman" w:cs="Times New Roman"/>
                <w:i/>
                <w:sz w:val="22"/>
                <w:szCs w:val="22"/>
              </w:rPr>
              <w:t>synthesis methods, such as network meta-analysis.</w:t>
            </w:r>
            <w:r>
              <w:rPr>
                <w:rFonts w:ascii="Times New Roman" w:hAnsi="Times New Roman" w:cs="Times New Roman"/>
                <w:sz w:val="22"/>
                <w:szCs w:val="22"/>
              </w:rPr>
              <w:t xml:space="preserve"> </w:t>
            </w:r>
          </w:p>
          <w:p>
            <w:pPr>
              <w:pStyle w:val="10"/>
              <w:ind w:left="176"/>
              <w:rPr>
                <w:rFonts w:ascii="Times New Roman" w:hAnsi="Times New Roman" w:cs="Times New Roman"/>
                <w:sz w:val="22"/>
                <w:szCs w:val="22"/>
              </w:rPr>
            </w:pPr>
            <w:r>
              <w:rPr>
                <w:rFonts w:ascii="Times New Roman" w:hAnsi="Times New Roman" w:cs="Times New Roman"/>
                <w:b/>
                <w:sz w:val="22"/>
                <w:szCs w:val="22"/>
              </w:rPr>
              <w:t>Results:</w:t>
            </w:r>
            <w:r>
              <w:rPr>
                <w:rFonts w:ascii="Times New Roman" w:hAnsi="Times New Roman" w:cs="Times New Roman"/>
                <w:sz w:val="22"/>
                <w:szCs w:val="22"/>
              </w:rPr>
              <w:t xml:space="preserve"> number of studies and participants identified; summary estimates with corresponding confidence/credible intervals; </w:t>
            </w:r>
            <w:r>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pPr>
              <w:pStyle w:val="10"/>
              <w:ind w:left="176"/>
              <w:rPr>
                <w:rFonts w:ascii="Times New Roman" w:hAnsi="Times New Roman" w:cs="Times New Roman"/>
                <w:sz w:val="22"/>
                <w:szCs w:val="22"/>
              </w:rPr>
            </w:pPr>
            <w:r>
              <w:rPr>
                <w:rFonts w:ascii="Times New Roman" w:hAnsi="Times New Roman" w:cs="Times New Roman"/>
                <w:b/>
                <w:sz w:val="22"/>
                <w:szCs w:val="22"/>
              </w:rPr>
              <w:t>Discussion/Conclusions:</w:t>
            </w:r>
            <w:r>
              <w:rPr>
                <w:rFonts w:ascii="Times New Roman" w:hAnsi="Times New Roman" w:cs="Times New Roman"/>
                <w:sz w:val="22"/>
                <w:szCs w:val="22"/>
              </w:rPr>
              <w:t xml:space="preserve"> limitations; conclusions and implications of findings.</w:t>
            </w:r>
          </w:p>
          <w:p>
            <w:pPr>
              <w:pStyle w:val="10"/>
              <w:ind w:left="176"/>
              <w:rPr>
                <w:rFonts w:ascii="Times New Roman" w:hAnsi="Times New Roman" w:cs="Times New Roman"/>
                <w:sz w:val="22"/>
                <w:szCs w:val="22"/>
              </w:rPr>
            </w:pPr>
            <w:r>
              <w:rPr>
                <w:rFonts w:ascii="Times New Roman" w:hAnsi="Times New Roman" w:cs="Times New Roman"/>
                <w:b/>
                <w:sz w:val="22"/>
                <w:szCs w:val="22"/>
              </w:rPr>
              <w:t>Other:</w:t>
            </w:r>
            <w:r>
              <w:rPr>
                <w:rFonts w:ascii="Times New Roman" w:hAnsi="Times New Roman" w:cs="Times New Roman"/>
                <w:sz w:val="22"/>
                <w:szCs w:val="22"/>
              </w:rPr>
              <w:t xml:space="preserve"> primary source of funding; systematic review registration number with registry name.</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2</w:t>
            </w:r>
          </w:p>
        </w:tc>
      </w:tr>
      <w:tr>
        <w:trPr>
          <w:trHeight w:val="408" w:hRule="atLeast"/>
        </w:trPr>
        <w:tc>
          <w:tcPr>
            <w:tcW w:w="0" w:type="auto"/>
            <w:shd w:val="clear" w:color="auto" w:fill="auto"/>
          </w:tcPr>
          <w:p>
            <w:pPr>
              <w:pStyle w:val="10"/>
              <w:rPr>
                <w:rFonts w:ascii="Times New Roman" w:hAnsi="Times New Roman" w:cs="Times New Roman"/>
                <w:b/>
                <w:bCs/>
                <w:sz w:val="22"/>
                <w:szCs w:val="22"/>
              </w:rPr>
            </w:pP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color w:val="auto"/>
                <w:sz w:val="22"/>
                <w:szCs w:val="22"/>
              </w:rPr>
            </w:pPr>
          </w:p>
        </w:tc>
      </w:tr>
      <w:tr>
        <w:trPr>
          <w:trHeight w:val="408"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INTRODUCTION</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color w:val="auto"/>
                <w:sz w:val="22"/>
                <w:szCs w:val="22"/>
              </w:rPr>
            </w:pPr>
          </w:p>
        </w:tc>
      </w:tr>
      <w:tr>
        <w:trPr>
          <w:trHeight w:val="333"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Rationale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3</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Describe the rationale for the review in the context of what is already known</w:t>
            </w:r>
            <w:r>
              <w:rPr>
                <w:rFonts w:ascii="Times New Roman" w:hAnsi="Times New Roman" w:cs="Times New Roman"/>
                <w:i/>
                <w:sz w:val="22"/>
                <w:szCs w:val="22"/>
              </w:rPr>
              <w:t>, including mention of why a network meta-analysis has been conducted.</w:t>
            </w:r>
            <w:r>
              <w:rPr>
                <w:rFonts w:ascii="Times New Roman" w:hAnsi="Times New Roman" w:cs="Times New Roman"/>
                <w:i/>
                <w:sz w:val="22"/>
                <w:szCs w:val="22"/>
                <w:u w:val="single"/>
              </w:rPr>
              <w:t xml:space="preserve">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3</w:t>
            </w:r>
          </w:p>
        </w:tc>
      </w:tr>
      <w:tr>
        <w:trPr>
          <w:trHeight w:val="568"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Objectives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4</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4</w:t>
            </w:r>
          </w:p>
        </w:tc>
      </w:tr>
      <w:tr>
        <w:trPr>
          <w:trHeight w:val="143" w:hRule="atLeast"/>
        </w:trPr>
        <w:tc>
          <w:tcPr>
            <w:tcW w:w="0" w:type="auto"/>
            <w:shd w:val="clear" w:color="auto" w:fill="auto"/>
          </w:tcPr>
          <w:p>
            <w:pPr>
              <w:pStyle w:val="10"/>
              <w:rPr>
                <w:rFonts w:ascii="Times New Roman" w:hAnsi="Times New Roman" w:cs="Times New Roman"/>
                <w:sz w:val="22"/>
                <w:szCs w:val="22"/>
              </w:rPr>
            </w:pP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color w:val="auto"/>
                <w:sz w:val="22"/>
                <w:szCs w:val="22"/>
              </w:rPr>
            </w:pPr>
          </w:p>
        </w:tc>
      </w:tr>
      <w:tr>
        <w:trPr>
          <w:trHeight w:val="568"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METHODS</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color w:val="auto"/>
                <w:sz w:val="22"/>
                <w:szCs w:val="22"/>
              </w:rPr>
            </w:pPr>
          </w:p>
        </w:tc>
      </w:tr>
      <w:tr>
        <w:trPr>
          <w:trHeight w:val="578"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Protocol and registration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5</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4</w:t>
            </w:r>
          </w:p>
        </w:tc>
      </w:tr>
      <w:tr>
        <w:trPr>
          <w:trHeight w:val="426"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Eligibility criteria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6</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Pr>
                <w:rFonts w:ascii="Times New Roman" w:hAnsi="Times New Roman" w:cs="Times New Roman"/>
                <w:i/>
                <w:sz w:val="22"/>
                <w:szCs w:val="22"/>
                <w:u w:val="single"/>
              </w:rPr>
              <w:t xml:space="preserve"> </w:t>
            </w:r>
          </w:p>
        </w:tc>
        <w:tc>
          <w:tcPr>
            <w:tcW w:w="1235" w:type="dxa"/>
            <w:tcBorders>
              <w:left w:val="single" w:color="auto" w:sz="4" w:space="0"/>
            </w:tcBorders>
            <w:shd w:val="clear" w:color="auto" w:fill="auto"/>
            <w:vAlign w:val="top"/>
          </w:tcPr>
          <w:p>
            <w:pPr>
              <w:pStyle w:val="10"/>
              <w:rPr>
                <w:rFonts w:hint="default" w:ascii="Times New Roman" w:hAnsi="Times New Roman" w:eastAsia="宋体" w:cs="Times New Roman"/>
                <w:color w:val="auto"/>
                <w:sz w:val="22"/>
                <w:szCs w:val="22"/>
                <w:lang w:val="en-US" w:eastAsia="zh-CN" w:bidi="ar-SA"/>
              </w:rPr>
            </w:pPr>
            <w:r>
              <w:rPr>
                <w:rFonts w:hint="eastAsia" w:ascii="Times New Roman" w:hAnsi="Times New Roman" w:eastAsia="宋体" w:cs="Times New Roman"/>
                <w:color w:val="auto"/>
                <w:sz w:val="22"/>
                <w:szCs w:val="22"/>
                <w:lang w:val="en-US" w:eastAsia="zh-CN"/>
              </w:rPr>
              <w:t>4</w:t>
            </w:r>
          </w:p>
        </w:tc>
      </w:tr>
      <w:tr>
        <w:trPr>
          <w:trHeight w:val="578"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Information sources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7</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235" w:type="dxa"/>
            <w:tcBorders>
              <w:left w:val="single" w:color="auto" w:sz="4" w:space="0"/>
            </w:tcBorders>
            <w:shd w:val="clear" w:color="auto" w:fill="D9D9D9"/>
            <w:vAlign w:val="top"/>
          </w:tcPr>
          <w:p>
            <w:pPr>
              <w:pStyle w:val="10"/>
              <w:rPr>
                <w:rFonts w:hint="default" w:ascii="Times New Roman" w:hAnsi="Times New Roman" w:eastAsia="宋体" w:cs="Times New Roman"/>
                <w:color w:val="auto"/>
                <w:sz w:val="22"/>
                <w:szCs w:val="22"/>
                <w:lang w:val="en-US" w:eastAsia="zh-CN" w:bidi="ar-SA"/>
              </w:rPr>
            </w:pPr>
            <w:r>
              <w:rPr>
                <w:rFonts w:hint="eastAsia" w:ascii="Times New Roman" w:hAnsi="Times New Roman" w:eastAsia="宋体" w:cs="Times New Roman"/>
                <w:color w:val="auto"/>
                <w:sz w:val="22"/>
                <w:szCs w:val="22"/>
                <w:lang w:val="en-US" w:eastAsia="zh-CN"/>
              </w:rPr>
              <w:t>4</w:t>
            </w:r>
          </w:p>
        </w:tc>
      </w:tr>
      <w:tr>
        <w:trPr>
          <w:trHeight w:val="303"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Search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8</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Present full electronic search strategy for at least one database, including any limits used, such that it could be repeated. </w:t>
            </w:r>
          </w:p>
        </w:tc>
        <w:tc>
          <w:tcPr>
            <w:tcW w:w="1235" w:type="dxa"/>
            <w:tcBorders>
              <w:left w:val="single" w:color="auto" w:sz="4" w:space="0"/>
            </w:tcBorders>
            <w:shd w:val="clear" w:color="auto" w:fill="auto"/>
            <w:vAlign w:val="top"/>
          </w:tcPr>
          <w:p>
            <w:pPr>
              <w:pStyle w:val="10"/>
              <w:rPr>
                <w:rFonts w:hint="default" w:ascii="Times New Roman" w:hAnsi="Times New Roman" w:eastAsia="宋体" w:cs="Times New Roman"/>
                <w:color w:val="auto"/>
                <w:sz w:val="22"/>
                <w:szCs w:val="22"/>
                <w:lang w:val="en-US" w:eastAsia="zh-CN" w:bidi="ar-SA"/>
              </w:rPr>
            </w:pPr>
            <w:r>
              <w:rPr>
                <w:rFonts w:hint="eastAsia" w:ascii="Times New Roman" w:hAnsi="Times New Roman" w:eastAsia="宋体" w:cs="Times New Roman"/>
                <w:color w:val="auto"/>
                <w:sz w:val="22"/>
                <w:szCs w:val="22"/>
                <w:lang w:val="en-US" w:eastAsia="zh-CN"/>
              </w:rPr>
              <w:t>4</w:t>
            </w:r>
          </w:p>
        </w:tc>
      </w:tr>
      <w:tr>
        <w:trPr>
          <w:trHeight w:val="578"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9</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235" w:type="dxa"/>
            <w:tcBorders>
              <w:left w:val="single" w:color="auto" w:sz="4" w:space="0"/>
            </w:tcBorders>
            <w:shd w:val="clear" w:color="auto" w:fill="D9D9D9"/>
            <w:vAlign w:val="top"/>
          </w:tcPr>
          <w:p>
            <w:pPr>
              <w:pStyle w:val="10"/>
              <w:rPr>
                <w:rFonts w:hint="default" w:ascii="Times New Roman" w:hAnsi="Times New Roman" w:eastAsia="宋体" w:cs="Times New Roman"/>
                <w:color w:val="auto"/>
                <w:sz w:val="22"/>
                <w:szCs w:val="22"/>
                <w:lang w:val="en-US" w:eastAsia="zh-CN" w:bidi="ar-SA"/>
              </w:rPr>
            </w:pPr>
            <w:r>
              <w:rPr>
                <w:rFonts w:hint="eastAsia" w:ascii="Times New Roman" w:hAnsi="Times New Roman" w:eastAsia="宋体" w:cs="Times New Roman"/>
                <w:color w:val="auto"/>
                <w:sz w:val="22"/>
                <w:szCs w:val="22"/>
                <w:lang w:val="en-US" w:eastAsia="zh-CN"/>
              </w:rPr>
              <w:t>4</w:t>
            </w:r>
          </w:p>
        </w:tc>
      </w:tr>
      <w:tr>
        <w:trPr>
          <w:trHeight w:val="578"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Data collection process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10</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235" w:type="dxa"/>
            <w:tcBorders>
              <w:left w:val="single" w:color="auto" w:sz="4" w:space="0"/>
            </w:tcBorders>
            <w:shd w:val="clear" w:color="auto" w:fill="auto"/>
          </w:tcPr>
          <w:p>
            <w:pPr>
              <w:spacing w:after="0" w:line="240" w:lineRule="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w:t>
            </w:r>
          </w:p>
        </w:tc>
      </w:tr>
      <w:tr>
        <w:trPr>
          <w:trHeight w:val="578"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Data items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11</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235" w:type="dxa"/>
            <w:tcBorders>
              <w:left w:val="single" w:color="auto" w:sz="4" w:space="0"/>
            </w:tcBorders>
            <w:shd w:val="clear" w:color="auto" w:fill="D9D9D9"/>
          </w:tcPr>
          <w:p>
            <w:pPr>
              <w:spacing w:after="0" w:line="240" w:lineRule="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5</w:t>
            </w:r>
          </w:p>
        </w:tc>
      </w:tr>
      <w:tr>
        <w:trPr>
          <w:trHeight w:val="578" w:hRule="atLeast"/>
        </w:trPr>
        <w:tc>
          <w:tcPr>
            <w:tcW w:w="0" w:type="auto"/>
            <w:shd w:val="clear" w:color="auto" w:fill="auto"/>
          </w:tcPr>
          <w:p>
            <w:pPr>
              <w:pStyle w:val="10"/>
              <w:ind w:left="176"/>
              <w:rPr>
                <w:rFonts w:ascii="Times New Roman" w:hAnsi="Times New Roman" w:cs="Times New Roman"/>
                <w:b/>
                <w:sz w:val="22"/>
                <w:szCs w:val="22"/>
              </w:rPr>
            </w:pPr>
            <w:r>
              <w:rPr>
                <w:rFonts w:ascii="Times New Roman" w:hAnsi="Times New Roman" w:cs="Times New Roman"/>
                <w:b/>
                <w:sz w:val="22"/>
                <w:szCs w:val="22"/>
              </w:rPr>
              <w:t>Geometry of the network</w:t>
            </w:r>
          </w:p>
        </w:tc>
        <w:tc>
          <w:tcPr>
            <w:tcW w:w="0" w:type="auto"/>
            <w:shd w:val="clear" w:color="auto" w:fill="auto"/>
          </w:tcPr>
          <w:p>
            <w:pPr>
              <w:pStyle w:val="10"/>
              <w:rPr>
                <w:rFonts w:ascii="Times New Roman" w:hAnsi="Times New Roman" w:cs="Times New Roman"/>
                <w:b/>
                <w:sz w:val="22"/>
                <w:szCs w:val="22"/>
              </w:rPr>
            </w:pPr>
            <w:r>
              <w:rPr>
                <w:rFonts w:ascii="Times New Roman" w:hAnsi="Times New Roman" w:cs="Times New Roman"/>
                <w:b/>
                <w:sz w:val="22"/>
                <w:szCs w:val="22"/>
              </w:rPr>
              <w:t>S1</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235" w:type="dxa"/>
            <w:tcBorders>
              <w:left w:val="single" w:color="auto" w:sz="4" w:space="0"/>
            </w:tcBorders>
            <w:shd w:val="clear" w:color="auto" w:fill="auto"/>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7</w:t>
            </w:r>
          </w:p>
        </w:tc>
      </w:tr>
      <w:tr>
        <w:trPr>
          <w:trHeight w:val="578"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Risk of bias within individual studies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12</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6</w:t>
            </w:r>
          </w:p>
        </w:tc>
      </w:tr>
      <w:tr>
        <w:trPr>
          <w:trHeight w:val="333"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Summary measures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13</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State the principal summary measures (e.g., risk ratio, difference in means). </w:t>
            </w:r>
            <w:r>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7</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Planned methods of analysis</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14</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pPr>
              <w:pStyle w:val="10"/>
              <w:numPr>
                <w:ilvl w:val="0"/>
                <w:numId w:val="1"/>
              </w:numPr>
              <w:rPr>
                <w:rFonts w:ascii="Times New Roman" w:hAnsi="Times New Roman" w:cs="Times New Roman"/>
                <w:i/>
                <w:sz w:val="22"/>
                <w:szCs w:val="22"/>
              </w:rPr>
            </w:pPr>
            <w:r>
              <w:rPr>
                <w:rFonts w:ascii="Times New Roman" w:hAnsi="Times New Roman" w:cs="Times New Roman"/>
                <w:i/>
                <w:sz w:val="22"/>
                <w:szCs w:val="22"/>
              </w:rPr>
              <w:t>Handling of multi-arm trials;</w:t>
            </w:r>
          </w:p>
          <w:p>
            <w:pPr>
              <w:pStyle w:val="10"/>
              <w:numPr>
                <w:ilvl w:val="0"/>
                <w:numId w:val="1"/>
              </w:numPr>
              <w:rPr>
                <w:rFonts w:ascii="Times New Roman" w:hAnsi="Times New Roman" w:cs="Times New Roman"/>
                <w:i/>
                <w:sz w:val="22"/>
                <w:szCs w:val="22"/>
              </w:rPr>
            </w:pPr>
            <w:r>
              <w:rPr>
                <w:rFonts w:ascii="Times New Roman" w:hAnsi="Times New Roman" w:cs="Times New Roman"/>
                <w:i/>
                <w:sz w:val="22"/>
                <w:szCs w:val="22"/>
              </w:rPr>
              <w:t>Selection of variance structure;</w:t>
            </w:r>
          </w:p>
          <w:p>
            <w:pPr>
              <w:pStyle w:val="10"/>
              <w:numPr>
                <w:ilvl w:val="0"/>
                <w:numId w:val="1"/>
              </w:numPr>
              <w:rPr>
                <w:rFonts w:ascii="Times New Roman" w:hAnsi="Times New Roman" w:cs="Times New Roman"/>
                <w:i/>
                <w:sz w:val="22"/>
                <w:szCs w:val="22"/>
              </w:rPr>
            </w:pPr>
            <w:r>
              <w:rPr>
                <w:rFonts w:ascii="Times New Roman" w:hAnsi="Times New Roman" w:cs="Times New Roman"/>
                <w:i/>
                <w:sz w:val="22"/>
                <w:szCs w:val="22"/>
              </w:rPr>
              <w:t>Selection of prior distributions in Bayesian analyses; and</w:t>
            </w:r>
          </w:p>
          <w:p>
            <w:pPr>
              <w:pStyle w:val="10"/>
              <w:numPr>
                <w:ilvl w:val="0"/>
                <w:numId w:val="1"/>
              </w:numPr>
              <w:rPr>
                <w:rFonts w:ascii="Times New Roman" w:hAnsi="Times New Roman" w:cs="Times New Roman"/>
                <w:sz w:val="22"/>
                <w:szCs w:val="22"/>
              </w:rPr>
            </w:pPr>
            <w:r>
              <w:rPr>
                <w:rFonts w:ascii="Times New Roman" w:hAnsi="Times New Roman" w:cs="Times New Roman"/>
                <w:i/>
                <w:sz w:val="22"/>
                <w:szCs w:val="22"/>
              </w:rPr>
              <w:t>Assessment of model fit.</w:t>
            </w:r>
            <w:r>
              <w:rPr>
                <w:rFonts w:ascii="Times New Roman" w:hAnsi="Times New Roman" w:cs="Times New Roman"/>
                <w:sz w:val="22"/>
                <w:szCs w:val="22"/>
              </w:rPr>
              <w:t xml:space="preserve">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7</w:t>
            </w:r>
          </w:p>
        </w:tc>
      </w:tr>
      <w:tr>
        <w:trPr>
          <w:trHeight w:val="580" w:hRule="atLeast"/>
        </w:trPr>
        <w:tc>
          <w:tcPr>
            <w:tcW w:w="0" w:type="auto"/>
            <w:shd w:val="clear" w:color="auto" w:fill="auto"/>
          </w:tcPr>
          <w:p>
            <w:pPr>
              <w:pStyle w:val="10"/>
              <w:ind w:left="176"/>
              <w:rPr>
                <w:rFonts w:ascii="Times New Roman" w:hAnsi="Times New Roman" w:cs="Times New Roman"/>
                <w:b/>
                <w:sz w:val="22"/>
                <w:szCs w:val="22"/>
              </w:rPr>
            </w:pPr>
            <w:r>
              <w:rPr>
                <w:rFonts w:ascii="Times New Roman" w:hAnsi="Times New Roman" w:cs="Times New Roman"/>
                <w:b/>
                <w:sz w:val="22"/>
                <w:szCs w:val="22"/>
              </w:rPr>
              <w:t>Assessment of Inconsistency</w:t>
            </w:r>
          </w:p>
        </w:tc>
        <w:tc>
          <w:tcPr>
            <w:tcW w:w="0" w:type="auto"/>
            <w:shd w:val="clear" w:color="auto" w:fill="auto"/>
          </w:tcPr>
          <w:p>
            <w:pPr>
              <w:pStyle w:val="10"/>
              <w:rPr>
                <w:rFonts w:ascii="Times New Roman" w:hAnsi="Times New Roman" w:cs="Times New Roman"/>
                <w:b/>
                <w:sz w:val="22"/>
                <w:szCs w:val="22"/>
              </w:rPr>
            </w:pPr>
            <w:r>
              <w:rPr>
                <w:rFonts w:ascii="Times New Roman" w:hAnsi="Times New Roman" w:cs="Times New Roman"/>
                <w:b/>
                <w:sz w:val="22"/>
                <w:szCs w:val="22"/>
              </w:rPr>
              <w:t>S2</w:t>
            </w:r>
          </w:p>
        </w:tc>
        <w:tc>
          <w:tcPr>
            <w:tcW w:w="6862" w:type="dxa"/>
            <w:tcBorders>
              <w:right w:val="single" w:color="auto" w:sz="4" w:space="0"/>
            </w:tcBorders>
            <w:shd w:val="clear" w:color="auto" w:fill="auto"/>
          </w:tcPr>
          <w:p>
            <w:pPr>
              <w:pStyle w:val="10"/>
              <w:rPr>
                <w:rFonts w:ascii="Times New Roman" w:hAnsi="Times New Roman" w:cs="Times New Roman"/>
                <w:b/>
                <w:i/>
                <w:sz w:val="22"/>
                <w:szCs w:val="22"/>
              </w:rPr>
            </w:pPr>
            <w:r>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7</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15</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b/>
                <w:color w:val="auto"/>
                <w:sz w:val="22"/>
                <w:szCs w:val="22"/>
                <w:lang w:val="en-US" w:eastAsia="zh-CN"/>
              </w:rPr>
            </w:pPr>
            <w:r>
              <w:rPr>
                <w:rFonts w:hint="eastAsia" w:ascii="Times New Roman" w:hAnsi="Times New Roman" w:eastAsia="宋体" w:cs="Times New Roman"/>
                <w:b/>
                <w:color w:val="auto"/>
                <w:sz w:val="22"/>
                <w:szCs w:val="22"/>
                <w:lang w:val="en-US" w:eastAsia="zh-CN"/>
              </w:rPr>
              <w:t>6</w:t>
            </w:r>
          </w:p>
        </w:tc>
      </w:tr>
      <w:tr>
        <w:trPr>
          <w:trHeight w:val="58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Additional analyses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16</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Describe methods of additional analyses if done, indicating which were pre-specified. This may include, but not be limited to, the following: </w:t>
            </w:r>
          </w:p>
          <w:p>
            <w:pPr>
              <w:pStyle w:val="10"/>
              <w:numPr>
                <w:ilvl w:val="0"/>
                <w:numId w:val="2"/>
              </w:numPr>
              <w:rPr>
                <w:rFonts w:ascii="Times New Roman" w:hAnsi="Times New Roman" w:cs="Times New Roman"/>
                <w:sz w:val="22"/>
                <w:szCs w:val="22"/>
              </w:rPr>
            </w:pPr>
            <w:r>
              <w:rPr>
                <w:rFonts w:ascii="Times New Roman" w:hAnsi="Times New Roman" w:cs="Times New Roman"/>
                <w:sz w:val="22"/>
                <w:szCs w:val="22"/>
              </w:rPr>
              <w:t>Sensitivity or subgroup analyses;</w:t>
            </w:r>
          </w:p>
          <w:p>
            <w:pPr>
              <w:pStyle w:val="10"/>
              <w:numPr>
                <w:ilvl w:val="0"/>
                <w:numId w:val="2"/>
              </w:numPr>
              <w:rPr>
                <w:rFonts w:ascii="Times New Roman" w:hAnsi="Times New Roman" w:cs="Times New Roman"/>
                <w:sz w:val="22"/>
                <w:szCs w:val="22"/>
              </w:rPr>
            </w:pPr>
            <w:r>
              <w:rPr>
                <w:rFonts w:ascii="Times New Roman" w:hAnsi="Times New Roman" w:cs="Times New Roman"/>
                <w:sz w:val="22"/>
                <w:szCs w:val="22"/>
              </w:rPr>
              <w:t xml:space="preserve">Meta-regression analyses; </w:t>
            </w:r>
          </w:p>
          <w:p>
            <w:pPr>
              <w:pStyle w:val="10"/>
              <w:numPr>
                <w:ilvl w:val="0"/>
                <w:numId w:val="2"/>
              </w:numPr>
              <w:rPr>
                <w:rFonts w:ascii="Times New Roman" w:hAnsi="Times New Roman" w:cs="Times New Roman"/>
                <w:i/>
                <w:sz w:val="22"/>
                <w:szCs w:val="22"/>
              </w:rPr>
            </w:pPr>
            <w:r>
              <w:rPr>
                <w:rFonts w:ascii="Times New Roman" w:hAnsi="Times New Roman" w:cs="Times New Roman"/>
                <w:i/>
                <w:sz w:val="22"/>
                <w:szCs w:val="22"/>
              </w:rPr>
              <w:t>Alternative formulations of the treatment network; and</w:t>
            </w:r>
          </w:p>
          <w:p>
            <w:pPr>
              <w:pStyle w:val="10"/>
              <w:numPr>
                <w:ilvl w:val="0"/>
                <w:numId w:val="2"/>
              </w:numPr>
              <w:rPr>
                <w:rFonts w:ascii="Times New Roman" w:hAnsi="Times New Roman" w:cs="Times New Roman"/>
                <w:i/>
                <w:sz w:val="22"/>
                <w:szCs w:val="22"/>
                <w:u w:val="single"/>
              </w:rPr>
            </w:pPr>
            <w:r>
              <w:rPr>
                <w:rFonts w:ascii="Times New Roman" w:hAnsi="Times New Roman" w:cs="Times New Roman"/>
                <w:i/>
                <w:sz w:val="22"/>
                <w:szCs w:val="22"/>
              </w:rPr>
              <w:t>Use of alternative prior distributions for Bayesian analyses (if applicable).</w:t>
            </w:r>
            <w:r>
              <w:rPr>
                <w:rFonts w:ascii="Times New Roman" w:hAnsi="Times New Roman" w:cs="Times New Roman"/>
                <w:i/>
                <w:sz w:val="22"/>
                <w:szCs w:val="22"/>
                <w:u w:val="single"/>
              </w:rPr>
              <w:t xml:space="preserve"> </w:t>
            </w:r>
          </w:p>
        </w:tc>
        <w:tc>
          <w:tcPr>
            <w:tcW w:w="1235" w:type="dxa"/>
            <w:tcBorders>
              <w:left w:val="single" w:color="auto" w:sz="4" w:space="0"/>
            </w:tcBorders>
            <w:shd w:val="clear" w:color="auto" w:fill="auto"/>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7</w:t>
            </w:r>
          </w:p>
        </w:tc>
      </w:tr>
      <w:tr>
        <w:trPr>
          <w:trHeight w:val="580"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RESULTS†</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b/>
                <w:i/>
                <w:color w:val="auto"/>
                <w:sz w:val="22"/>
                <w:szCs w:val="22"/>
              </w:rPr>
            </w:pP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17</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7</w:t>
            </w:r>
          </w:p>
        </w:tc>
      </w:tr>
      <w:tr>
        <w:trPr>
          <w:trHeight w:val="272" w:hRule="atLeast"/>
        </w:trPr>
        <w:tc>
          <w:tcPr>
            <w:tcW w:w="0" w:type="auto"/>
            <w:shd w:val="clear" w:color="auto" w:fill="auto"/>
          </w:tcPr>
          <w:p>
            <w:pPr>
              <w:pStyle w:val="10"/>
              <w:ind w:left="176"/>
              <w:rPr>
                <w:rFonts w:ascii="Times New Roman" w:hAnsi="Times New Roman" w:cs="Times New Roman"/>
                <w:b/>
                <w:sz w:val="22"/>
                <w:szCs w:val="22"/>
              </w:rPr>
            </w:pPr>
            <w:r>
              <w:rPr>
                <w:rFonts w:ascii="Times New Roman" w:hAnsi="Times New Roman" w:cs="Times New Roman"/>
                <w:b/>
                <w:sz w:val="22"/>
                <w:szCs w:val="22"/>
              </w:rPr>
              <w:t>Presentation of network structure</w:t>
            </w:r>
          </w:p>
        </w:tc>
        <w:tc>
          <w:tcPr>
            <w:tcW w:w="0" w:type="auto"/>
            <w:shd w:val="clear" w:color="auto" w:fill="auto"/>
          </w:tcPr>
          <w:p>
            <w:pPr>
              <w:pStyle w:val="10"/>
              <w:rPr>
                <w:rFonts w:ascii="Times New Roman" w:hAnsi="Times New Roman" w:cs="Times New Roman"/>
                <w:b/>
                <w:sz w:val="22"/>
                <w:szCs w:val="22"/>
              </w:rPr>
            </w:pPr>
            <w:r>
              <w:rPr>
                <w:rFonts w:ascii="Times New Roman" w:hAnsi="Times New Roman" w:cs="Times New Roman"/>
                <w:b/>
                <w:sz w:val="22"/>
                <w:szCs w:val="22"/>
              </w:rPr>
              <w:t>S3</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Provide a network graph of the included studies to enable visualization of the geometry of the treatment network. </w:t>
            </w:r>
          </w:p>
        </w:tc>
        <w:tc>
          <w:tcPr>
            <w:tcW w:w="1235" w:type="dxa"/>
            <w:tcBorders>
              <w:left w:val="single" w:color="auto" w:sz="4" w:space="0"/>
            </w:tcBorders>
            <w:shd w:val="clear" w:color="auto" w:fill="auto"/>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Appendix 10</w:t>
            </w:r>
          </w:p>
        </w:tc>
      </w:tr>
      <w:tr>
        <w:trPr>
          <w:trHeight w:val="580" w:hRule="atLeast"/>
        </w:trPr>
        <w:tc>
          <w:tcPr>
            <w:tcW w:w="0" w:type="auto"/>
            <w:shd w:val="clear" w:color="auto" w:fill="D9D9D9"/>
          </w:tcPr>
          <w:p>
            <w:pPr>
              <w:pStyle w:val="10"/>
              <w:ind w:left="176"/>
              <w:rPr>
                <w:rFonts w:ascii="Times New Roman" w:hAnsi="Times New Roman" w:cs="Times New Roman"/>
                <w:b/>
                <w:sz w:val="22"/>
                <w:szCs w:val="22"/>
              </w:rPr>
            </w:pPr>
            <w:r>
              <w:rPr>
                <w:rFonts w:ascii="Times New Roman" w:hAnsi="Times New Roman" w:cs="Times New Roman"/>
                <w:b/>
                <w:sz w:val="22"/>
                <w:szCs w:val="22"/>
              </w:rPr>
              <w:t>Summary of network geometry</w:t>
            </w:r>
          </w:p>
        </w:tc>
        <w:tc>
          <w:tcPr>
            <w:tcW w:w="0" w:type="auto"/>
            <w:shd w:val="clear" w:color="auto" w:fill="D9D9D9"/>
          </w:tcPr>
          <w:p>
            <w:pPr>
              <w:pStyle w:val="10"/>
              <w:rPr>
                <w:rFonts w:ascii="Times New Roman" w:hAnsi="Times New Roman" w:cs="Times New Roman"/>
                <w:b/>
                <w:sz w:val="22"/>
                <w:szCs w:val="22"/>
              </w:rPr>
            </w:pPr>
            <w:r>
              <w:rPr>
                <w:rFonts w:ascii="Times New Roman" w:hAnsi="Times New Roman" w:cs="Times New Roman"/>
                <w:b/>
                <w:sz w:val="22"/>
                <w:szCs w:val="22"/>
              </w:rPr>
              <w:t>S4</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w:t>
            </w:r>
            <w:r>
              <w:rPr>
                <w:rFonts w:hint="eastAsia" w:ascii="Times New Roman" w:hAnsi="Times New Roman" w:eastAsia="宋体" w:cs="Times New Roman"/>
                <w:sz w:val="22"/>
                <w:szCs w:val="22"/>
                <w:lang w:val="en-US" w:eastAsia="zh-CN"/>
              </w:rPr>
              <w:t>7</w:t>
            </w:r>
            <w:r>
              <w:rPr>
                <w:rFonts w:ascii="Times New Roman" w:hAnsi="Times New Roman" w:cs="Times New Roman"/>
                <w:sz w:val="22"/>
                <w:szCs w:val="22"/>
              </w:rPr>
              <w:t>reflected by the network structure.</w:t>
            </w:r>
          </w:p>
        </w:tc>
        <w:tc>
          <w:tcPr>
            <w:tcW w:w="1235" w:type="dxa"/>
            <w:tcBorders>
              <w:left w:val="single" w:color="auto" w:sz="4" w:space="0"/>
            </w:tcBorders>
            <w:shd w:val="clear" w:color="auto" w:fill="D9D9D9"/>
            <w:vAlign w:val="top"/>
          </w:tcPr>
          <w:p>
            <w:pPr>
              <w:pStyle w:val="10"/>
              <w:rPr>
                <w:rFonts w:hint="default" w:ascii="Times New Roman" w:hAnsi="Times New Roman" w:eastAsia="宋体" w:cs="Times New Roman"/>
                <w:b/>
                <w:i/>
                <w:color w:val="auto"/>
                <w:sz w:val="22"/>
                <w:szCs w:val="22"/>
                <w:lang w:val="en-US" w:eastAsia="zh-CN" w:bidi="ar-SA"/>
              </w:rPr>
            </w:pPr>
            <w:r>
              <w:rPr>
                <w:rFonts w:hint="eastAsia" w:ascii="Times New Roman" w:hAnsi="Times New Roman" w:eastAsia="宋体" w:cs="Times New Roman"/>
                <w:b/>
                <w:i/>
                <w:color w:val="auto"/>
                <w:sz w:val="22"/>
                <w:szCs w:val="22"/>
                <w:lang w:val="en-US" w:eastAsia="zh-CN"/>
              </w:rPr>
              <w:t>Appendix 10</w:t>
            </w:r>
          </w:p>
        </w:tc>
      </w:tr>
      <w:tr>
        <w:trPr>
          <w:trHeight w:val="58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Study characteristics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18</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7</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Risk of bias within studies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19</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Present data on risk of bias of each study and, if available, any outcome level assessment.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8</w:t>
            </w:r>
          </w:p>
        </w:tc>
      </w:tr>
      <w:tr>
        <w:trPr>
          <w:trHeight w:val="58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Results of individual studies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20</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Pr>
                <w:rFonts w:ascii="Times New Roman" w:hAnsi="Times New Roman" w:cs="Times New Roman"/>
                <w:i/>
                <w:sz w:val="22"/>
                <w:szCs w:val="22"/>
              </w:rPr>
              <w:t>Modified approaches may be needed to deal with information from larger networks.</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8</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Synthesis of results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21</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Present results of each meta-analysis done, including confidence/credible intervals. </w:t>
            </w:r>
            <w:r>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Pr>
                <w:rFonts w:ascii="Times New Roman" w:hAnsi="Times New Roman" w:cs="Times New Roman"/>
                <w:color w:val="auto"/>
                <w:sz w:val="22"/>
                <w:szCs w:val="22"/>
              </w:rPr>
              <w:t xml:space="preserve"> If additional summary measures were explored (such as treatment rankings), these should also be presented.</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9</w:t>
            </w:r>
          </w:p>
          <w:p>
            <w:pPr>
              <w:bidi w:val="0"/>
            </w:pPr>
          </w:p>
          <w:p>
            <w:pPr>
              <w:bidi w:val="0"/>
            </w:pPr>
          </w:p>
          <w:p>
            <w:pPr>
              <w:bidi w:val="0"/>
            </w:pPr>
          </w:p>
          <w:p>
            <w:pPr>
              <w:bidi w:val="0"/>
              <w:jc w:val="left"/>
              <w:rPr>
                <w:rFonts w:hint="eastAsia" w:eastAsiaTheme="minorEastAsia"/>
                <w:lang w:val="en-US" w:eastAsia="zh-CN"/>
              </w:rPr>
            </w:pPr>
          </w:p>
        </w:tc>
      </w:tr>
      <w:tr>
        <w:trPr>
          <w:trHeight w:val="580" w:hRule="atLeast"/>
        </w:trPr>
        <w:tc>
          <w:tcPr>
            <w:tcW w:w="0" w:type="auto"/>
            <w:shd w:val="clear" w:color="auto" w:fill="auto"/>
          </w:tcPr>
          <w:p>
            <w:pPr>
              <w:pStyle w:val="10"/>
              <w:ind w:left="176"/>
              <w:rPr>
                <w:rFonts w:ascii="Times New Roman" w:hAnsi="Times New Roman" w:cs="Times New Roman"/>
                <w:b/>
                <w:sz w:val="22"/>
                <w:szCs w:val="22"/>
              </w:rPr>
            </w:pPr>
            <w:r>
              <w:rPr>
                <w:rFonts w:ascii="Times New Roman" w:hAnsi="Times New Roman" w:cs="Times New Roman"/>
                <w:b/>
                <w:sz w:val="22"/>
                <w:szCs w:val="22"/>
              </w:rPr>
              <w:t>Exploration for inconsistency</w:t>
            </w:r>
          </w:p>
        </w:tc>
        <w:tc>
          <w:tcPr>
            <w:tcW w:w="0" w:type="auto"/>
            <w:shd w:val="clear" w:color="auto" w:fill="auto"/>
          </w:tcPr>
          <w:p>
            <w:pPr>
              <w:pStyle w:val="10"/>
              <w:rPr>
                <w:rFonts w:ascii="Times New Roman" w:hAnsi="Times New Roman" w:cs="Times New Roman"/>
                <w:b/>
                <w:sz w:val="22"/>
                <w:szCs w:val="22"/>
              </w:rPr>
            </w:pPr>
            <w:r>
              <w:rPr>
                <w:rFonts w:ascii="Times New Roman" w:hAnsi="Times New Roman" w:cs="Times New Roman"/>
                <w:b/>
                <w:sz w:val="22"/>
                <w:szCs w:val="22"/>
              </w:rPr>
              <w:t>S5</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Pr>
                <w:rFonts w:ascii="Times New Roman" w:hAnsi="Times New Roman" w:cs="Times New Roman"/>
                <w:i/>
                <w:color w:val="auto"/>
                <w:sz w:val="22"/>
                <w:szCs w:val="22"/>
              </w:rPr>
              <w:t xml:space="preserve">P </w:t>
            </w:r>
            <w:r>
              <w:rPr>
                <w:rFonts w:ascii="Times New Roman" w:hAnsi="Times New Roman" w:cs="Times New Roman"/>
                <w:color w:val="auto"/>
                <w:sz w:val="22"/>
                <w:szCs w:val="22"/>
              </w:rPr>
              <w:t>values from statistical tests, or summary of inconsistency estimates from different parts of the treatment network.</w:t>
            </w:r>
          </w:p>
        </w:tc>
        <w:tc>
          <w:tcPr>
            <w:tcW w:w="1235" w:type="dxa"/>
            <w:tcBorders>
              <w:left w:val="single" w:color="auto" w:sz="4" w:space="0"/>
            </w:tcBorders>
            <w:shd w:val="clear" w:color="auto" w:fill="auto"/>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Appendix 5</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22</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Present results of any assessment of risk of bias across studies for the evidence base being studied.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8</w:t>
            </w:r>
          </w:p>
        </w:tc>
      </w:tr>
      <w:tr>
        <w:trPr>
          <w:trHeight w:val="58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Results of additional analyses</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23</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Give results of additional analyses, if done (e.g., sensitivity or subgroup analyses, meta-regression analyses</w:t>
            </w:r>
            <w:r>
              <w:rPr>
                <w:rFonts w:ascii="Times New Roman" w:hAnsi="Times New Roman" w:cs="Times New Roman"/>
                <w:i/>
                <w:sz w:val="22"/>
                <w:szCs w:val="22"/>
              </w:rPr>
              <w:t>, alternative network geometries studied, alternative choice of prior distributions for Bayesian analyses,</w:t>
            </w:r>
            <w:r>
              <w:rPr>
                <w:rFonts w:ascii="Times New Roman" w:hAnsi="Times New Roman" w:cs="Times New Roman"/>
                <w:sz w:val="22"/>
                <w:szCs w:val="22"/>
              </w:rPr>
              <w:t xml:space="preserve"> and so forth). </w:t>
            </w:r>
          </w:p>
        </w:tc>
        <w:tc>
          <w:tcPr>
            <w:tcW w:w="1235" w:type="dxa"/>
            <w:tcBorders>
              <w:left w:val="single" w:color="auto" w:sz="4" w:space="0"/>
            </w:tcBorders>
            <w:shd w:val="clear" w:color="auto" w:fill="auto"/>
          </w:tcPr>
          <w:p>
            <w:pPr>
              <w:pStyle w:val="10"/>
              <w:rPr>
                <w:rFonts w:hint="default" w:ascii="Times New Roman" w:hAnsi="Times New Roman" w:eastAsia="宋体" w:cs="Times New Roman"/>
                <w:b/>
                <w:i/>
                <w:color w:val="auto"/>
                <w:sz w:val="22"/>
                <w:szCs w:val="22"/>
                <w:lang w:val="en-US" w:eastAsia="zh-CN"/>
              </w:rPr>
            </w:pPr>
          </w:p>
        </w:tc>
      </w:tr>
      <w:tr>
        <w:trPr>
          <w:trHeight w:val="331"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DISCUSSION</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b/>
                <w:i/>
                <w:color w:val="auto"/>
                <w:sz w:val="22"/>
                <w:szCs w:val="22"/>
              </w:rPr>
            </w:pP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Summary of evidence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24</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14</w:t>
            </w:r>
          </w:p>
        </w:tc>
      </w:tr>
      <w:tr>
        <w:trPr>
          <w:trHeight w:val="90" w:hRule="atLeast"/>
        </w:trPr>
        <w:tc>
          <w:tcPr>
            <w:tcW w:w="0" w:type="auto"/>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Limitations </w:t>
            </w:r>
          </w:p>
        </w:tc>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25</w:t>
            </w: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1235" w:type="dxa"/>
            <w:tcBorders>
              <w:left w:val="single" w:color="auto" w:sz="4" w:space="0"/>
            </w:tcBorders>
            <w:shd w:val="clear" w:color="auto" w:fill="auto"/>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14</w:t>
            </w:r>
          </w:p>
        </w:tc>
      </w:tr>
      <w:tr>
        <w:trPr>
          <w:trHeight w:val="580" w:hRule="atLeast"/>
        </w:trPr>
        <w:tc>
          <w:tcPr>
            <w:tcW w:w="0" w:type="auto"/>
            <w:shd w:val="clear" w:color="auto" w:fill="D9D9D9"/>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Conclusions </w:t>
            </w:r>
          </w:p>
        </w:tc>
        <w:tc>
          <w:tcPr>
            <w:tcW w:w="0" w:type="auto"/>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26</w:t>
            </w:r>
          </w:p>
        </w:tc>
        <w:tc>
          <w:tcPr>
            <w:tcW w:w="6862" w:type="dxa"/>
            <w:tcBorders>
              <w:right w:val="single" w:color="auto" w:sz="4" w:space="0"/>
            </w:tcBorders>
            <w:shd w:val="clear" w:color="auto" w:fill="D9D9D9"/>
          </w:tcPr>
          <w:p>
            <w:pPr>
              <w:pStyle w:val="10"/>
              <w:rPr>
                <w:rFonts w:ascii="Times New Roman" w:hAnsi="Times New Roman" w:cs="Times New Roman"/>
                <w:sz w:val="22"/>
                <w:szCs w:val="22"/>
              </w:rPr>
            </w:pPr>
            <w:r>
              <w:rPr>
                <w:rFonts w:ascii="Times New Roman" w:hAnsi="Times New Roman" w:cs="Times New Roman"/>
                <w:sz w:val="22"/>
                <w:szCs w:val="22"/>
              </w:rPr>
              <w:t xml:space="preserve">Provide a general interpretation of the results in the context of other evidence, and implications for future research. </w:t>
            </w:r>
          </w:p>
        </w:tc>
        <w:tc>
          <w:tcPr>
            <w:tcW w:w="1235" w:type="dxa"/>
            <w:tcBorders>
              <w:left w:val="single" w:color="auto" w:sz="4" w:space="0"/>
            </w:tcBorders>
            <w:shd w:val="clear" w:color="auto" w:fill="D9D9D9"/>
          </w:tcPr>
          <w:p>
            <w:pPr>
              <w:pStyle w:val="10"/>
              <w:rPr>
                <w:rFonts w:hint="default" w:ascii="Times New Roman" w:hAnsi="Times New Roman" w:eastAsia="宋体" w:cs="Times New Roman"/>
                <w:color w:val="auto"/>
                <w:sz w:val="22"/>
                <w:szCs w:val="22"/>
                <w:lang w:val="en-US" w:eastAsia="zh-CN"/>
              </w:rPr>
            </w:pPr>
            <w:r>
              <w:rPr>
                <w:rFonts w:hint="eastAsia" w:ascii="Times New Roman" w:hAnsi="Times New Roman" w:eastAsia="宋体" w:cs="Times New Roman"/>
                <w:color w:val="auto"/>
                <w:sz w:val="22"/>
                <w:szCs w:val="22"/>
                <w:lang w:val="en-US" w:eastAsia="zh-CN"/>
              </w:rPr>
              <w:t>16</w:t>
            </w:r>
          </w:p>
        </w:tc>
      </w:tr>
      <w:tr>
        <w:trPr>
          <w:trHeight w:val="153" w:hRule="atLeast"/>
        </w:trPr>
        <w:tc>
          <w:tcPr>
            <w:tcW w:w="0" w:type="auto"/>
            <w:shd w:val="clear" w:color="auto" w:fill="auto"/>
          </w:tcPr>
          <w:p>
            <w:pPr>
              <w:pStyle w:val="10"/>
              <w:rPr>
                <w:rFonts w:ascii="Times New Roman" w:hAnsi="Times New Roman" w:cs="Times New Roman"/>
                <w:sz w:val="22"/>
                <w:szCs w:val="22"/>
              </w:rPr>
            </w:pPr>
            <w:r>
              <w:rPr>
                <w:rFonts w:ascii="Times New Roman" w:hAnsi="Times New Roman" w:cs="Times New Roman"/>
                <w:b/>
                <w:bCs/>
                <w:sz w:val="22"/>
                <w:szCs w:val="22"/>
              </w:rPr>
              <w:t>FUNDING</w:t>
            </w:r>
          </w:p>
        </w:tc>
        <w:tc>
          <w:tcPr>
            <w:tcW w:w="0" w:type="auto"/>
            <w:shd w:val="clear" w:color="auto" w:fill="auto"/>
          </w:tcPr>
          <w:p>
            <w:pPr>
              <w:pStyle w:val="10"/>
              <w:rPr>
                <w:rFonts w:ascii="Times New Roman" w:hAnsi="Times New Roman" w:cs="Times New Roman"/>
                <w:sz w:val="22"/>
                <w:szCs w:val="22"/>
              </w:rPr>
            </w:pPr>
          </w:p>
        </w:tc>
        <w:tc>
          <w:tcPr>
            <w:tcW w:w="6862" w:type="dxa"/>
            <w:tcBorders>
              <w:right w:val="single" w:color="auto" w:sz="4" w:space="0"/>
            </w:tcBorders>
            <w:shd w:val="clear" w:color="auto" w:fill="auto"/>
          </w:tcPr>
          <w:p>
            <w:pPr>
              <w:pStyle w:val="10"/>
              <w:rPr>
                <w:rFonts w:ascii="Times New Roman" w:hAnsi="Times New Roman" w:cs="Times New Roman"/>
                <w:sz w:val="22"/>
                <w:szCs w:val="22"/>
              </w:rPr>
            </w:pPr>
          </w:p>
        </w:tc>
        <w:tc>
          <w:tcPr>
            <w:tcW w:w="1235" w:type="dxa"/>
            <w:tcBorders>
              <w:left w:val="single" w:color="auto" w:sz="4" w:space="0"/>
            </w:tcBorders>
            <w:shd w:val="clear" w:color="auto" w:fill="auto"/>
          </w:tcPr>
          <w:p>
            <w:pPr>
              <w:pStyle w:val="10"/>
              <w:rPr>
                <w:rFonts w:ascii="Times New Roman" w:hAnsi="Times New Roman" w:cs="Times New Roman"/>
                <w:color w:val="auto"/>
                <w:sz w:val="22"/>
                <w:szCs w:val="22"/>
              </w:rPr>
            </w:pPr>
          </w:p>
        </w:tc>
      </w:tr>
      <w:tr>
        <w:trPr>
          <w:trHeight w:val="580" w:hRule="atLeast"/>
        </w:trPr>
        <w:tc>
          <w:tcPr>
            <w:tcW w:w="0" w:type="auto"/>
            <w:tcBorders>
              <w:bottom w:val="single" w:color="000000" w:sz="2" w:space="0"/>
            </w:tcBorders>
            <w:shd w:val="clear" w:color="auto" w:fill="auto"/>
          </w:tcPr>
          <w:p>
            <w:pPr>
              <w:pStyle w:val="10"/>
              <w:ind w:left="176"/>
              <w:rPr>
                <w:rFonts w:ascii="Times New Roman" w:hAnsi="Times New Roman" w:cs="Times New Roman"/>
                <w:sz w:val="22"/>
                <w:szCs w:val="22"/>
              </w:rPr>
            </w:pPr>
            <w:r>
              <w:rPr>
                <w:rFonts w:ascii="Times New Roman" w:hAnsi="Times New Roman" w:cs="Times New Roman"/>
                <w:sz w:val="22"/>
                <w:szCs w:val="22"/>
              </w:rPr>
              <w:t xml:space="preserve">Funding </w:t>
            </w:r>
          </w:p>
        </w:tc>
        <w:tc>
          <w:tcPr>
            <w:tcW w:w="0" w:type="auto"/>
            <w:tcBorders>
              <w:bottom w:val="single" w:color="000000" w:sz="2"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27</w:t>
            </w:r>
          </w:p>
        </w:tc>
        <w:tc>
          <w:tcPr>
            <w:tcW w:w="6862" w:type="dxa"/>
            <w:tcBorders>
              <w:bottom w:val="single" w:color="000000" w:sz="2" w:space="0"/>
              <w:right w:val="single" w:color="auto" w:sz="4" w:space="0"/>
            </w:tcBorders>
            <w:shd w:val="clear" w:color="auto" w:fill="auto"/>
          </w:tcPr>
          <w:p>
            <w:pPr>
              <w:pStyle w:val="10"/>
              <w:rPr>
                <w:rFonts w:ascii="Times New Roman" w:hAnsi="Times New Roman" w:cs="Times New Roman"/>
                <w:sz w:val="22"/>
                <w:szCs w:val="22"/>
              </w:rPr>
            </w:pPr>
            <w:r>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235" w:type="dxa"/>
            <w:tcBorders>
              <w:left w:val="single" w:color="auto" w:sz="4" w:space="0"/>
              <w:bottom w:val="single" w:color="000000" w:sz="2" w:space="0"/>
            </w:tcBorders>
            <w:shd w:val="clear" w:color="auto" w:fill="auto"/>
          </w:tcPr>
          <w:p>
            <w:pPr>
              <w:pStyle w:val="10"/>
              <w:rPr>
                <w:rFonts w:hint="default" w:ascii="Times New Roman" w:hAnsi="Times New Roman" w:eastAsia="宋体" w:cs="Times New Roman"/>
                <w:b/>
                <w:i/>
                <w:color w:val="auto"/>
                <w:sz w:val="22"/>
                <w:szCs w:val="22"/>
                <w:lang w:val="en-US" w:eastAsia="zh-CN"/>
              </w:rPr>
            </w:pPr>
            <w:r>
              <w:rPr>
                <w:rFonts w:hint="eastAsia" w:ascii="Times New Roman" w:hAnsi="Times New Roman" w:eastAsia="宋体" w:cs="Times New Roman"/>
                <w:b/>
                <w:i/>
                <w:color w:val="auto"/>
                <w:sz w:val="22"/>
                <w:szCs w:val="22"/>
                <w:lang w:val="en-US" w:eastAsia="zh-CN"/>
              </w:rPr>
              <w:t>17</w:t>
            </w:r>
          </w:p>
        </w:tc>
      </w:tr>
    </w:tbl>
    <w:p>
      <w:pPr>
        <w:keepNext w:val="0"/>
        <w:keepLines w:val="0"/>
        <w:widowControl/>
        <w:suppressLineNumbers w:val="0"/>
        <w:spacing w:line="360" w:lineRule="auto"/>
        <w:jc w:val="left"/>
        <w:rPr>
          <w:rFonts w:hint="default" w:ascii="TimesNewRomanPS-ItalicMT" w:hAnsi="TimesNewRomanPS-ItalicMT" w:eastAsia="TimesNewRomanPS-ItalicMT" w:cs="TimesNewRomanPS-ItalicMT"/>
          <w:i/>
          <w:iCs/>
          <w:color w:val="000000"/>
          <w:kern w:val="0"/>
          <w:sz w:val="24"/>
          <w:szCs w:val="24"/>
          <w:vertAlign w:val="baseline"/>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Search strategy </w:t>
      </w:r>
    </w:p>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Table S1. </w:t>
      </w:r>
      <w:r>
        <w:rPr>
          <w:rFonts w:hint="default" w:ascii="Times New Roman" w:hAnsi="Times New Roman" w:eastAsia="宋体" w:cs="Times New Roman"/>
          <w:color w:val="000000"/>
          <w:kern w:val="0"/>
          <w:sz w:val="24"/>
          <w:szCs w:val="24"/>
          <w:lang w:val="en-US" w:eastAsia="zh-CN" w:bidi="ar"/>
        </w:rPr>
        <w:t>Search strategy of PubMed</w:t>
      </w:r>
    </w:p>
    <w:tbl>
      <w:tblPr>
        <w:tblStyle w:val="7"/>
        <w:tblW w:w="10865" w:type="dxa"/>
        <w:tblInd w:w="-3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391"/>
        <w:gridCol w:w="9756"/>
      </w:tblGrid>
      <w:tr>
        <w:trPr>
          <w:trHeight w:val="312" w:hRule="atLeast"/>
        </w:trPr>
        <w:tc>
          <w:tcPr>
            <w:tcW w:w="1109" w:type="dxa"/>
            <w:gridSpan w:val="2"/>
            <w:tcBorders>
              <w:top w:val="single" w:color="auto" w:sz="24" w:space="0"/>
              <w:left w:val="nil"/>
              <w:bottom w:val="single" w:color="auto" w:sz="4" w:space="0"/>
              <w:right w:val="nil"/>
            </w:tcBorders>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w:t>
            </w:r>
          </w:p>
        </w:tc>
        <w:tc>
          <w:tcPr>
            <w:tcW w:w="9756" w:type="dxa"/>
            <w:tcBorders>
              <w:top w:val="single" w:color="auto" w:sz="24" w:space="0"/>
              <w:left w:val="nil"/>
              <w:bottom w:val="single" w:color="auto" w:sz="4" w:space="0"/>
              <w:right w:val="nil"/>
            </w:tcBorders>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Searches</w:t>
            </w:r>
          </w:p>
        </w:tc>
      </w:tr>
      <w:tr>
        <w:trPr>
          <w:trHeight w:val="456" w:hRule="atLeast"/>
        </w:trPr>
        <w:tc>
          <w:tcPr>
            <w:tcW w:w="718" w:type="dxa"/>
            <w:tcBorders>
              <w:top w:val="single" w:color="auto" w:sz="4" w:space="0"/>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1</w:t>
            </w:r>
          </w:p>
        </w:tc>
        <w:tc>
          <w:tcPr>
            <w:tcW w:w="10147" w:type="dxa"/>
            <w:gridSpan w:val="2"/>
            <w:tcBorders>
              <w:top w:val="single" w:color="auto" w:sz="4" w:space="0"/>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Regular" w:hAnsi="Times New Roman Regular" w:eastAsia="宋体" w:cs="Times New Roman Regular"/>
                <w:color w:val="000000"/>
                <w:kern w:val="0"/>
                <w:sz w:val="24"/>
                <w:szCs w:val="24"/>
                <w:lang w:val="en-US" w:eastAsia="zh-CN" w:bidi="ar"/>
              </w:rPr>
            </w:pPr>
            <w:r>
              <w:rPr>
                <w:rFonts w:hint="default" w:ascii="Times New Roman" w:hAnsi="Times New Roman" w:eastAsia="宋体" w:cs="Times New Roman"/>
                <w:color w:val="000000"/>
                <w:kern w:val="0"/>
                <w:sz w:val="20"/>
                <w:szCs w:val="20"/>
                <w:lang w:val="en-US" w:eastAsia="zh-CN" w:bidi="ar"/>
              </w:rPr>
              <w:t xml:space="preserve">((((((((((Pulmonary Disease, Chronic Obstructive[MeSH Terms]) OR (Chronic Obstructive Pulmonary Diseases[Title/Abstract])) OR (COPD[Title/Abstract])) OR (Chronic Obstructive Lung Disease[Title/Abstract])) OR (Chronic Obstructive Pulmonary Disease[Title/Abstract])) OR (COAD[Title/Abstract])) OR (Chronic Obstructive Airway Disease[Title/Abstract])) OR (Airflow Obstruction, Chronic[Title/Abstract])) OR (Airflow Obstructions, Chronic[Title/Abstract])) OR (Chronic Airflow Obstructions[Title/Abstract])) OR (Chronic Airflow Obstruction[Title/Abstract]) </w:t>
            </w:r>
          </w:p>
        </w:tc>
      </w:tr>
      <w:tr>
        <w:tc>
          <w:tcPr>
            <w:tcW w:w="718"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2</w:t>
            </w:r>
          </w:p>
        </w:tc>
        <w:tc>
          <w:tcPr>
            <w:tcW w:w="10147" w:type="dxa"/>
            <w:gridSpan w:val="2"/>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0"/>
                <w:szCs w:val="20"/>
                <w:lang w:val="en-US" w:eastAsia="zh-CN" w:bidi="ar"/>
              </w:rPr>
              <w:t>((((((Hypertension, Pulmonary[MeSH Terms]) OR (Pulmonary Arterial Hypertension[MeSH Terms])) OR (Pulmonary Hypertension[Title/Abstract])) OR (Arterial Hypertension, Pulmonary[Title/Abstract])) OR (Hypertension, Pulmonary Arterial[Title/Abstract])) OR (PAH[Title/Abstract])) OR (PH[Title/Abstract])</w:t>
            </w:r>
          </w:p>
        </w:tc>
      </w:tr>
      <w:tr>
        <w:tc>
          <w:tcPr>
            <w:tcW w:w="718"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3</w:t>
            </w:r>
          </w:p>
        </w:tc>
        <w:tc>
          <w:tcPr>
            <w:tcW w:w="10147" w:type="dxa"/>
            <w:gridSpan w:val="2"/>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#1 AND #2</w:t>
            </w:r>
          </w:p>
        </w:tc>
      </w:tr>
      <w:tr>
        <w:trPr>
          <w:trHeight w:val="90" w:hRule="atLeast"/>
        </w:trPr>
        <w:tc>
          <w:tcPr>
            <w:tcW w:w="718"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4</w:t>
            </w:r>
          </w:p>
        </w:tc>
        <w:tc>
          <w:tcPr>
            <w:tcW w:w="10147" w:type="dxa"/>
            <w:gridSpan w:val="2"/>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0"/>
                <w:szCs w:val="20"/>
                <w:lang w:val="en-US" w:eastAsia="zh-CN" w:bidi="ar"/>
              </w:rPr>
              <w:t>(((((((((((((((((((((((((((((Hydroxymethylglutaryl-CoA Reductase Inhibitors[MeSH Terms]) OR (Hydroxymethylglutaryl CoA Reductase Inhibitors[Title/Abstract])) OR (Inhibitors, Hydroxymethylglutaryl-CoA Reductase[Title/Abstract])) OR (Reductase Inhibitors, Hydroxymethylglutaryl-CoA[Title/Abstract])) OR (HMG-CoA Reductase Inhibitor[Title/Abstract])) OR (HMG CoA Reductase Inhibitor[Title/Abstract])) OR (Statin[Title/Abstract])) OR (Statins[Title/Abstract])) OR (Inhibitors, HMG-CoA Reductase[Title/Abstract])) OR (Inhibitors, HMG CoA Reductase[Title/Abstract])) OR (Reductase Inhibitors, HMG-CoA[Title/Abstract])) OR (HMG-CoA Reductase Inhibitors[Title/Abstract])) OR (HMG CoA Reductase Inhibitors[Title/Abstract])) OR (Inhibitors, Hydroxymethylglutaryl-Coenzyme A[Title/Abstract])) OR (Hydroxymethylglutaryl-Coenzyme A Inhibitors[Title/Abstract])) OR (Inhibitors, Hydroxymethylglutaryl Coenzyme A[Title/Abstract])) OR (Inhibitors, Hydroxymethylglutaryl-CoA[Title/Abstract])) OR (Hydroxymethylglutaryl-CoA Inhibitors[Title/Abstract])) OR (Inhibitors, Hydroxymethylglutaryl CoA[Title/Abstract])) OR (Hydroxymethylglutaryl-CoA Reductase Inhibitor[Title/Abstract])) OR (Hydroxymethylglutaryl CoA Reductase Inhibitor[Title/Abstract])) OR (Reductase Inhibitor, Hydroxymethylglutaryl-CoA[Title/Abstract])) OR (Statins, HMG-CoA[Title/Abstract])) OR (HMG-CoA Statins[Title/Abstract])) OR (Statins, HMG CoA[Title/Abstract])) OR (Lovastatin[Title/Abstract])) OR (Simvastatin[Title/Abstract])) OR (Pitavastatin[Title/Abstract])) OR (Pravastatin[Title/Abstract])) OR (Rosuvastatin[Title/Abstract])</w:t>
            </w:r>
          </w:p>
        </w:tc>
      </w:tr>
      <w:tr>
        <w:tc>
          <w:tcPr>
            <w:tcW w:w="718"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5</w:t>
            </w:r>
          </w:p>
        </w:tc>
        <w:tc>
          <w:tcPr>
            <w:tcW w:w="10147" w:type="dxa"/>
            <w:gridSpan w:val="2"/>
            <w:tcBorders>
              <w:top w:val="nil"/>
              <w:left w:val="nil"/>
              <w:bottom w:val="nil"/>
              <w:right w:val="nil"/>
            </w:tcBorders>
            <w:shd w:val="clear" w:color="auto" w:fill="D7D7D7" w:themeFill="background1" w:themeFillShade="D8"/>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textAlignment w:val="auto"/>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((((Randomized Controlled Trials as Topic[MeSH Terms]) OR (Clinical Trials, Randomized[Title/Abstract])) OR (Trials, Randomized Clinical[Title/Abstract])) OR (Controlled Clinical Trials, Randomized[Title/Abstract])) OR (RCT[Title/Abstract])</w:t>
            </w:r>
          </w:p>
        </w:tc>
      </w:tr>
      <w:tr>
        <w:tc>
          <w:tcPr>
            <w:tcW w:w="718" w:type="dxa"/>
            <w:tcBorders>
              <w:top w:val="nil"/>
              <w:left w:val="nil"/>
              <w:bottom w:val="single" w:color="auto" w:sz="24" w:space="0"/>
              <w:right w:val="nil"/>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color w:val="000000"/>
                <w:kern w:val="0"/>
                <w:sz w:val="18"/>
                <w:szCs w:val="18"/>
                <w:lang w:val="en-US" w:eastAsia="zh-CN" w:bidi="ar"/>
              </w:rPr>
              <w:t>6</w:t>
            </w:r>
          </w:p>
        </w:tc>
        <w:tc>
          <w:tcPr>
            <w:tcW w:w="10147" w:type="dxa"/>
            <w:gridSpan w:val="2"/>
            <w:tcBorders>
              <w:top w:val="nil"/>
              <w:left w:val="nil"/>
              <w:bottom w:val="single" w:color="auto" w:sz="24" w:space="0"/>
              <w:right w:val="nil"/>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0"/>
                <w:szCs w:val="20"/>
                <w:lang w:val="en-US" w:eastAsia="zh-CN" w:bidi="ar"/>
              </w:rPr>
            </w:pPr>
            <w:r>
              <w:rPr>
                <w:rFonts w:hint="eastAsia" w:ascii="Times New Roman" w:hAnsi="Times New Roman" w:eastAsia="宋体" w:cs="Times New Roman"/>
                <w:color w:val="000000"/>
                <w:kern w:val="0"/>
                <w:sz w:val="20"/>
                <w:szCs w:val="20"/>
                <w:lang w:val="en-US" w:eastAsia="zh-CN" w:bidi="ar"/>
              </w:rPr>
              <w:t>#3 AND #4 AND #5</w:t>
            </w:r>
          </w:p>
        </w:tc>
      </w:tr>
    </w:tbl>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Search strategy of Web of Science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
        <w:gridCol w:w="10200"/>
      </w:tblGrid>
      <w:tr>
        <w:tc>
          <w:tcPr>
            <w:tcW w:w="482" w:type="dxa"/>
            <w:tcBorders>
              <w:top w:val="single" w:color="auto" w:sz="24" w:space="0"/>
              <w:left w:val="nil"/>
              <w:bottom w:val="single" w:color="auto" w:sz="4" w:space="0"/>
              <w:right w:val="nil"/>
            </w:tcBorders>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w:t>
            </w:r>
          </w:p>
        </w:tc>
        <w:tc>
          <w:tcPr>
            <w:tcW w:w="10200" w:type="dxa"/>
            <w:tcBorders>
              <w:top w:val="single" w:color="auto" w:sz="24" w:space="0"/>
              <w:left w:val="nil"/>
              <w:bottom w:val="single" w:color="auto" w:sz="4" w:space="0"/>
              <w:right w:val="nil"/>
            </w:tcBorders>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Searches</w:t>
            </w:r>
          </w:p>
        </w:tc>
      </w:tr>
      <w:tr>
        <w:tc>
          <w:tcPr>
            <w:tcW w:w="482" w:type="dxa"/>
            <w:tcBorders>
              <w:top w:val="single" w:color="auto" w:sz="4" w:space="0"/>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0"/>
                <w:szCs w:val="20"/>
                <w:vertAlign w:val="baseline"/>
                <w:lang w:val="en-US" w:eastAsia="zh-CN" w:bidi="ar"/>
              </w:rPr>
              <w:t>1</w:t>
            </w:r>
          </w:p>
        </w:tc>
        <w:tc>
          <w:tcPr>
            <w:tcW w:w="10200" w:type="dxa"/>
            <w:tcBorders>
              <w:top w:val="single" w:color="auto" w:sz="4" w:space="0"/>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TS=(Chronic Obstructive Pulmonary Disease OR COPD OR Chronic Obstructive Lung Disease OR Chronic Obstructive Airway Disease OR Airflow Obstruction, Chronic OR Chronic Airflow Obstruction)</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p>
        </w:tc>
      </w:tr>
      <w:tr>
        <w:tc>
          <w:tcPr>
            <w:tcW w:w="482" w:type="dxa"/>
            <w:tcBorders>
              <w:top w:val="nil"/>
              <w:left w:val="nil"/>
              <w:bottom w:val="nil"/>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2</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TS=(Pulmonary Hypertension OR Pulmonary Arterial Hypertension OR PAH OR PH)</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3</w:t>
            </w:r>
          </w:p>
        </w:tc>
        <w:tc>
          <w:tcPr>
            <w:tcW w:w="10200" w:type="dxa"/>
            <w:tcBorders>
              <w:top w:val="nil"/>
              <w:left w:val="nil"/>
              <w:bottom w:val="nil"/>
              <w:right w:val="nil"/>
            </w:tcBorders>
            <w:shd w:val="clear" w:color="auto" w:fill="D7D7D7" w:themeFill="background1" w:themeFillShade="D8"/>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#1 AND #2</w:t>
            </w:r>
          </w:p>
        </w:tc>
      </w:tr>
      <w:tr>
        <w:tc>
          <w:tcPr>
            <w:tcW w:w="482" w:type="dxa"/>
            <w:tcBorders>
              <w:top w:val="nil"/>
              <w:left w:val="nil"/>
              <w:bottom w:val="nil"/>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4</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TS=(Hydroxymethylglutaryl-CoA Reductase Inhibitors OR HMG-CoA Reductase Inhibitors OR Statins OR Lovastatin OR Simvastatin OR Pitavastatin OR Pravastatin OR Rosuvastatin)</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5</w:t>
            </w:r>
          </w:p>
        </w:tc>
        <w:tc>
          <w:tcPr>
            <w:tcW w:w="10200"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TS=(Randomized Controlled Trials OR Clinical Trials, Randomized OR RCT)</w:t>
            </w:r>
          </w:p>
        </w:tc>
      </w:tr>
      <w:tr>
        <w:tc>
          <w:tcPr>
            <w:tcW w:w="482" w:type="dxa"/>
            <w:tcBorders>
              <w:top w:val="nil"/>
              <w:left w:val="nil"/>
              <w:bottom w:val="single" w:color="auto" w:sz="12" w:space="0"/>
              <w:right w:val="nil"/>
            </w:tcBorders>
            <w:vAlign w:val="top"/>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6</w:t>
            </w:r>
          </w:p>
        </w:tc>
        <w:tc>
          <w:tcPr>
            <w:tcW w:w="10200" w:type="dxa"/>
            <w:tcBorders>
              <w:top w:val="nil"/>
              <w:left w:val="nil"/>
              <w:bottom w:val="single" w:color="auto" w:sz="12" w:space="0"/>
              <w:right w:val="nil"/>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 AND #4 AND #5</w:t>
            </w:r>
          </w:p>
        </w:tc>
      </w:tr>
    </w:tbl>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pPr>
    </w:p>
    <w:p>
      <w:pPr>
        <w:keepNext w:val="0"/>
        <w:keepLines w:val="0"/>
        <w:widowControl/>
        <w:suppressLineNumbers w:val="0"/>
        <w:jc w:val="center"/>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ind w:firstLine="960" w:firstLineChars="400"/>
        <w:jc w:val="center"/>
        <w:rPr>
          <w:rFonts w:hint="default" w:ascii="Times New Roman" w:hAnsi="Times New Roman" w:eastAsia="TimesNewRomanPS-BoldMT" w:cs="Times New Roman"/>
          <w:b w:val="0"/>
          <w:bCs w:val="0"/>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Table S3. </w:t>
      </w:r>
      <w:r>
        <w:rPr>
          <w:rFonts w:hint="default" w:ascii="Times New Roman" w:hAnsi="Times New Roman" w:eastAsia="TimesNewRomanPS-BoldMT" w:cs="Times New Roman"/>
          <w:b w:val="0"/>
          <w:bCs w:val="0"/>
          <w:color w:val="000000"/>
          <w:kern w:val="0"/>
          <w:sz w:val="24"/>
          <w:szCs w:val="24"/>
          <w:lang w:val="en-US" w:eastAsia="zh-CN" w:bidi="ar"/>
        </w:rPr>
        <w:t>Search strategy of Cochrane Central Register of Controlled Trials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
        <w:gridCol w:w="10200"/>
      </w:tblGrid>
      <w:tr>
        <w:trPr>
          <w:trHeight w:val="90" w:hRule="atLeast"/>
        </w:trPr>
        <w:tc>
          <w:tcPr>
            <w:tcW w:w="482" w:type="dxa"/>
            <w:tcBorders>
              <w:top w:val="single" w:color="auto" w:sz="24" w:space="0"/>
              <w:left w:val="nil"/>
              <w:bottom w:val="single" w:color="auto" w:sz="4" w:space="0"/>
              <w:right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w:t>
            </w:r>
          </w:p>
        </w:tc>
        <w:tc>
          <w:tcPr>
            <w:tcW w:w="10200" w:type="dxa"/>
            <w:tcBorders>
              <w:top w:val="single" w:color="auto" w:sz="24" w:space="0"/>
              <w:left w:val="nil"/>
              <w:bottom w:val="single" w:color="auto" w:sz="4" w:space="0"/>
              <w:right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Searches</w:t>
            </w:r>
          </w:p>
        </w:tc>
      </w:tr>
      <w:tr>
        <w:tc>
          <w:tcPr>
            <w:tcW w:w="482" w:type="dxa"/>
            <w:tcBorders>
              <w:top w:val="single" w:color="auto" w:sz="4" w:space="0"/>
              <w:left w:val="nil"/>
              <w:bottom w:val="nil"/>
              <w:right w:val="nil"/>
            </w:tcBorders>
            <w:shd w:val="clear" w:color="auto" w:fill="D7D7D7" w:themeFill="background1" w:themeFillShade="D8"/>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0"/>
                <w:szCs w:val="20"/>
                <w:vertAlign w:val="baseline"/>
                <w:lang w:val="en-US" w:eastAsia="zh-CN" w:bidi="ar"/>
              </w:rPr>
              <w:t>1</w:t>
            </w:r>
          </w:p>
        </w:tc>
        <w:tc>
          <w:tcPr>
            <w:tcW w:w="10200" w:type="dxa"/>
            <w:tcBorders>
              <w:top w:val="single" w:color="auto" w:sz="4" w:space="0"/>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("Chronic Obstructive Pulmonary Disease":ti,ab,kw OR COPD:ti,ab,kw OR "Chronic Obstructive Lung Disease":ti,ab,kw OR "Chronic Obstructive Airway Disease":ti,ab,kw OR "Airflow Obstruction, Chronic":ti,ab,kw OR "Chronic Airflow Obstruction":ti,ab,kw)</w:t>
            </w:r>
          </w:p>
        </w:tc>
      </w:tr>
      <w:tr>
        <w:tc>
          <w:tcPr>
            <w:tcW w:w="482" w:type="dxa"/>
            <w:tcBorders>
              <w:top w:val="nil"/>
              <w:left w:val="nil"/>
              <w:bottom w:val="nil"/>
              <w:right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2</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("Pulmonary Hypertension":ti,ab,kw OR "Pulmonary Arterial Hypertension":ti,ab,kw OR PAH:ti,ab,kw OR PH:ti,ab,kw)</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3</w:t>
            </w:r>
          </w:p>
        </w:tc>
        <w:tc>
          <w:tcPr>
            <w:tcW w:w="10200"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#1 AND #2</w:t>
            </w:r>
          </w:p>
        </w:tc>
      </w:tr>
      <w:tr>
        <w:tc>
          <w:tcPr>
            <w:tcW w:w="482" w:type="dxa"/>
            <w:tcBorders>
              <w:top w:val="nil"/>
              <w:left w:val="nil"/>
              <w:bottom w:val="nil"/>
              <w:right w:val="nil"/>
            </w:tcBorders>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4</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("Hydroxymethylglutaryl-CoA Reductase Inhibitors":ti,ab,kw OR "HMG-CoA Reductase Inhibitors":ti,ab,kw OR Statins:ti,ab,kw OR Lovastatin:ti,ab,kw OR Simvastatin:ti,ab,kw OR Pitavastatin:ti,ab,kw OR Pravastatin:ti,ab,kw OR Rosuvastatin:ti,ab,kw)</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5</w:t>
            </w:r>
          </w:p>
        </w:tc>
        <w:tc>
          <w:tcPr>
            <w:tcW w:w="10200"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("Randomized Controlled Trials":ti,ab,kw OR "Clinical Trials, Randomized":ti,ab,kw OR RCT:ti,ab,kw)</w:t>
            </w:r>
          </w:p>
        </w:tc>
      </w:tr>
      <w:tr>
        <w:tc>
          <w:tcPr>
            <w:tcW w:w="482" w:type="dxa"/>
            <w:tcBorders>
              <w:top w:val="nil"/>
              <w:left w:val="nil"/>
              <w:bottom w:val="single" w:color="auto" w:sz="24" w:space="0"/>
              <w:right w:val="nil"/>
            </w:tcBorders>
            <w:vAlign w:val="top"/>
          </w:tcPr>
          <w:p>
            <w:pPr>
              <w:keepNext w:val="0"/>
              <w:keepLines w:val="0"/>
              <w:widowControl/>
              <w:suppressLineNumbers w:val="0"/>
              <w:spacing w:line="24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6</w:t>
            </w:r>
          </w:p>
        </w:tc>
        <w:tc>
          <w:tcPr>
            <w:tcW w:w="10200" w:type="dxa"/>
            <w:tcBorders>
              <w:top w:val="nil"/>
              <w:left w:val="nil"/>
              <w:bottom w:val="single" w:color="auto" w:sz="24" w:space="0"/>
              <w:right w:val="nil"/>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 AND #4 AND #5</w:t>
            </w:r>
          </w:p>
        </w:tc>
      </w:tr>
    </w:tbl>
    <w:p>
      <w:pPr>
        <w:keepNext w:val="0"/>
        <w:keepLines w:val="0"/>
        <w:widowControl/>
        <w:suppressLineNumbers w:val="0"/>
        <w:spacing w:line="360" w:lineRule="auto"/>
        <w:jc w:val="left"/>
        <w:rPr>
          <w:rFonts w:hint="default" w:ascii="TimesNewRomanPS-ItalicMT" w:hAnsi="TimesNewRomanPS-ItalicMT" w:eastAsia="TimesNewRomanPS-ItalicMT" w:cs="TimesNewRomanPS-ItalicMT"/>
          <w:i/>
          <w:iCs/>
          <w:color w:val="000000"/>
          <w:kern w:val="0"/>
          <w:sz w:val="24"/>
          <w:szCs w:val="24"/>
          <w:vertAlign w:val="baseline"/>
          <w:lang w:val="en-US" w:eastAsia="zh-CN" w:bidi="ar"/>
        </w:rPr>
        <w:sectPr>
          <w:type w:val="continuous"/>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center"/>
        <w:rPr>
          <w:rFonts w:hint="eastAsia" w:ascii="Times New Roman" w:hAnsi="Times New Roman" w:eastAsia="TimesNewRomanPS-BoldMT" w:cs="Times New Roman"/>
          <w:b w:val="0"/>
          <w:bCs w:val="0"/>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Search strategy of </w:t>
      </w:r>
      <w:r>
        <w:rPr>
          <w:rFonts w:hint="eastAsia" w:ascii="Times New Roman" w:hAnsi="Times New Roman" w:eastAsia="TimesNewRomanPS-BoldMT" w:cs="Times New Roman"/>
          <w:b w:val="0"/>
          <w:bCs w:val="0"/>
          <w:color w:val="000000"/>
          <w:kern w:val="0"/>
          <w:sz w:val="24"/>
          <w:szCs w:val="24"/>
          <w:lang w:val="en-US" w:eastAsia="zh-CN" w:bidi="ar"/>
        </w:rPr>
        <w:t>Embase</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2"/>
        <w:gridCol w:w="10200"/>
      </w:tblGrid>
      <w:tr>
        <w:tc>
          <w:tcPr>
            <w:tcW w:w="482" w:type="dxa"/>
            <w:tcBorders>
              <w:top w:val="single" w:color="auto" w:sz="24" w:space="0"/>
              <w:left w:val="nil"/>
              <w:bottom w:val="single" w:color="auto" w:sz="4" w:space="0"/>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w:t>
            </w:r>
          </w:p>
        </w:tc>
        <w:tc>
          <w:tcPr>
            <w:tcW w:w="10200" w:type="dxa"/>
            <w:tcBorders>
              <w:top w:val="single" w:color="auto" w:sz="24" w:space="0"/>
              <w:left w:val="nil"/>
              <w:bottom w:val="single" w:color="auto" w:sz="4" w:space="0"/>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Searches</w:t>
            </w:r>
          </w:p>
        </w:tc>
      </w:tr>
      <w:tr>
        <w:tc>
          <w:tcPr>
            <w:tcW w:w="482" w:type="dxa"/>
            <w:tcBorders>
              <w:top w:val="single" w:color="auto" w:sz="4" w:space="0"/>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0"/>
                <w:szCs w:val="20"/>
                <w:vertAlign w:val="baseline"/>
                <w:lang w:val="en-US" w:eastAsia="zh-CN" w:bidi="ar"/>
              </w:rPr>
              <w:t>1</w:t>
            </w:r>
          </w:p>
        </w:tc>
        <w:tc>
          <w:tcPr>
            <w:tcW w:w="10200" w:type="dxa"/>
            <w:tcBorders>
              <w:top w:val="single" w:color="auto" w:sz="4" w:space="0"/>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('chronic obstructive pulmonary disease'/exp OR 'chronic obstructive pulmonary disease':ti,ab,kw OR COPD:ti,ab,kw OR 'chronic obstructive lung disease':ti,ab,kw OR 'chronic obstructive airway disease':ti,ab,kw OR 'airflow obstruction, chronic':ti,ab,kw OR 'chronic airflow obstruction':ti,ab,kw)</w:t>
            </w:r>
          </w:p>
        </w:tc>
      </w:tr>
      <w:tr>
        <w:tc>
          <w:tcPr>
            <w:tcW w:w="482" w:type="dxa"/>
            <w:tcBorders>
              <w:top w:val="nil"/>
              <w:left w:val="nil"/>
              <w:bottom w:val="nil"/>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2</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('pulmonary hypertension'/exp OR 'pulmonary hypertension':ti,ab,kw OR 'pulmonary arterial hypertension':ti,ab,kw OR PAH:ti,ab,kw OR PH:ti,ab,kw)</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3</w:t>
            </w:r>
          </w:p>
        </w:tc>
        <w:tc>
          <w:tcPr>
            <w:tcW w:w="10200"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#1 AND #2</w:t>
            </w:r>
          </w:p>
        </w:tc>
      </w:tr>
      <w:tr>
        <w:tc>
          <w:tcPr>
            <w:tcW w:w="482" w:type="dxa"/>
            <w:tcBorders>
              <w:top w:val="nil"/>
              <w:left w:val="nil"/>
              <w:bottom w:val="nil"/>
              <w:right w:val="nil"/>
            </w:tcBorders>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4</w:t>
            </w:r>
          </w:p>
        </w:tc>
        <w:tc>
          <w:tcPr>
            <w:tcW w:w="10200" w:type="dxa"/>
            <w:tcBorders>
              <w:top w:val="nil"/>
              <w:left w:val="nil"/>
              <w:bottom w:val="nil"/>
              <w:right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('hydroxymethylglutaryl-coa reductase inhibitor'/exp OR 'hydroxymethylglutaryl-coa reductase inhibitor':ti,ab,kw OR 'hmg-coa reductase inhibitor':ti,ab,kw OR statin:ti,ab,kw OR lovastatin:ti,ab,kw OR simvastatin:ti,ab,kw OR pitavastatin:ti,ab,kw OR pravastatin:ti,ab,kw OR rosuvastatin:ti,ab,kw)</w:t>
            </w:r>
          </w:p>
        </w:tc>
      </w:tr>
      <w:tr>
        <w:tc>
          <w:tcPr>
            <w:tcW w:w="482" w:type="dxa"/>
            <w:tcBorders>
              <w:top w:val="nil"/>
              <w:left w:val="nil"/>
              <w:bottom w:val="nil"/>
              <w:right w:val="nil"/>
            </w:tcBorders>
            <w:shd w:val="clear" w:color="auto" w:fill="D7D7D7" w:themeFill="background1" w:themeFillShade="D8"/>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5</w:t>
            </w:r>
          </w:p>
        </w:tc>
        <w:tc>
          <w:tcPr>
            <w:tcW w:w="10200" w:type="dxa"/>
            <w:tcBorders>
              <w:top w:val="nil"/>
              <w:left w:val="nil"/>
              <w:bottom w:val="nil"/>
              <w:right w:val="nil"/>
            </w:tcBorders>
            <w:shd w:val="clear" w:color="auto" w:fill="D7D7D7" w:themeFill="background1" w:themeFillShade="D8"/>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('randomized controlled trial'/exp OR 'randomized controlled trial':ti,ab,kw OR 'clinical trial, randomized':ti,ab,kw OR RCT:ti,ab,kw)</w:t>
            </w:r>
          </w:p>
        </w:tc>
      </w:tr>
      <w:tr>
        <w:tc>
          <w:tcPr>
            <w:tcW w:w="482" w:type="dxa"/>
            <w:tcBorders>
              <w:top w:val="nil"/>
              <w:left w:val="nil"/>
              <w:bottom w:val="single" w:color="auto" w:sz="24" w:space="0"/>
              <w:right w:val="nil"/>
            </w:tcBorders>
            <w:vAlign w:val="top"/>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color w:val="000000"/>
                <w:kern w:val="0"/>
                <w:sz w:val="24"/>
                <w:szCs w:val="24"/>
                <w:vertAlign w:val="baseline"/>
                <w:lang w:val="en-US" w:eastAsia="zh-CN" w:bidi="ar"/>
              </w:rPr>
              <w:t>6</w:t>
            </w:r>
          </w:p>
        </w:tc>
        <w:tc>
          <w:tcPr>
            <w:tcW w:w="10200" w:type="dxa"/>
            <w:tcBorders>
              <w:top w:val="nil"/>
              <w:left w:val="nil"/>
              <w:bottom w:val="single" w:color="auto" w:sz="24" w:space="0"/>
              <w:right w:val="nil"/>
            </w:tcBorders>
            <w:vAlign w:val="top"/>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#3 AND #4 AND #5</w:t>
            </w:r>
          </w:p>
        </w:tc>
      </w:tr>
    </w:tbl>
    <w:p>
      <w:pPr>
        <w:keepNext w:val="0"/>
        <w:keepLines w:val="0"/>
        <w:widowControl/>
        <w:suppressLineNumbers w:val="0"/>
        <w:jc w:val="center"/>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NewRomanPS-ItalicMT" w:hAnsi="TimesNewRomanPS-ItalicMT" w:eastAsia="TimesNewRomanPS-ItalicMT" w:cs="TimesNewRomanPS-ItalicMT"/>
          <w:i/>
          <w:iCs/>
          <w:color w:val="000000"/>
          <w:kern w:val="0"/>
          <w:sz w:val="24"/>
          <w:szCs w:val="24"/>
          <w:vertAlign w:val="baseline"/>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Characteristics of included studies </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Baseline of characteristics of included studies</w:t>
      </w:r>
    </w:p>
    <w:tbl>
      <w:tblPr>
        <w:tblStyle w:val="7"/>
        <w:tblpPr w:leftFromText="180" w:rightFromText="180" w:vertAnchor="text" w:horzAnchor="page" w:tblpX="226" w:tblpY="298"/>
        <w:tblOverlap w:val="never"/>
        <w:tblW w:w="165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598"/>
        <w:gridCol w:w="665"/>
        <w:gridCol w:w="1414"/>
        <w:gridCol w:w="1064"/>
        <w:gridCol w:w="1375"/>
        <w:gridCol w:w="1746"/>
        <w:gridCol w:w="1715"/>
        <w:gridCol w:w="2063"/>
        <w:gridCol w:w="1905"/>
        <w:gridCol w:w="1693"/>
      </w:tblGrid>
      <w:tr>
        <w:trPr>
          <w:trHeight w:val="308" w:hRule="atLeast"/>
        </w:trPr>
        <w:tc>
          <w:tcPr>
            <w:tcW w:w="1303" w:type="dxa"/>
            <w:tcBorders>
              <w:top w:val="single" w:color="auto" w:sz="18" w:space="0"/>
              <w:left w:val="nil"/>
              <w:bottom w:val="single" w:color="auto" w:sz="6" w:space="0"/>
              <w:right w:val="nil"/>
            </w:tcBorders>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eastAsia" w:ascii="TimesNewRomanPS-BoldMT" w:hAnsi="TimesNewRomanPS-BoldMT" w:eastAsia="TimesNewRomanPS-BoldMT" w:cs="TimesNewRomanPS-BoldMT"/>
                <w:b/>
                <w:bCs/>
                <w:color w:val="000000"/>
                <w:kern w:val="0"/>
                <w:sz w:val="15"/>
                <w:szCs w:val="15"/>
                <w:lang w:val="en-US" w:eastAsia="zh-CN" w:bidi="ar"/>
              </w:rPr>
              <w:t>S</w:t>
            </w:r>
            <w:r>
              <w:rPr>
                <w:rFonts w:hint="default" w:ascii="TimesNewRomanPS-BoldMT" w:hAnsi="TimesNewRomanPS-BoldMT" w:eastAsia="TimesNewRomanPS-BoldMT" w:cs="TimesNewRomanPS-BoldMT"/>
                <w:b/>
                <w:bCs/>
                <w:color w:val="000000"/>
                <w:kern w:val="0"/>
                <w:sz w:val="15"/>
                <w:szCs w:val="15"/>
                <w:lang w:val="en-US" w:eastAsia="zh-CN" w:bidi="ar"/>
              </w:rPr>
              <w:t>tudy</w:t>
            </w:r>
          </w:p>
        </w:tc>
        <w:tc>
          <w:tcPr>
            <w:tcW w:w="1598" w:type="dxa"/>
            <w:tcBorders>
              <w:top w:val="single" w:color="auto" w:sz="18" w:space="0"/>
              <w:left w:val="nil"/>
              <w:bottom w:val="single" w:color="auto" w:sz="6" w:space="0"/>
              <w:right w:val="nil"/>
            </w:tcBorders>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default" w:ascii="TimesNewRomanPS-BoldMT" w:hAnsi="TimesNewRomanPS-BoldMT" w:eastAsia="TimesNewRomanPS-BoldMT" w:cs="TimesNewRomanPS-BoldMT"/>
                <w:b/>
                <w:bCs/>
                <w:color w:val="000000"/>
                <w:kern w:val="0"/>
                <w:sz w:val="15"/>
                <w:szCs w:val="15"/>
                <w:lang w:val="en-US" w:eastAsia="zh-CN" w:bidi="ar"/>
              </w:rPr>
              <w:t>Country and region</w:t>
            </w:r>
          </w:p>
        </w:tc>
        <w:tc>
          <w:tcPr>
            <w:tcW w:w="665" w:type="dxa"/>
            <w:tcBorders>
              <w:top w:val="single" w:color="auto" w:sz="18" w:space="0"/>
              <w:left w:val="nil"/>
              <w:bottom w:val="single" w:color="auto" w:sz="6" w:space="0"/>
              <w:right w:val="nil"/>
            </w:tcBorders>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ascii="TimesNewRomanPS-BoldMT" w:hAnsi="TimesNewRomanPS-BoldMT" w:eastAsia="TimesNewRomanPS-BoldMT" w:cs="TimesNewRomanPS-BoldMT"/>
                <w:b/>
                <w:bCs/>
                <w:color w:val="000000"/>
                <w:kern w:val="0"/>
                <w:sz w:val="15"/>
                <w:szCs w:val="15"/>
                <w:lang w:val="en-US" w:eastAsia="zh-CN" w:bidi="ar"/>
              </w:rPr>
              <w:t>Design</w:t>
            </w:r>
          </w:p>
        </w:tc>
        <w:tc>
          <w:tcPr>
            <w:tcW w:w="1414"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eastAsia" w:ascii="TimesNewRomanPS-BoldMT" w:hAnsi="TimesNewRomanPS-BoldMT" w:eastAsia="TimesNewRomanPS-BoldMT" w:cs="TimesNewRomanPS-BoldMT"/>
                <w:b/>
                <w:bCs/>
                <w:color w:val="000000"/>
                <w:kern w:val="0"/>
                <w:sz w:val="15"/>
                <w:szCs w:val="15"/>
                <w:lang w:val="en-US" w:eastAsia="zh-CN" w:bidi="ar"/>
              </w:rPr>
              <w:t>Stages of COPD</w:t>
            </w:r>
          </w:p>
        </w:tc>
        <w:tc>
          <w:tcPr>
            <w:tcW w:w="1064"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eastAsia" w:ascii="TimesNewRomanPS-BoldMT" w:hAnsi="TimesNewRomanPS-BoldMT" w:eastAsia="TimesNewRomanPS-BoldMT" w:cs="TimesNewRomanPS-BoldMT"/>
                <w:b/>
                <w:bCs/>
                <w:color w:val="000000"/>
                <w:kern w:val="0"/>
                <w:sz w:val="15"/>
                <w:szCs w:val="15"/>
                <w:lang w:val="en-US" w:eastAsia="zh-CN" w:bidi="ar"/>
              </w:rPr>
              <w:t>Gender ratio</w:t>
            </w:r>
          </w:p>
        </w:tc>
        <w:tc>
          <w:tcPr>
            <w:tcW w:w="1375"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eastAsia" w:ascii="TimesNewRomanPS-BoldMT" w:hAnsi="TimesNewRomanPS-BoldMT" w:eastAsia="TimesNewRomanPS-BoldMT" w:cs="TimesNewRomanPS-BoldMT"/>
                <w:b/>
                <w:bCs/>
                <w:color w:val="000000"/>
                <w:kern w:val="0"/>
                <w:sz w:val="15"/>
                <w:szCs w:val="15"/>
                <w:lang w:val="en-US" w:eastAsia="zh-CN" w:bidi="ar"/>
              </w:rPr>
              <w:t>A</w:t>
            </w:r>
            <w:r>
              <w:rPr>
                <w:rFonts w:hint="default" w:ascii="TimesNewRomanPS-BoldMT" w:hAnsi="TimesNewRomanPS-BoldMT" w:eastAsia="TimesNewRomanPS-BoldMT" w:cs="TimesNewRomanPS-BoldMT"/>
                <w:b/>
                <w:bCs/>
                <w:color w:val="000000"/>
                <w:kern w:val="0"/>
                <w:sz w:val="15"/>
                <w:szCs w:val="15"/>
                <w:lang w:val="en-US" w:eastAsia="zh-CN" w:bidi="ar"/>
              </w:rPr>
              <w:t>ge</w:t>
            </w:r>
            <w:r>
              <w:rPr>
                <w:rFonts w:hint="eastAsia" w:ascii="TimesNewRomanPS-BoldMT" w:hAnsi="TimesNewRomanPS-BoldMT" w:eastAsia="TimesNewRomanPS-BoldMT" w:cs="TimesNewRomanPS-BoldMT"/>
                <w:b/>
                <w:bCs/>
                <w:color w:val="000000"/>
                <w:kern w:val="0"/>
                <w:sz w:val="15"/>
                <w:szCs w:val="15"/>
                <w:lang w:val="en-US" w:eastAsia="zh-CN" w:bidi="ar"/>
              </w:rPr>
              <w:t xml:space="preserve"> </w:t>
            </w:r>
            <w:r>
              <w:rPr>
                <w:rFonts w:hint="default" w:ascii="TimesNewRomanPS-BoldMT" w:hAnsi="TimesNewRomanPS-BoldMT" w:eastAsia="TimesNewRomanPS-BoldMT" w:cs="TimesNewRomanPS-BoldMT"/>
                <w:b/>
                <w:bCs/>
                <w:color w:val="000000"/>
                <w:kern w:val="0"/>
                <w:sz w:val="15"/>
                <w:szCs w:val="15"/>
                <w:lang w:val="en-US" w:eastAsia="zh-CN" w:bidi="ar"/>
              </w:rPr>
              <w:t>years</w:t>
            </w:r>
          </w:p>
        </w:tc>
        <w:tc>
          <w:tcPr>
            <w:tcW w:w="1746"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NewRomanPS-BoldMT" w:hAnsi="TimesNewRomanPS-BoldMT" w:eastAsia="TimesNewRomanPS-BoldMT" w:cs="TimesNewRomanPS-BoldMT"/>
                <w:b/>
                <w:bCs/>
                <w:color w:val="000000"/>
                <w:kern w:val="0"/>
                <w:sz w:val="15"/>
                <w:szCs w:val="15"/>
                <w:lang w:val="en-US" w:eastAsia="zh-CN" w:bidi="ar"/>
              </w:rPr>
            </w:pPr>
            <w:r>
              <w:rPr>
                <w:rFonts w:hint="default" w:ascii="TimesNewRomanPS-BoldMT" w:hAnsi="TimesNewRomanPS-BoldMT" w:eastAsia="TimesNewRomanPS-BoldMT" w:cs="TimesNewRomanPS-BoldMT"/>
                <w:b/>
                <w:bCs/>
                <w:color w:val="000000"/>
                <w:kern w:val="0"/>
                <w:sz w:val="15"/>
                <w:szCs w:val="15"/>
                <w:lang w:val="en-US" w:eastAsia="zh-CN" w:bidi="ar"/>
              </w:rPr>
              <w:t>PH</w:t>
            </w:r>
            <w:r>
              <w:rPr>
                <w:rFonts w:hint="eastAsia" w:ascii="TimesNewRomanPS-BoldMT" w:hAnsi="TimesNewRomanPS-BoldMT" w:eastAsia="TimesNewRomanPS-BoldMT" w:cs="TimesNewRomanPS-BoldMT"/>
                <w:b/>
                <w:bCs/>
                <w:color w:val="000000"/>
                <w:kern w:val="0"/>
                <w:sz w:val="15"/>
                <w:szCs w:val="15"/>
                <w:lang w:val="en-US" w:eastAsia="zh-CN" w:bidi="ar"/>
              </w:rPr>
              <w:t>/</w:t>
            </w:r>
            <w:r>
              <w:rPr>
                <w:rFonts w:hint="default" w:ascii="TimesNewRomanPS-BoldMT" w:hAnsi="TimesNewRomanPS-BoldMT" w:eastAsia="TimesNewRomanPS-BoldMT" w:cs="TimesNewRomanPS-BoldMT"/>
                <w:b/>
                <w:bCs/>
                <w:color w:val="000000"/>
                <w:kern w:val="0"/>
                <w:sz w:val="15"/>
                <w:szCs w:val="15"/>
                <w:lang w:val="en-US" w:eastAsia="zh-CN" w:bidi="ar"/>
              </w:rPr>
              <w:t>sPAP</w:t>
            </w:r>
          </w:p>
        </w:tc>
        <w:tc>
          <w:tcPr>
            <w:tcW w:w="1715"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15"/>
                <w:szCs w:val="15"/>
                <w:lang w:val="en-US" w:eastAsia="zh-CN" w:bidi="ar"/>
              </w:rPr>
              <w:t xml:space="preserve">Follow-up </w:t>
            </w:r>
            <w:r>
              <w:rPr>
                <w:rFonts w:hint="default" w:ascii="TimesNewRomanPS-BoldMT" w:hAnsi="TimesNewRomanPS-BoldMT" w:eastAsia="TimesNewRomanPS-BoldMT" w:cs="TimesNewRomanPS-BoldMT"/>
                <w:b/>
                <w:bCs/>
                <w:color w:val="000000"/>
                <w:kern w:val="0"/>
                <w:sz w:val="15"/>
                <w:szCs w:val="15"/>
                <w:lang w:val="en-US" w:eastAsia="zh-CN" w:bidi="ar"/>
              </w:rPr>
              <w:t>duration</w:t>
            </w:r>
          </w:p>
        </w:tc>
        <w:tc>
          <w:tcPr>
            <w:tcW w:w="2063"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15"/>
                <w:szCs w:val="15"/>
                <w:lang w:val="en-US" w:eastAsia="zh-CN" w:bidi="ar"/>
              </w:rPr>
              <w:t xml:space="preserve">Number of </w:t>
            </w:r>
            <w:r>
              <w:rPr>
                <w:rFonts w:hint="default" w:ascii="TimesNewRomanPS-BoldMT" w:hAnsi="TimesNewRomanPS-BoldMT" w:eastAsia="TimesNewRomanPS-BoldMT" w:cs="TimesNewRomanPS-BoldMT"/>
                <w:b/>
                <w:bCs/>
                <w:color w:val="000000"/>
                <w:kern w:val="0"/>
                <w:sz w:val="15"/>
                <w:szCs w:val="15"/>
                <w:lang w:val="en-US" w:eastAsia="zh-CN" w:bidi="ar"/>
              </w:rPr>
              <w:t>participants</w:t>
            </w:r>
          </w:p>
        </w:tc>
        <w:tc>
          <w:tcPr>
            <w:tcW w:w="1905"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15"/>
                <w:szCs w:val="15"/>
                <w:lang w:val="en-US" w:eastAsia="zh-CN" w:bidi="ar"/>
              </w:rPr>
              <w:t xml:space="preserve">Randomised </w:t>
            </w:r>
            <w:r>
              <w:rPr>
                <w:rFonts w:hint="default" w:ascii="TimesNewRomanPS-BoldMT" w:hAnsi="TimesNewRomanPS-BoldMT" w:eastAsia="TimesNewRomanPS-BoldMT" w:cs="TimesNewRomanPS-BoldMT"/>
                <w:b/>
                <w:bCs/>
                <w:color w:val="000000"/>
                <w:kern w:val="0"/>
                <w:sz w:val="15"/>
                <w:szCs w:val="15"/>
                <w:lang w:val="en-US" w:eastAsia="zh-CN" w:bidi="ar"/>
              </w:rPr>
              <w:t>treatments</w:t>
            </w:r>
          </w:p>
        </w:tc>
        <w:tc>
          <w:tcPr>
            <w:tcW w:w="1693" w:type="dxa"/>
            <w:tcBorders>
              <w:top w:val="single" w:color="auto" w:sz="18" w:space="0"/>
              <w:left w:val="nil"/>
              <w:bottom w:val="single" w:color="auto" w:sz="6" w:space="0"/>
              <w:right w:val="nil"/>
            </w:tcBorders>
            <w:vAlign w:val="top"/>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15"/>
                <w:szCs w:val="15"/>
                <w:lang w:val="en-US" w:eastAsia="zh-CN" w:bidi="ar"/>
              </w:rPr>
              <w:t xml:space="preserve">Dose and </w:t>
            </w:r>
            <w:r>
              <w:rPr>
                <w:rFonts w:hint="default" w:ascii="TimesNewRomanPS-BoldMT" w:hAnsi="TimesNewRomanPS-BoldMT" w:eastAsia="TimesNewRomanPS-BoldMT" w:cs="TimesNewRomanPS-BoldMT"/>
                <w:b/>
                <w:bCs/>
                <w:color w:val="000000"/>
                <w:kern w:val="0"/>
                <w:sz w:val="15"/>
                <w:szCs w:val="15"/>
                <w:lang w:val="en-US" w:eastAsia="zh-CN" w:bidi="ar"/>
              </w:rPr>
              <w:t>frequency</w:t>
            </w:r>
          </w:p>
        </w:tc>
      </w:tr>
      <w:tr>
        <w:trPr>
          <w:trHeight w:val="90" w:hRule="atLeast"/>
        </w:trPr>
        <w:tc>
          <w:tcPr>
            <w:tcW w:w="1303" w:type="dxa"/>
            <w:vMerge w:val="restart"/>
            <w:tcBorders>
              <w:top w:val="single" w:color="auto" w:sz="6"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Cao </w:t>
            </w:r>
            <w:r>
              <w:rPr>
                <w:rFonts w:hint="default" w:ascii="Times New Roman Bold" w:hAnsi="Times New Roman Bold" w:eastAsia="TimesNewRomanPS-BoldMT" w:cs="Times New Roman Bold"/>
                <w:b/>
                <w:bCs/>
                <w:color w:val="000000"/>
                <w:kern w:val="0"/>
                <w:sz w:val="15"/>
                <w:szCs w:val="15"/>
                <w:lang w:val="en-US" w:eastAsia="zh-CN" w:bidi="ar"/>
              </w:rPr>
              <w:t>201</w:t>
            </w:r>
            <w:r>
              <w:rPr>
                <w:rFonts w:hint="eastAsia" w:ascii="Times New Roman Bold" w:hAnsi="Times New Roman Bold" w:eastAsia="TimesNewRomanPS-BoldMT" w:cs="Times New Roman Bold"/>
                <w:b/>
                <w:bCs/>
                <w:color w:val="000000"/>
                <w:kern w:val="0"/>
                <w:sz w:val="15"/>
                <w:szCs w:val="15"/>
                <w:lang w:val="en-US" w:eastAsia="zh-CN" w:bidi="ar"/>
              </w:rPr>
              <w:t>8</w:t>
            </w:r>
            <w:r>
              <w:rPr>
                <w:rFonts w:hint="eastAsia" w:ascii="Times New Roman Bold" w:hAnsi="Times New Roman Bold" w:eastAsia="TimesNewRomanPS-BoldMT" w:cs="Times New Roman Bold"/>
                <w:b/>
                <w:bCs/>
                <w:color w:val="000000"/>
                <w:kern w:val="0"/>
                <w:sz w:val="15"/>
                <w:szCs w:val="15"/>
                <w:vertAlign w:val="superscript"/>
                <w:lang w:val="en-US" w:eastAsia="zh-CN" w:bidi="ar"/>
              </w:rPr>
              <w:t>1</w:t>
            </w:r>
          </w:p>
        </w:tc>
        <w:tc>
          <w:tcPr>
            <w:tcW w:w="1598" w:type="dxa"/>
            <w:vMerge w:val="restart"/>
            <w:tcBorders>
              <w:top w:val="single" w:color="auto"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auto"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auto"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auto"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17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13</w:t>
            </w:r>
          </w:p>
        </w:tc>
        <w:tc>
          <w:tcPr>
            <w:tcW w:w="1375" w:type="dxa"/>
            <w:tcBorders>
              <w:top w:val="single" w:color="auto"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70.46</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5.02</w:t>
            </w:r>
          </w:p>
        </w:tc>
        <w:tc>
          <w:tcPr>
            <w:tcW w:w="1746" w:type="dxa"/>
            <w:tcBorders>
              <w:top w:val="single" w:color="auto"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57.69</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8.02</w:t>
            </w:r>
          </w:p>
        </w:tc>
        <w:tc>
          <w:tcPr>
            <w:tcW w:w="1715" w:type="dxa"/>
            <w:vMerge w:val="restart"/>
            <w:tcBorders>
              <w:top w:val="single" w:color="auto"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auto"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auto"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single" w:color="auto"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20 </w:t>
            </w:r>
            <w:r>
              <w:rPr>
                <w:rFonts w:hint="default" w:ascii="Times New Roman Regular" w:hAnsi="Times New Roman Regular" w:eastAsia="TimesNewRomanPS-BoldMT" w:cs="Times New Roman Regular"/>
                <w:b w:val="0"/>
                <w:bCs w:val="0"/>
                <w:color w:val="000000"/>
                <w:kern w:val="0"/>
                <w:sz w:val="15"/>
                <w:szCs w:val="15"/>
                <w:lang w:val="en-US" w:eastAsia="zh-CN" w:bidi="ar"/>
              </w:rPr>
              <w:t>mg QD</w:t>
            </w:r>
          </w:p>
        </w:tc>
      </w:tr>
      <w:tr>
        <w:trPr>
          <w:trHeight w:val="338" w:hRule="atLeast"/>
        </w:trPr>
        <w:tc>
          <w:tcPr>
            <w:tcW w:w="1303" w:type="dxa"/>
            <w:vMerge w:val="continue"/>
            <w:tcBorders>
              <w:left w:val="nil"/>
              <w:bottom w:val="single" w:color="000000" w:sz="4" w:space="0"/>
              <w:right w:val="nil"/>
            </w:tcBorders>
          </w:tcPr>
          <w:p>
            <w:pPr>
              <w:keepNext w:val="0"/>
              <w:keepLines w:val="0"/>
              <w:widowControl/>
              <w:suppressLineNumbers w:val="0"/>
              <w:jc w:val="center"/>
              <w:rPr>
                <w:rFonts w:hint="default" w:ascii="Times New Roman" w:hAnsi="Times New Roman" w:eastAsia="宋体" w:cs="Times New Roman"/>
                <w:color w:val="000000"/>
                <w:kern w:val="0"/>
                <w:sz w:val="24"/>
                <w:szCs w:val="24"/>
                <w:vertAlign w:val="baseline"/>
                <w:lang w:val="en-US" w:eastAsia="zh-CN" w:bidi="ar"/>
              </w:rPr>
            </w:pPr>
          </w:p>
        </w:tc>
        <w:tc>
          <w:tcPr>
            <w:tcW w:w="1598" w:type="dxa"/>
            <w:vMerge w:val="continue"/>
            <w:tcBorders>
              <w:left w:val="nil"/>
              <w:bottom w:val="single" w:color="000000" w:sz="4" w:space="0"/>
              <w:right w:val="nil"/>
            </w:tcBorders>
          </w:tcPr>
          <w:p>
            <w:pPr>
              <w:keepNext w:val="0"/>
              <w:keepLines w:val="0"/>
              <w:widowControl/>
              <w:suppressLineNumbers w:val="0"/>
              <w:jc w:val="center"/>
              <w:rPr>
                <w:rFonts w:hint="default" w:ascii="Times New Roman Regular" w:hAnsi="Times New Roman Regular" w:eastAsia="宋体" w:cs="Times New Roman Regular"/>
                <w:color w:val="000000"/>
                <w:kern w:val="0"/>
                <w:sz w:val="24"/>
                <w:szCs w:val="24"/>
                <w:vertAlign w:val="baseline"/>
                <w:lang w:val="en-US" w:eastAsia="zh-CN" w:bidi="ar"/>
              </w:rPr>
            </w:pPr>
          </w:p>
        </w:tc>
        <w:tc>
          <w:tcPr>
            <w:tcW w:w="665" w:type="dxa"/>
            <w:vMerge w:val="continue"/>
            <w:tcBorders>
              <w:left w:val="nil"/>
              <w:bottom w:val="single" w:color="000000" w:sz="4" w:space="0"/>
              <w:right w:val="nil"/>
            </w:tcBorders>
          </w:tcPr>
          <w:p>
            <w:pPr>
              <w:keepNext w:val="0"/>
              <w:keepLines w:val="0"/>
              <w:widowControl/>
              <w:suppressLineNumbers w:val="0"/>
              <w:jc w:val="center"/>
              <w:rPr>
                <w:rFonts w:hint="default" w:ascii="Times New Roman Regular" w:hAnsi="Times New Roman Regular" w:eastAsia="宋体" w:cs="Times New Roman Regular"/>
                <w:color w:val="000000"/>
                <w:kern w:val="0"/>
                <w:sz w:val="24"/>
                <w:szCs w:val="24"/>
                <w:vertAlign w:val="baseline"/>
                <w:lang w:val="en-US" w:eastAsia="zh-CN" w:bidi="ar"/>
              </w:rPr>
            </w:pPr>
          </w:p>
        </w:tc>
        <w:tc>
          <w:tcPr>
            <w:tcW w:w="1414" w:type="dxa"/>
            <w:vMerge w:val="continue"/>
            <w:tcBorders>
              <w:left w:val="nil"/>
              <w:bottom w:val="single" w:color="000000" w:sz="4" w:space="0"/>
              <w:right w:val="nil"/>
            </w:tcBorders>
          </w:tcPr>
          <w:p>
            <w:pPr>
              <w:keepNext w:val="0"/>
              <w:keepLines w:val="0"/>
              <w:widowControl/>
              <w:suppressLineNumbers w:val="0"/>
              <w:jc w:val="left"/>
              <w:rPr>
                <w:rFonts w:hint="default" w:ascii="Times New Roman Regular" w:hAnsi="Times New Roman Regular" w:eastAsia="宋体" w:cs="Times New Roman Regular"/>
                <w:color w:val="000000"/>
                <w:kern w:val="0"/>
                <w:sz w:val="24"/>
                <w:szCs w:val="24"/>
                <w:vertAlign w:val="baseline"/>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17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13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71.03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4.91</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56.79</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7.64</w:t>
            </w:r>
          </w:p>
        </w:tc>
        <w:tc>
          <w:tcPr>
            <w:tcW w:w="1715" w:type="dxa"/>
            <w:vMerge w:val="continue"/>
            <w:tcBorders>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90"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Qu</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2</w:t>
            </w:r>
            <w:r>
              <w:rPr>
                <w:rFonts w:hint="eastAsia" w:ascii="Times New Roman Bold" w:hAnsi="Times New Roman Bold" w:eastAsia="TimesNewRomanPS-BoldMT" w:cs="Times New Roman Bold"/>
                <w:b/>
                <w:bCs/>
                <w:color w:val="000000"/>
                <w:kern w:val="0"/>
                <w:sz w:val="15"/>
                <w:szCs w:val="15"/>
                <w:vertAlign w:val="superscript"/>
                <w:lang w:val="en-US" w:eastAsia="zh-CN" w:bidi="ar"/>
              </w:rPr>
              <w:t>2</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42 : 8</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70.52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9.63</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58.33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8.95</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10</w:t>
            </w:r>
            <w:r>
              <w:rPr>
                <w:rFonts w:hint="eastAsia" w:ascii="Times New Roman Regular" w:hAnsi="Times New Roman Regular" w:eastAsia="TimesNewRomanPS-BoldMT" w:cs="Times New Roman Regular"/>
                <w:b w:val="0"/>
                <w:bCs w:val="0"/>
                <w:color w:val="000000"/>
                <w:kern w:val="0"/>
                <w:sz w:val="15"/>
                <w:szCs w:val="15"/>
                <w:lang w:val="en-US" w:eastAsia="zh-CN" w:bidi="ar"/>
              </w:rPr>
              <w:t>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10 </w:t>
            </w:r>
            <w:r>
              <w:rPr>
                <w:rFonts w:hint="default" w:ascii="Times New Roman Regular" w:hAnsi="Times New Roman Regular" w:eastAsia="TimesNewRomanPS-BoldMT" w:cs="Times New Roman Regular"/>
                <w:b w:val="0"/>
                <w:bCs w:val="0"/>
                <w:color w:val="000000"/>
                <w:kern w:val="0"/>
                <w:sz w:val="15"/>
                <w:szCs w:val="15"/>
                <w:lang w:val="en-US" w:eastAsia="zh-CN" w:bidi="ar"/>
              </w:rPr>
              <w:t>mg QD</w:t>
            </w:r>
          </w:p>
        </w:tc>
      </w:tr>
      <w:tr>
        <w:tc>
          <w:tcPr>
            <w:tcW w:w="1303"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44 : 6</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71.29</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11.14</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56.04</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8.51</w:t>
            </w:r>
          </w:p>
        </w:tc>
        <w:tc>
          <w:tcPr>
            <w:tcW w:w="1715"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90"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He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19</w:t>
            </w:r>
            <w:r>
              <w:rPr>
                <w:rFonts w:hint="eastAsia" w:ascii="Times New Roman Bold" w:hAnsi="Times New Roman Bold" w:eastAsia="TimesNewRomanPS-BoldMT" w:cs="Times New Roman Bold"/>
                <w:b/>
                <w:bCs/>
                <w:color w:val="000000"/>
                <w:kern w:val="0"/>
                <w:sz w:val="15"/>
                <w:szCs w:val="15"/>
                <w:vertAlign w:val="superscript"/>
                <w:lang w:val="en-US" w:eastAsia="zh-CN" w:bidi="ar"/>
              </w:rPr>
              <w:t>3</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25 : 18</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68.52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6.21</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86</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43</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27 : 16</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69.48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5.52</w:t>
            </w:r>
          </w:p>
        </w:tc>
        <w:tc>
          <w:tcPr>
            <w:tcW w:w="1746" w:type="dxa"/>
            <w:vMerge w:val="continue"/>
            <w:tcBorders>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43</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Yu </w:t>
            </w:r>
            <w:r>
              <w:rPr>
                <w:rFonts w:hint="default" w:ascii="Times New Roman Bold" w:hAnsi="Times New Roman Bold" w:eastAsia="TimesNewRomanPS-BoldMT" w:cs="Times New Roman Bold"/>
                <w:b/>
                <w:bCs/>
                <w:color w:val="000000"/>
                <w:kern w:val="0"/>
                <w:sz w:val="15"/>
                <w:szCs w:val="15"/>
                <w:lang w:val="en-US" w:eastAsia="zh-CN" w:bidi="ar"/>
              </w:rPr>
              <w:t>201</w:t>
            </w:r>
            <w:r>
              <w:rPr>
                <w:rFonts w:hint="eastAsia" w:ascii="Times New Roman Bold" w:hAnsi="Times New Roman Bold" w:eastAsia="TimesNewRomanPS-BoldMT" w:cs="Times New Roman Bold"/>
                <w:b/>
                <w:bCs/>
                <w:color w:val="000000"/>
                <w:kern w:val="0"/>
                <w:sz w:val="15"/>
                <w:szCs w:val="15"/>
                <w:lang w:val="en-US" w:eastAsia="zh-CN" w:bidi="ar"/>
              </w:rPr>
              <w:t>2</w:t>
            </w:r>
            <w:r>
              <w:rPr>
                <w:rFonts w:hint="eastAsia" w:ascii="Times New Roman Bold" w:hAnsi="Times New Roman Bold" w:eastAsia="TimesNewRomanPS-BoldMT" w:cs="Times New Roman Bold"/>
                <w:b/>
                <w:bCs/>
                <w:color w:val="000000"/>
                <w:kern w:val="0"/>
                <w:sz w:val="15"/>
                <w:szCs w:val="15"/>
                <w:vertAlign w:val="superscript"/>
                <w:lang w:val="en-US" w:eastAsia="zh-CN" w:bidi="ar"/>
              </w:rPr>
              <w:t>4</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21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65.154</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6.6</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50.3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8.4</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12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156</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78</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10 </w:t>
            </w:r>
            <w:r>
              <w:rPr>
                <w:rFonts w:hint="default" w:ascii="Times New Roman Regular" w:hAnsi="Times New Roman Regular" w:eastAsia="TimesNewRomanPS-BoldMT" w:cs="Times New Roman Regular"/>
                <w:b w:val="0"/>
                <w:bCs w:val="0"/>
                <w:color w:val="000000"/>
                <w:kern w:val="0"/>
                <w:sz w:val="15"/>
                <w:szCs w:val="15"/>
                <w:lang w:val="en-US" w:eastAsia="zh-CN" w:bidi="ar"/>
              </w:rPr>
              <w:t>mg QD</w:t>
            </w:r>
          </w:p>
        </w:tc>
      </w:tr>
      <w:tr>
        <w:trPr>
          <w:trHeight w:val="90" w:hRule="atLeast"/>
        </w:trPr>
        <w:tc>
          <w:tcPr>
            <w:tcW w:w="1303"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61</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17</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64.895</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6.</w:t>
            </w:r>
            <w:r>
              <w:rPr>
                <w:rFonts w:hint="eastAsia" w:ascii="Times New Roman Regular" w:hAnsi="Times New Roman Regular" w:eastAsia="TimesNewRomanPS-BoldMT" w:cs="Times New Roman Regular"/>
                <w:b w:val="0"/>
                <w:bCs w:val="0"/>
                <w:color w:val="000000"/>
                <w:kern w:val="0"/>
                <w:sz w:val="15"/>
                <w:szCs w:val="15"/>
                <w:lang w:val="en-US" w:eastAsia="zh-CN" w:bidi="ar"/>
              </w:rPr>
              <w:t>7</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51.1</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8.2</w:t>
            </w:r>
          </w:p>
        </w:tc>
        <w:tc>
          <w:tcPr>
            <w:tcW w:w="1715"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78</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295"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Luo</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3</w:t>
            </w:r>
            <w:r>
              <w:rPr>
                <w:rFonts w:hint="eastAsia" w:ascii="Times New Roman Bold" w:hAnsi="Times New Roman Bold" w:eastAsia="TimesNewRomanPS-BoldMT" w:cs="Times New Roman Bold"/>
                <w:b/>
                <w:bCs/>
                <w:color w:val="000000"/>
                <w:kern w:val="0"/>
                <w:sz w:val="15"/>
                <w:szCs w:val="15"/>
                <w:vertAlign w:val="superscript"/>
                <w:lang w:val="en-US" w:eastAsia="zh-CN" w:bidi="ar"/>
              </w:rPr>
              <w:t>5</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21</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9</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11</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32.2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6.4</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w:t>
            </w:r>
            <w:r>
              <w:rPr>
                <w:rFonts w:hint="default" w:ascii="Times New Roman Regular" w:hAnsi="Times New Roman Regular" w:eastAsia="TimesNewRomanPS-BoldMT" w:cs="Times New Roman Regular"/>
                <w:b w:val="0"/>
                <w:bCs w:val="0"/>
                <w:color w:val="000000"/>
                <w:kern w:val="0"/>
                <w:sz w:val="15"/>
                <w:szCs w:val="15"/>
                <w:lang w:val="en-US" w:eastAsia="zh-CN" w:bidi="ar"/>
              </w:rPr>
              <w:t>0mg QD</w:t>
            </w:r>
          </w:p>
        </w:tc>
      </w:tr>
      <w:tr>
        <w:trPr>
          <w:trHeight w:val="90" w:hRule="atLeast"/>
        </w:trPr>
        <w:tc>
          <w:tcPr>
            <w:tcW w:w="1303"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20</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10</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73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10</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31.3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5.8</w:t>
            </w:r>
          </w:p>
        </w:tc>
        <w:tc>
          <w:tcPr>
            <w:tcW w:w="1715"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Wang</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15</w:t>
            </w:r>
            <w:r>
              <w:rPr>
                <w:rFonts w:hint="eastAsia" w:ascii="Times New Roman Bold" w:hAnsi="Times New Roman Bold" w:eastAsia="TimesNewRomanPS-BoldMT" w:cs="Times New Roman Bold"/>
                <w:b/>
                <w:bCs/>
                <w:color w:val="000000"/>
                <w:kern w:val="0"/>
                <w:sz w:val="15"/>
                <w:szCs w:val="15"/>
                <w:vertAlign w:val="superscript"/>
                <w:lang w:val="en-US" w:eastAsia="zh-CN" w:bidi="ar"/>
              </w:rPr>
              <w:t>6</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Acute </w:t>
            </w:r>
            <w:r>
              <w:rPr>
                <w:rFonts w:hint="eastAsia" w:ascii="Times New Roman Regular" w:hAnsi="Times New Roman Regular" w:eastAsia="TimesNewRomanPS-BoldMT" w:cs="Times New Roman Regular"/>
                <w:b w:val="0"/>
                <w:bCs w:val="0"/>
                <w:color w:val="000000"/>
                <w:kern w:val="0"/>
                <w:sz w:val="15"/>
                <w:szCs w:val="15"/>
                <w:lang w:val="en-US" w:eastAsia="zh-CN" w:bidi="ar"/>
              </w:rPr>
              <w:t>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27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12</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66.4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6.3</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56.46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4.23</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78</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39</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w:t>
            </w:r>
            <w:r>
              <w:rPr>
                <w:rFonts w:hint="default" w:ascii="Times New Roman Regular" w:hAnsi="Times New Roman Regular" w:eastAsia="TimesNewRomanPS-BoldMT" w:cs="Times New Roman Regular"/>
                <w:b w:val="0"/>
                <w:bCs w:val="0"/>
                <w:color w:val="000000"/>
                <w:kern w:val="0"/>
                <w:sz w:val="15"/>
                <w:szCs w:val="15"/>
                <w:lang w:val="en-US" w:eastAsia="zh-CN" w:bidi="ar"/>
              </w:rPr>
              <w:t>0mg QD</w:t>
            </w:r>
          </w:p>
        </w:tc>
      </w:tr>
      <w:tr>
        <w:tc>
          <w:tcPr>
            <w:tcW w:w="1303" w:type="dxa"/>
            <w:vMerge w:val="continue"/>
            <w:tcBorders>
              <w:left w:val="nil"/>
              <w:bottom w:val="single" w:color="000000" w:sz="4" w:space="0"/>
              <w:right w:val="nil"/>
            </w:tcBorders>
            <w:vAlign w:val="center"/>
          </w:tcPr>
          <w:p>
            <w:pPr>
              <w:jc w:val="center"/>
              <w:rPr>
                <w:rFonts w:hint="default" w:ascii="Times New Roman Bold" w:hAnsi="Times New Roman Bold" w:eastAsia="TimesNewRomanPS-BoldMT" w:cs="Times New Roman Bold"/>
                <w:b/>
                <w:bCs/>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29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10</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66.0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6.1</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55.68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7.70</w:t>
            </w:r>
          </w:p>
        </w:tc>
        <w:tc>
          <w:tcPr>
            <w:tcW w:w="1715"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39</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w:hAnsi="Times New Roman" w:eastAsia="TimesNewRomanPS-BoldMT" w:cs="Times New Roman"/>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Yan</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8</w:t>
            </w:r>
            <w:r>
              <w:rPr>
                <w:rFonts w:hint="eastAsia" w:ascii="Times New Roman Bold" w:hAnsi="Times New Roman Bold" w:eastAsia="TimesNewRomanPS-BoldMT" w:cs="Times New Roman Bold"/>
                <w:b/>
                <w:bCs/>
                <w:color w:val="000000"/>
                <w:kern w:val="0"/>
                <w:sz w:val="15"/>
                <w:szCs w:val="15"/>
                <w:vertAlign w:val="superscript"/>
                <w:lang w:val="en-US" w:eastAsia="zh-CN" w:bidi="ar"/>
              </w:rPr>
              <w:t>7</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21</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11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64.9</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4.3</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52.78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5.42</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64</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32</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w:t>
            </w:r>
            <w:r>
              <w:rPr>
                <w:rFonts w:hint="default" w:ascii="Times New Roman Regular" w:hAnsi="Times New Roman Regular" w:eastAsia="TimesNewRomanPS-BoldMT" w:cs="Times New Roman Regular"/>
                <w:b w:val="0"/>
                <w:bCs w:val="0"/>
                <w:color w:val="000000"/>
                <w:kern w:val="0"/>
                <w:sz w:val="15"/>
                <w:szCs w:val="15"/>
                <w:lang w:val="en-US" w:eastAsia="zh-CN" w:bidi="ar"/>
              </w:rPr>
              <w:t>0mg QD</w:t>
            </w:r>
          </w:p>
        </w:tc>
      </w:tr>
      <w:tr>
        <w:tc>
          <w:tcPr>
            <w:tcW w:w="1303" w:type="dxa"/>
            <w:vMerge w:val="continue"/>
            <w:tcBorders>
              <w:left w:val="nil"/>
              <w:bottom w:val="single" w:color="000000" w:sz="4" w:space="0"/>
              <w:right w:val="nil"/>
            </w:tcBorders>
            <w:vAlign w:val="center"/>
          </w:tcPr>
          <w:p>
            <w:pPr>
              <w:jc w:val="center"/>
              <w:rPr>
                <w:rFonts w:hint="default" w:ascii="Times New Roman Bold" w:hAnsi="Times New Roman Bold" w:eastAsia="TimesNewRomanPS-BoldMT" w:cs="Times New Roman Bold"/>
                <w:b/>
                <w:bCs/>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19</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13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63.3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3.9</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53.12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5.67</w:t>
            </w:r>
          </w:p>
        </w:tc>
        <w:tc>
          <w:tcPr>
            <w:tcW w:w="1715"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32</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w:hAnsi="Times New Roman" w:eastAsia="TimesNewRomanPS-BoldMT" w:cs="Times New Roman"/>
                <w:b w:val="0"/>
                <w:bCs w:val="0"/>
                <w:color w:val="000000"/>
                <w:kern w:val="0"/>
                <w:sz w:val="15"/>
                <w:szCs w:val="15"/>
                <w:lang w:val="en-US" w:eastAsia="zh-CN" w:bidi="ar"/>
              </w:rPr>
            </w:pPr>
          </w:p>
        </w:tc>
      </w:tr>
      <w:tr>
        <w:trPr>
          <w:trHeight w:val="304"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Mao</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17</w:t>
            </w:r>
            <w:r>
              <w:rPr>
                <w:rFonts w:hint="eastAsia" w:ascii="Times New Roman Bold" w:hAnsi="Times New Roman Bold" w:eastAsia="TimesNewRomanPS-BoldMT" w:cs="Times New Roman Bold"/>
                <w:b/>
                <w:bCs/>
                <w:color w:val="000000"/>
                <w:kern w:val="0"/>
                <w:sz w:val="15"/>
                <w:szCs w:val="15"/>
                <w:vertAlign w:val="superscript"/>
                <w:lang w:val="en-US" w:eastAsia="zh-CN" w:bidi="ar"/>
              </w:rPr>
              <w:t>8</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32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21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51.28</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3.12</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&gt;36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106</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53</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rPr>
          <w:trHeight w:val="90" w:hRule="atLeast"/>
        </w:trPr>
        <w:tc>
          <w:tcPr>
            <w:tcW w:w="1303" w:type="dxa"/>
            <w:vMerge w:val="continue"/>
            <w:tcBorders>
              <w:left w:val="nil"/>
              <w:bottom w:val="single" w:color="000000" w:sz="4" w:space="0"/>
              <w:right w:val="nil"/>
            </w:tcBorders>
            <w:vAlign w:val="center"/>
          </w:tcPr>
          <w:p>
            <w:pPr>
              <w:jc w:val="center"/>
              <w:rPr>
                <w:rFonts w:hint="default" w:ascii="Times New Roman Bold" w:hAnsi="Times New Roman Bold" w:eastAsia="TimesNewRomanPS-BoldMT" w:cs="Times New Roman Bold"/>
                <w:b/>
                <w:bCs/>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30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23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52.42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3.29</w:t>
            </w:r>
          </w:p>
        </w:tc>
        <w:tc>
          <w:tcPr>
            <w:tcW w:w="1746" w:type="dxa"/>
            <w:vMerge w:val="continue"/>
            <w:tcBorders>
              <w:left w:val="nil"/>
              <w:bottom w:val="single" w:color="000000" w:sz="4" w:space="0"/>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53</w:t>
            </w:r>
          </w:p>
        </w:tc>
        <w:tc>
          <w:tcPr>
            <w:tcW w:w="1693" w:type="dxa"/>
            <w:tcBorders>
              <w:top w:val="nil"/>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Zhang</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9</w:t>
            </w:r>
            <w:r>
              <w:rPr>
                <w:rFonts w:hint="eastAsia" w:ascii="Times New Roman Bold" w:hAnsi="Times New Roman Bold" w:eastAsia="TimesNewRomanPS-BoldMT" w:cs="Times New Roman Bold"/>
                <w:b/>
                <w:bCs/>
                <w:color w:val="000000"/>
                <w:kern w:val="0"/>
                <w:sz w:val="15"/>
                <w:szCs w:val="15"/>
                <w:vertAlign w:val="superscript"/>
                <w:lang w:val="en-US" w:eastAsia="zh-CN" w:bidi="ar"/>
              </w:rPr>
              <w:t>9</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32 : 28</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46.3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15.1</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63.37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23.27</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120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jc w:val="center"/>
              <w:rPr>
                <w:rFonts w:hint="default" w:ascii="Times New Roman Bold" w:hAnsi="Times New Roman Bold" w:eastAsia="TimesNewRomanPS-BoldMT" w:cs="Times New Roman Bold"/>
                <w:b/>
                <w:bCs/>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29 : 31</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45.6</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14.9</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62.43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22.95</w:t>
            </w:r>
          </w:p>
        </w:tc>
        <w:tc>
          <w:tcPr>
            <w:tcW w:w="1715"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w:hAnsi="Times New Roman" w:eastAsia="TimesNewRomanPS-BoldMT" w:cs="Times New Roman"/>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Zhang</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3</w:t>
            </w:r>
            <w:r>
              <w:rPr>
                <w:rFonts w:hint="eastAsia" w:ascii="Times New Roman Bold" w:hAnsi="Times New Roman Bold" w:eastAsia="TimesNewRomanPS-BoldMT" w:cs="Times New Roman Bold"/>
                <w:b/>
                <w:bCs/>
                <w:color w:val="000000"/>
                <w:kern w:val="0"/>
                <w:sz w:val="15"/>
                <w:szCs w:val="15"/>
                <w:vertAlign w:val="superscript"/>
                <w:lang w:val="en-US" w:eastAsia="zh-CN" w:bidi="ar"/>
              </w:rPr>
              <w:t>10</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52.41</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7.75</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&gt;36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98</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49</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064" w:type="dxa"/>
            <w:vMerge w:val="continue"/>
            <w:tcBorders>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51.47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7.63</w:t>
            </w:r>
          </w:p>
        </w:tc>
        <w:tc>
          <w:tcPr>
            <w:tcW w:w="1746" w:type="dxa"/>
            <w:vMerge w:val="continue"/>
            <w:tcBorders>
              <w:left w:val="nil"/>
              <w:bottom w:val="single" w:color="000000" w:sz="4" w:space="0"/>
              <w:right w:val="nil"/>
            </w:tcBorders>
            <w:vAlign w:val="center"/>
          </w:tcPr>
          <w:p>
            <w:pPr>
              <w:keepNext w:val="0"/>
              <w:keepLines w:val="0"/>
              <w:widowControl/>
              <w:suppressLineNumbers w:val="0"/>
              <w:jc w:val="left"/>
              <w:textAlignment w:val="center"/>
              <w:rPr>
                <w:rFonts w:hint="default" w:ascii="Times New Roman" w:hAnsi="Times New Roman" w:eastAsia="TimesNewRomanPS-BoldMT" w:cs="Times New Roman"/>
                <w:b w:val="0"/>
                <w:bCs w:val="0"/>
                <w:color w:val="000000"/>
                <w:kern w:val="0"/>
                <w:sz w:val="15"/>
                <w:szCs w:val="15"/>
                <w:lang w:val="en-US" w:eastAsia="zh-CN" w:bidi="ar"/>
              </w:rPr>
            </w:pPr>
          </w:p>
        </w:tc>
        <w:tc>
          <w:tcPr>
            <w:tcW w:w="1715"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jc w:val="left"/>
              <w:rPr>
                <w:rFonts w:hint="default" w:ascii="Times New Roman" w:hAnsi="Times New Roman" w:eastAsia="TimesNewRomanPS-BoldMT" w:cs="Times New Roman"/>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49 </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w:hAnsi="Times New Roman" w:eastAsia="TimesNewRomanPS-BoldMT" w:cs="Times New Roman"/>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Wu </w:t>
            </w:r>
            <w:r>
              <w:rPr>
                <w:rFonts w:hint="default" w:ascii="Times New Roman Bold" w:hAnsi="Times New Roman Bold" w:eastAsia="TimesNewRomanPS-BoldMT" w:cs="Times New Roman Bold"/>
                <w:b/>
                <w:bCs/>
                <w:color w:val="000000"/>
                <w:kern w:val="0"/>
                <w:sz w:val="15"/>
                <w:szCs w:val="15"/>
                <w:lang w:val="en-US" w:eastAsia="zh-CN" w:bidi="ar"/>
              </w:rPr>
              <w:t>201</w:t>
            </w:r>
            <w:r>
              <w:rPr>
                <w:rFonts w:hint="eastAsia" w:ascii="Times New Roman Bold" w:hAnsi="Times New Roman Bold" w:eastAsia="TimesNewRomanPS-BoldMT" w:cs="Times New Roman Bold"/>
                <w:b/>
                <w:bCs/>
                <w:color w:val="000000"/>
                <w:kern w:val="0"/>
                <w:sz w:val="15"/>
                <w:szCs w:val="15"/>
                <w:lang w:val="en-US" w:eastAsia="zh-CN" w:bidi="ar"/>
              </w:rPr>
              <w:t>4</w:t>
            </w:r>
            <w:r>
              <w:rPr>
                <w:rFonts w:hint="eastAsia" w:ascii="Times New Roman Bold" w:hAnsi="Times New Roman Bold" w:eastAsia="TimesNewRomanPS-BoldMT" w:cs="Times New Roman Bold"/>
                <w:b/>
                <w:bCs/>
                <w:color w:val="000000"/>
                <w:kern w:val="0"/>
                <w:sz w:val="15"/>
                <w:szCs w:val="15"/>
                <w:vertAlign w:val="superscript"/>
                <w:lang w:val="en-US" w:eastAsia="zh-CN" w:bidi="ar"/>
              </w:rPr>
              <w:t>11</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37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90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375"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46"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10mg QD</w:t>
            </w:r>
          </w:p>
        </w:tc>
      </w:tr>
      <w:tr>
        <w:tc>
          <w:tcPr>
            <w:tcW w:w="1303"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375"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46"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90" w:hRule="atLeast"/>
        </w:trPr>
        <w:tc>
          <w:tcPr>
            <w:tcW w:w="1303"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Deng </w:t>
            </w:r>
            <w:r>
              <w:rPr>
                <w:rFonts w:hint="default" w:ascii="Times New Roman Bold" w:hAnsi="Times New Roman Bold" w:eastAsia="TimesNewRomanPS-BoldMT" w:cs="Times New Roman Bold"/>
                <w:b/>
                <w:bCs/>
                <w:color w:val="000000"/>
                <w:kern w:val="0"/>
                <w:sz w:val="15"/>
                <w:szCs w:val="15"/>
                <w:lang w:val="en-US" w:eastAsia="zh-CN" w:bidi="ar"/>
              </w:rPr>
              <w:t>201</w:t>
            </w:r>
            <w:r>
              <w:rPr>
                <w:rFonts w:hint="eastAsia" w:ascii="Times New Roman Bold" w:hAnsi="Times New Roman Bold" w:eastAsia="TimesNewRomanPS-BoldMT" w:cs="Times New Roman Bold"/>
                <w:b/>
                <w:bCs/>
                <w:color w:val="000000"/>
                <w:kern w:val="0"/>
                <w:sz w:val="15"/>
                <w:szCs w:val="15"/>
                <w:lang w:val="en-US" w:eastAsia="zh-CN" w:bidi="ar"/>
              </w:rPr>
              <w:t>5</w:t>
            </w:r>
            <w:r>
              <w:rPr>
                <w:rFonts w:hint="eastAsia" w:ascii="Times New Roman Bold" w:hAnsi="Times New Roman Bold" w:eastAsia="TimesNewRomanPS-BoldMT" w:cs="Times New Roman Bold"/>
                <w:b/>
                <w:bCs/>
                <w:color w:val="000000"/>
                <w:kern w:val="0"/>
                <w:sz w:val="15"/>
                <w:szCs w:val="15"/>
                <w:vertAlign w:val="superscript"/>
                <w:lang w:val="en-US" w:eastAsia="zh-CN" w:bidi="ar"/>
              </w:rPr>
              <w:t>12</w:t>
            </w:r>
          </w:p>
        </w:tc>
        <w:tc>
          <w:tcPr>
            <w:tcW w:w="1598"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auto"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25 : 15</w:t>
            </w:r>
          </w:p>
        </w:tc>
        <w:tc>
          <w:tcPr>
            <w:tcW w:w="1375" w:type="dxa"/>
            <w:tcBorders>
              <w:top w:val="single" w:color="auto"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63.13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3.1</w:t>
            </w:r>
          </w:p>
        </w:tc>
        <w:tc>
          <w:tcPr>
            <w:tcW w:w="1746"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&gt;30</w:t>
            </w:r>
          </w:p>
        </w:tc>
        <w:tc>
          <w:tcPr>
            <w:tcW w:w="1715"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12 months</w:t>
            </w:r>
          </w:p>
        </w:tc>
        <w:tc>
          <w:tcPr>
            <w:tcW w:w="2063" w:type="dxa"/>
            <w:vMerge w:val="restart"/>
            <w:tcBorders>
              <w:top w:val="single" w:color="auto"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80</w:t>
            </w:r>
          </w:p>
        </w:tc>
        <w:tc>
          <w:tcPr>
            <w:tcW w:w="1905" w:type="dxa"/>
            <w:tcBorders>
              <w:top w:val="single" w:color="auto"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40</w:t>
            </w:r>
          </w:p>
        </w:tc>
        <w:tc>
          <w:tcPr>
            <w:tcW w:w="1693" w:type="dxa"/>
            <w:tcBorders>
              <w:top w:val="single" w:color="auto"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10 </w:t>
            </w:r>
            <w:r>
              <w:rPr>
                <w:rFonts w:hint="default" w:ascii="Times New Roman Regular" w:hAnsi="Times New Roman Regular" w:eastAsia="TimesNewRomanPS-BoldMT" w:cs="Times New Roman Regular"/>
                <w:b w:val="0"/>
                <w:bCs w:val="0"/>
                <w:color w:val="000000"/>
                <w:kern w:val="0"/>
                <w:sz w:val="15"/>
                <w:szCs w:val="15"/>
                <w:lang w:val="en-US" w:eastAsia="zh-CN" w:bidi="ar"/>
              </w:rPr>
              <w:t>mg QD</w:t>
            </w:r>
          </w:p>
        </w:tc>
      </w:tr>
      <w:tr>
        <w:tc>
          <w:tcPr>
            <w:tcW w:w="1303"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24 : 16</w:t>
            </w:r>
          </w:p>
        </w:tc>
        <w:tc>
          <w:tcPr>
            <w:tcW w:w="1375"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62.33</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3.1</w:t>
            </w:r>
          </w:p>
        </w:tc>
        <w:tc>
          <w:tcPr>
            <w:tcW w:w="1746"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40</w:t>
            </w:r>
          </w:p>
        </w:tc>
        <w:tc>
          <w:tcPr>
            <w:tcW w:w="1693" w:type="dxa"/>
            <w:tcBorders>
              <w:top w:val="nil"/>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Liu</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13</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19 : 21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71.07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6.78</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80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23 : 17</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70.07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8.78</w:t>
            </w:r>
          </w:p>
        </w:tc>
        <w:tc>
          <w:tcPr>
            <w:tcW w:w="1746" w:type="dxa"/>
            <w:vMerge w:val="continue"/>
            <w:tcBorders>
              <w:left w:val="nil"/>
              <w:bottom w:val="single" w:color="000000" w:sz="4"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40</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383"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Li</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2</w:t>
            </w:r>
            <w:r>
              <w:rPr>
                <w:rFonts w:hint="eastAsia" w:ascii="Times New Roman Bold" w:hAnsi="Times New Roman Bold" w:eastAsia="TimesNewRomanPS-BoldMT" w:cs="Times New Roman Bold"/>
                <w:b/>
                <w:bCs/>
                <w:color w:val="000000"/>
                <w:kern w:val="0"/>
                <w:sz w:val="15"/>
                <w:szCs w:val="15"/>
                <w:vertAlign w:val="superscript"/>
                <w:lang w:val="en-US" w:eastAsia="zh-CN" w:bidi="ar"/>
              </w:rPr>
              <w:t>14</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37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70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10 </w:t>
            </w:r>
            <w:r>
              <w:rPr>
                <w:rFonts w:hint="default" w:ascii="Times New Roman Regular" w:hAnsi="Times New Roman Regular" w:eastAsia="TimesNewRomanPS-BoldMT" w:cs="Times New Roman Regular"/>
                <w:b w:val="0"/>
                <w:bCs w:val="0"/>
                <w:color w:val="000000"/>
                <w:kern w:val="0"/>
                <w:sz w:val="15"/>
                <w:szCs w:val="15"/>
                <w:lang w:val="en-US" w:eastAsia="zh-CN" w:bidi="ar"/>
              </w:rPr>
              <w:t>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single" w:color="000000" w:sz="4"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375" w:type="dxa"/>
            <w:vMerge w:val="continue"/>
            <w:tcBorders>
              <w:left w:val="nil"/>
              <w:bottom w:val="single" w:color="000000" w:sz="4"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46" w:type="dxa"/>
            <w:vMerge w:val="continue"/>
            <w:tcBorders>
              <w:left w:val="nil"/>
              <w:bottom w:val="single" w:color="000000" w:sz="4"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Sun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vertAlign w:val="superscript"/>
                <w:lang w:val="en-US" w:eastAsia="zh-CN" w:bidi="ar"/>
              </w:rPr>
              <w:t>15</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29 : 21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56.5</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3.3</w:t>
            </w:r>
          </w:p>
        </w:tc>
        <w:tc>
          <w:tcPr>
            <w:tcW w:w="1746"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27 : 23</w:t>
            </w:r>
          </w:p>
        </w:tc>
        <w:tc>
          <w:tcPr>
            <w:tcW w:w="1375"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57.2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4.4</w:t>
            </w:r>
          </w:p>
        </w:tc>
        <w:tc>
          <w:tcPr>
            <w:tcW w:w="1746" w:type="dxa"/>
            <w:vMerge w:val="continue"/>
            <w:tcBorders>
              <w:left w:val="nil"/>
              <w:bottom w:val="nil"/>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nil"/>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Chen</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16</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30 : 5</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66</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4.0</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50.2</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76</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37 : 4</w:t>
            </w:r>
          </w:p>
        </w:tc>
        <w:tc>
          <w:tcPr>
            <w:tcW w:w="1375"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67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4.8</w:t>
            </w:r>
          </w:p>
        </w:tc>
        <w:tc>
          <w:tcPr>
            <w:tcW w:w="1746"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51.8</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6.2</w:t>
            </w: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41</w:t>
            </w:r>
          </w:p>
        </w:tc>
        <w:tc>
          <w:tcPr>
            <w:tcW w:w="1693" w:type="dxa"/>
            <w:tcBorders>
              <w:top w:val="nil"/>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Jiang</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15</w:t>
            </w:r>
            <w:r>
              <w:rPr>
                <w:rFonts w:hint="eastAsia" w:ascii="Times New Roman Bold" w:hAnsi="Times New Roman Bold" w:eastAsia="TimesNewRomanPS-BoldMT" w:cs="Times New Roman Bold"/>
                <w:b/>
                <w:bCs/>
                <w:color w:val="000000"/>
                <w:kern w:val="0"/>
                <w:sz w:val="15"/>
                <w:szCs w:val="15"/>
                <w:vertAlign w:val="superscript"/>
                <w:lang w:val="en-US" w:eastAsia="zh-CN" w:bidi="ar"/>
              </w:rPr>
              <w:t>17</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38 : 26</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58.9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8.7</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52.3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128</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40 : 24</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58.7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8.5</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51.2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7.9</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41</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Niu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15</w:t>
            </w:r>
            <w:r>
              <w:rPr>
                <w:rFonts w:hint="eastAsia" w:ascii="Times New Roman Bold" w:hAnsi="Times New Roman Bold" w:eastAsia="TimesNewRomanPS-BoldMT" w:cs="Times New Roman Bold"/>
                <w:b/>
                <w:bCs/>
                <w:color w:val="000000"/>
                <w:kern w:val="0"/>
                <w:sz w:val="15"/>
                <w:szCs w:val="15"/>
                <w:vertAlign w:val="superscript"/>
                <w:lang w:val="en-US" w:eastAsia="zh-CN" w:bidi="ar"/>
              </w:rPr>
              <w:t>18</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26 : 24</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45.34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14.46</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52.26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12.16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27 : 23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45.22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14.29</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51.32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11.84</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nil"/>
              <w:left w:val="nil"/>
              <w:bottom w:val="single" w:color="000000" w:sz="4"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Wang</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1</w:t>
            </w:r>
            <w:r>
              <w:rPr>
                <w:rFonts w:hint="eastAsia" w:ascii="Times New Roman Bold" w:hAnsi="Times New Roman Bold" w:eastAsia="TimesNewRomanPS-BoldMT" w:cs="Times New Roman Bold"/>
                <w:b/>
                <w:bCs/>
                <w:color w:val="000000"/>
                <w:kern w:val="0"/>
                <w:sz w:val="15"/>
                <w:szCs w:val="15"/>
                <w:vertAlign w:val="superscript"/>
                <w:lang w:val="en-US" w:eastAsia="zh-CN" w:bidi="ar"/>
              </w:rPr>
              <w:t>19</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24 : 11</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3.5</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53.2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4.8</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70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Fluvastatin+ST：35</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22 : 13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63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5.2</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52.8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4.6</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Wang</w:t>
            </w:r>
            <w:r>
              <w:rPr>
                <w:rFonts w:hint="default" w:ascii="Times New Roman Bold" w:hAnsi="Times New Roman Bold" w:eastAsia="TimesNewRomanPS-BoldMT" w:cs="Times New Roman Bold"/>
                <w:b/>
                <w:bCs/>
                <w:color w:val="000000"/>
                <w:kern w:val="0"/>
                <w:sz w:val="15"/>
                <w:szCs w:val="15"/>
                <w:lang w:val="en-US" w:eastAsia="zh-CN" w:bidi="ar"/>
              </w:rPr>
              <w:t xml:space="preserve"> 20</w:t>
            </w:r>
            <w:r>
              <w:rPr>
                <w:rFonts w:hint="eastAsia" w:ascii="Times New Roman Bold" w:hAnsi="Times New Roman Bold" w:eastAsia="TimesNewRomanPS-BoldMT" w:cs="Times New Roman Bold"/>
                <w:b/>
                <w:bCs/>
                <w:color w:val="000000"/>
                <w:kern w:val="0"/>
                <w:sz w:val="15"/>
                <w:szCs w:val="15"/>
                <w:lang w:val="en-US" w:eastAsia="zh-CN" w:bidi="ar"/>
              </w:rPr>
              <w:t>12</w:t>
            </w:r>
            <w:r>
              <w:rPr>
                <w:rFonts w:hint="eastAsia" w:ascii="Times New Roman Bold" w:hAnsi="Times New Roman Bold" w:eastAsia="TimesNewRomanPS-BoldMT" w:cs="Times New Roman Bold"/>
                <w:b/>
                <w:bCs/>
                <w:color w:val="000000"/>
                <w:kern w:val="0"/>
                <w:sz w:val="15"/>
                <w:szCs w:val="15"/>
                <w:vertAlign w:val="superscript"/>
                <w:lang w:val="en-US" w:eastAsia="zh-CN" w:bidi="ar"/>
              </w:rPr>
              <w:t>20</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32 : 24</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62.4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7.3</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48.9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8.4</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112</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Fluvastatin+ST：56</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33 : 23</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68.4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8.5</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48.2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7.6</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56</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Xu </w:t>
            </w:r>
            <w:r>
              <w:rPr>
                <w:rFonts w:hint="default" w:ascii="Times New Roman Bold" w:hAnsi="Times New Roman Bold" w:eastAsia="TimesNewRomanPS-BoldMT" w:cs="Times New Roman Bold"/>
                <w:b/>
                <w:bCs/>
                <w:color w:val="000000"/>
                <w:kern w:val="0"/>
                <w:sz w:val="15"/>
                <w:szCs w:val="15"/>
                <w:lang w:val="en-US" w:eastAsia="zh-CN" w:bidi="ar"/>
              </w:rPr>
              <w:t>202</w:t>
            </w:r>
            <w:r>
              <w:rPr>
                <w:rFonts w:hint="eastAsia" w:ascii="Times New Roman Bold" w:hAnsi="Times New Roman Bold" w:eastAsia="TimesNewRomanPS-BoldMT" w:cs="Times New Roman Bold"/>
                <w:b/>
                <w:bCs/>
                <w:color w:val="000000"/>
                <w:kern w:val="0"/>
                <w:sz w:val="15"/>
                <w:szCs w:val="15"/>
                <w:lang w:val="en-US" w:eastAsia="zh-CN" w:bidi="ar"/>
              </w:rPr>
              <w:t>0</w:t>
            </w:r>
            <w:r>
              <w:rPr>
                <w:rFonts w:hint="eastAsia" w:ascii="Times New Roman Bold" w:hAnsi="Times New Roman Bold" w:eastAsia="TimesNewRomanPS-BoldMT" w:cs="Times New Roman Bold"/>
                <w:b/>
                <w:bCs/>
                <w:color w:val="000000"/>
                <w:kern w:val="0"/>
                <w:sz w:val="15"/>
                <w:szCs w:val="15"/>
                <w:vertAlign w:val="superscript"/>
                <w:lang w:val="en-US" w:eastAsia="zh-CN" w:bidi="ar"/>
              </w:rPr>
              <w:t>21</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Acute </w:t>
            </w:r>
            <w:r>
              <w:rPr>
                <w:rFonts w:hint="eastAsia" w:ascii="Times New Roman Regular" w:hAnsi="Times New Roman Regular" w:eastAsia="TimesNewRomanPS-BoldMT" w:cs="Times New Roman Regular"/>
                <w:b w:val="0"/>
                <w:bCs w:val="0"/>
                <w:color w:val="000000"/>
                <w:kern w:val="0"/>
                <w:sz w:val="15"/>
                <w:szCs w:val="15"/>
                <w:lang w:val="en-US" w:eastAsia="zh-CN" w:bidi="ar"/>
              </w:rPr>
              <w:t>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28 : 24</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65.42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6.14</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52.19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6.18</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108</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Rosuvastatin+ST：52</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30 : 26</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65.31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6.23</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52.04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6.23</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56</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Tang</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8</w:t>
            </w:r>
            <w:r>
              <w:rPr>
                <w:rFonts w:hint="eastAsia" w:ascii="Times New Roman Bold" w:hAnsi="Times New Roman Bold" w:eastAsia="TimesNewRomanPS-BoldMT" w:cs="Times New Roman Bold"/>
                <w:b/>
                <w:bCs/>
                <w:color w:val="000000"/>
                <w:kern w:val="0"/>
                <w:sz w:val="15"/>
                <w:szCs w:val="15"/>
                <w:vertAlign w:val="superscript"/>
                <w:lang w:val="en-US" w:eastAsia="zh-CN" w:bidi="ar"/>
              </w:rPr>
              <w:t>22</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Acute </w:t>
            </w:r>
            <w:r>
              <w:rPr>
                <w:rFonts w:hint="eastAsia" w:ascii="Times New Roman Regular" w:hAnsi="Times New Roman Regular" w:eastAsia="TimesNewRomanPS-BoldMT" w:cs="Times New Roman Regular"/>
                <w:b w:val="0"/>
                <w:bCs w:val="0"/>
                <w:color w:val="000000"/>
                <w:kern w:val="0"/>
                <w:sz w:val="15"/>
                <w:szCs w:val="15"/>
                <w:lang w:val="en-US" w:eastAsia="zh-CN" w:bidi="ar"/>
              </w:rPr>
              <w:t>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14 : 16</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69.84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7.07</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52.08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11.7</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Rosuvastatin+ST：30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10mg QD</w:t>
            </w:r>
          </w:p>
        </w:tc>
      </w:tr>
      <w:tr>
        <w:tc>
          <w:tcPr>
            <w:tcW w:w="130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13 : 17</w:t>
            </w:r>
          </w:p>
        </w:tc>
        <w:tc>
          <w:tcPr>
            <w:tcW w:w="1375"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68.12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7.19</w:t>
            </w:r>
          </w:p>
        </w:tc>
        <w:tc>
          <w:tcPr>
            <w:tcW w:w="1746" w:type="dxa"/>
            <w:tcBorders>
              <w:top w:val="nil"/>
              <w:left w:val="nil"/>
              <w:bottom w:val="single" w:color="000000" w:sz="4"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50.41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10.6</w:t>
            </w:r>
          </w:p>
        </w:tc>
        <w:tc>
          <w:tcPr>
            <w:tcW w:w="1715"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4"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4"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4"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Ren</w:t>
            </w:r>
            <w:r>
              <w:rPr>
                <w:rFonts w:hint="default" w:ascii="Times New Roman Bold" w:hAnsi="Times New Roman Bold" w:eastAsia="TimesNewRomanPS-BoldMT" w:cs="Times New Roman Bold"/>
                <w:b/>
                <w:bCs/>
                <w:color w:val="000000"/>
                <w:kern w:val="0"/>
                <w:sz w:val="15"/>
                <w:szCs w:val="15"/>
                <w:lang w:val="en-US" w:eastAsia="zh-CN" w:bidi="ar"/>
              </w:rPr>
              <w:t xml:space="preserve"> 201</w:t>
            </w:r>
            <w:r>
              <w:rPr>
                <w:rFonts w:hint="eastAsia" w:ascii="Times New Roman Bold" w:hAnsi="Times New Roman Bold" w:eastAsia="TimesNewRomanPS-BoldMT" w:cs="Times New Roman Bold"/>
                <w:b/>
                <w:bCs/>
                <w:color w:val="000000"/>
                <w:kern w:val="0"/>
                <w:sz w:val="15"/>
                <w:szCs w:val="15"/>
                <w:lang w:val="en-US" w:eastAsia="zh-CN" w:bidi="ar"/>
              </w:rPr>
              <w:t>8</w:t>
            </w:r>
            <w:r>
              <w:rPr>
                <w:rFonts w:hint="eastAsia" w:ascii="Times New Roman Bold" w:hAnsi="Times New Roman Bold" w:eastAsia="TimesNewRomanPS-BoldMT" w:cs="Times New Roman Bold"/>
                <w:b/>
                <w:bCs/>
                <w:color w:val="000000"/>
                <w:kern w:val="0"/>
                <w:sz w:val="15"/>
                <w:szCs w:val="15"/>
                <w:vertAlign w:val="superscript"/>
                <w:lang w:val="en-US" w:eastAsia="zh-CN" w:bidi="ar"/>
              </w:rPr>
              <w:t>23</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38 : 32</w:t>
            </w:r>
          </w:p>
        </w:tc>
        <w:tc>
          <w:tcPr>
            <w:tcW w:w="1375"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57.42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11.31</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68.63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8.26</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140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Rosuvastatin+ST：70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10mg QD</w:t>
            </w:r>
          </w:p>
        </w:tc>
      </w:tr>
      <w:tr>
        <w:tc>
          <w:tcPr>
            <w:tcW w:w="130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39 : 31</w:t>
            </w:r>
          </w:p>
        </w:tc>
        <w:tc>
          <w:tcPr>
            <w:tcW w:w="1375"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57.23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11.29</w:t>
            </w:r>
          </w:p>
        </w:tc>
        <w:tc>
          <w:tcPr>
            <w:tcW w:w="1746" w:type="dxa"/>
            <w:tcBorders>
              <w:top w:val="nil"/>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68.39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8.52</w:t>
            </w:r>
          </w:p>
        </w:tc>
        <w:tc>
          <w:tcPr>
            <w:tcW w:w="1715"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70</w:t>
            </w:r>
          </w:p>
        </w:tc>
        <w:tc>
          <w:tcPr>
            <w:tcW w:w="1693" w:type="dxa"/>
            <w:tcBorders>
              <w:top w:val="nil"/>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249" w:hRule="atLeast"/>
        </w:trPr>
        <w:tc>
          <w:tcPr>
            <w:tcW w:w="130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Nan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24</w:t>
            </w:r>
          </w:p>
        </w:tc>
        <w:tc>
          <w:tcPr>
            <w:tcW w:w="1598"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37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46"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7</w:t>
            </w:r>
          </w:p>
        </w:tc>
        <w:tc>
          <w:tcPr>
            <w:tcW w:w="1715"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4"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000000" w:sz="4"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Rosuvastatin+ST：70</w:t>
            </w:r>
          </w:p>
        </w:tc>
        <w:tc>
          <w:tcPr>
            <w:tcW w:w="1693" w:type="dxa"/>
            <w:tcBorders>
              <w:top w:val="single" w:color="000000" w:sz="4"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single" w:color="000000" w:sz="6"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375" w:type="dxa"/>
            <w:vMerge w:val="continue"/>
            <w:tcBorders>
              <w:left w:val="nil"/>
              <w:bottom w:val="single" w:color="000000" w:sz="6" w:space="0"/>
              <w:right w:val="nil"/>
            </w:tcBorders>
            <w:vAlign w:val="center"/>
          </w:tcPr>
          <w:p>
            <w:pPr>
              <w:keepNext w:val="0"/>
              <w:keepLines w:val="0"/>
              <w:widowControl/>
              <w:suppressLineNumbers w:val="0"/>
              <w:jc w:val="left"/>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57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6</w:t>
            </w:r>
            <w:r>
              <w:rPr>
                <w:rFonts w:hint="eastAsia" w:ascii="Times New Roman" w:hAnsi="Times New Roman" w:eastAsia="TimesNewRomanPS-BoldMT" w:cs="Times New Roman"/>
                <w:b w:val="0"/>
                <w:bCs w:val="0"/>
                <w:color w:val="000000"/>
                <w:kern w:val="0"/>
                <w:sz w:val="15"/>
                <w:szCs w:val="15"/>
                <w:lang w:val="en-US" w:eastAsia="zh-CN" w:bidi="ar"/>
              </w:rPr>
              <w:tab/>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70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Ye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15</w:t>
            </w:r>
            <w:r>
              <w:rPr>
                <w:rFonts w:hint="eastAsia" w:ascii="Times New Roman Bold" w:hAnsi="Times New Roman Bold" w:eastAsia="TimesNewRomanPS-BoldMT" w:cs="Times New Roman Bold"/>
                <w:b/>
                <w:bCs/>
                <w:color w:val="000000"/>
                <w:kern w:val="0"/>
                <w:sz w:val="15"/>
                <w:szCs w:val="15"/>
                <w:vertAlign w:val="superscript"/>
                <w:lang w:val="en-US" w:eastAsia="zh-CN" w:bidi="ar"/>
              </w:rPr>
              <w:t>25</w:t>
            </w:r>
          </w:p>
        </w:tc>
        <w:tc>
          <w:tcPr>
            <w:tcW w:w="1598"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23</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58.5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7.9</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37.91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4.36</w:t>
            </w:r>
          </w:p>
        </w:tc>
        <w:tc>
          <w:tcPr>
            <w:tcW w:w="171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 months</w:t>
            </w:r>
          </w:p>
        </w:tc>
        <w:tc>
          <w:tcPr>
            <w:tcW w:w="206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Simvastatin+ST：30</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5</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59.4</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6.8</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37.98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4.45</w:t>
            </w:r>
          </w:p>
        </w:tc>
        <w:tc>
          <w:tcPr>
            <w:tcW w:w="1715"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Rang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13</w:t>
            </w:r>
            <w:r>
              <w:rPr>
                <w:rFonts w:hint="eastAsia" w:ascii="Times New Roman Bold" w:hAnsi="Times New Roman Bold" w:eastAsia="TimesNewRomanPS-BoldMT" w:cs="Times New Roman Bold"/>
                <w:b/>
                <w:bCs/>
                <w:color w:val="000000"/>
                <w:kern w:val="0"/>
                <w:sz w:val="15"/>
                <w:szCs w:val="15"/>
                <w:vertAlign w:val="superscript"/>
                <w:lang w:val="en-US" w:eastAsia="zh-CN" w:bidi="ar"/>
              </w:rPr>
              <w:t>26</w:t>
            </w:r>
          </w:p>
        </w:tc>
        <w:tc>
          <w:tcPr>
            <w:tcW w:w="1598" w:type="dxa"/>
            <w:vMerge w:val="restart"/>
            <w:tcBorders>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17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13</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73</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10</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36.2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0.8</w:t>
            </w:r>
          </w:p>
        </w:tc>
        <w:tc>
          <w:tcPr>
            <w:tcW w:w="171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Simvastatin+ST：30</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18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12</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72</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36.3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0.8</w:t>
            </w:r>
          </w:p>
        </w:tc>
        <w:tc>
          <w:tcPr>
            <w:tcW w:w="1715"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Xia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13</w:t>
            </w:r>
            <w:r>
              <w:rPr>
                <w:rFonts w:hint="eastAsia" w:ascii="Times New Roman Bold" w:hAnsi="Times New Roman Bold" w:eastAsia="TimesNewRomanPS-BoldMT" w:cs="Times New Roman Bold"/>
                <w:b/>
                <w:bCs/>
                <w:color w:val="000000"/>
                <w:kern w:val="0"/>
                <w:sz w:val="15"/>
                <w:szCs w:val="15"/>
                <w:vertAlign w:val="superscript"/>
                <w:lang w:val="en-US" w:eastAsia="zh-CN" w:bidi="ar"/>
              </w:rPr>
              <w:t>27</w:t>
            </w:r>
          </w:p>
        </w:tc>
        <w:tc>
          <w:tcPr>
            <w:tcW w:w="1598"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84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16</w:t>
            </w:r>
          </w:p>
        </w:tc>
        <w:tc>
          <w:tcPr>
            <w:tcW w:w="137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69.0 </w:t>
            </w:r>
            <w:r>
              <w:rPr>
                <w:rFonts w:hint="default"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eastAsia" w:ascii="Times New Roman" w:hAnsi="Times New Roman" w:eastAsia="TimesNewRomanPS-BoldMT" w:cs="Times New Roman"/>
                <w:b w:val="0"/>
                <w:bCs w:val="0"/>
                <w:color w:val="000000"/>
                <w:kern w:val="0"/>
                <w:sz w:val="15"/>
                <w:szCs w:val="15"/>
                <w:lang w:val="en-US" w:eastAsia="zh-CN" w:bidi="ar"/>
              </w:rPr>
              <w:t>8.0</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55.3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8.6</w:t>
            </w:r>
          </w:p>
        </w:tc>
        <w:tc>
          <w:tcPr>
            <w:tcW w:w="171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 months</w:t>
            </w:r>
          </w:p>
        </w:tc>
        <w:tc>
          <w:tcPr>
            <w:tcW w:w="206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Simvastatin+ST：50</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375" w:type="dxa"/>
            <w:vMerge w:val="continue"/>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54.7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7.3</w:t>
            </w:r>
          </w:p>
        </w:tc>
        <w:tc>
          <w:tcPr>
            <w:tcW w:w="1715"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90" w:hRule="atLeast"/>
        </w:trP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Chen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17</w:t>
            </w:r>
            <w:r>
              <w:rPr>
                <w:rFonts w:hint="eastAsia" w:ascii="Times New Roman Bold" w:hAnsi="Times New Roman Bold" w:eastAsia="TimesNewRomanPS-BoldMT" w:cs="Times New Roman Bold"/>
                <w:b/>
                <w:bCs/>
                <w:color w:val="000000"/>
                <w:kern w:val="0"/>
                <w:sz w:val="15"/>
                <w:szCs w:val="15"/>
                <w:vertAlign w:val="superscript"/>
                <w:lang w:val="en-US" w:eastAsia="zh-CN" w:bidi="ar"/>
              </w:rPr>
              <w:t>28</w:t>
            </w:r>
          </w:p>
        </w:tc>
        <w:tc>
          <w:tcPr>
            <w:tcW w:w="1598"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25</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63.35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4.26</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31.73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4.80</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Simvastatin+ST：50</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22</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63.20</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4.89</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32.76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4.83</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Ding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29</w:t>
            </w:r>
          </w:p>
        </w:tc>
        <w:tc>
          <w:tcPr>
            <w:tcW w:w="1598"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22</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70.29</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7.86</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65.46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5.81</w:t>
            </w:r>
          </w:p>
        </w:tc>
        <w:tc>
          <w:tcPr>
            <w:tcW w:w="171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Simvastatin+ST：50</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23</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70.15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7.62</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65.35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5.87</w:t>
            </w:r>
          </w:p>
        </w:tc>
        <w:tc>
          <w:tcPr>
            <w:tcW w:w="1715"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Tang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17</w:t>
            </w:r>
            <w:r>
              <w:rPr>
                <w:rFonts w:hint="eastAsia" w:ascii="Times New Roman Bold" w:hAnsi="Times New Roman Bold" w:eastAsia="TimesNewRomanPS-BoldMT" w:cs="Times New Roman Bold"/>
                <w:b/>
                <w:bCs/>
                <w:color w:val="000000"/>
                <w:kern w:val="0"/>
                <w:sz w:val="15"/>
                <w:szCs w:val="15"/>
                <w:vertAlign w:val="superscript"/>
                <w:lang w:val="en-US" w:eastAsia="zh-CN" w:bidi="ar"/>
              </w:rPr>
              <w:t>30</w:t>
            </w:r>
          </w:p>
        </w:tc>
        <w:tc>
          <w:tcPr>
            <w:tcW w:w="1598"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26</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17</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61.7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9.4</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65.15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5.12</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86</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Simvastatin+ST：43</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15</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60.8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8.9</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64.74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4.86</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43</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Zhang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15</w:t>
            </w:r>
            <w:r>
              <w:rPr>
                <w:rFonts w:hint="eastAsia" w:ascii="Times New Roman Bold" w:hAnsi="Times New Roman Bold" w:eastAsia="TimesNewRomanPS-BoldMT" w:cs="Times New Roman Bold"/>
                <w:b/>
                <w:bCs/>
                <w:color w:val="000000"/>
                <w:kern w:val="0"/>
                <w:sz w:val="15"/>
                <w:szCs w:val="15"/>
                <w:vertAlign w:val="superscript"/>
                <w:lang w:val="en-US" w:eastAsia="zh-CN" w:bidi="ar"/>
              </w:rPr>
              <w:t>31</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31</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14</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69.88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6.84</w:t>
            </w:r>
          </w:p>
        </w:tc>
        <w:tc>
          <w:tcPr>
            <w:tcW w:w="1746" w:type="dxa"/>
            <w:vMerge w:val="restart"/>
            <w:tcBorders>
              <w:top w:val="single" w:color="000000" w:sz="6" w:space="0"/>
              <w:left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&gt;40</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90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Simvastatin+ST：45</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33</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12</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65.48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6.13</w:t>
            </w:r>
          </w:p>
        </w:tc>
        <w:tc>
          <w:tcPr>
            <w:tcW w:w="1746" w:type="dxa"/>
            <w:vMerge w:val="continue"/>
            <w:tcBorders>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45</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Hu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19</w:t>
            </w:r>
            <w:r>
              <w:rPr>
                <w:rFonts w:hint="eastAsia" w:ascii="Times New Roman Bold" w:hAnsi="Times New Roman Bold" w:eastAsia="TimesNewRomanPS-BoldMT" w:cs="Times New Roman Bold"/>
                <w:b/>
                <w:bCs/>
                <w:color w:val="000000"/>
                <w:kern w:val="0"/>
                <w:sz w:val="15"/>
                <w:szCs w:val="15"/>
                <w:vertAlign w:val="superscript"/>
                <w:lang w:val="en-US" w:eastAsia="zh-CN" w:bidi="ar"/>
              </w:rPr>
              <w:t>32</w:t>
            </w:r>
          </w:p>
        </w:tc>
        <w:tc>
          <w:tcPr>
            <w:tcW w:w="1598" w:type="dxa"/>
            <w:vMerge w:val="restart"/>
            <w:tcBorders>
              <w:top w:val="single" w:color="000000" w:sz="6" w:space="0"/>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bottom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32</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23</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62.9</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5.8</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56.19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6.26</w:t>
            </w:r>
          </w:p>
        </w:tc>
        <w:tc>
          <w:tcPr>
            <w:tcW w:w="1715"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110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Simvastatin+ST：55</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30</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25</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63.3</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6.0</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56.14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6.29</w:t>
            </w:r>
          </w:p>
        </w:tc>
        <w:tc>
          <w:tcPr>
            <w:tcW w:w="1715"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top w:val="nil"/>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55</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Tong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33</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40</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25</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64.5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8.5</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37.15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4.23</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130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Simvastatin+ST：65</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41</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24</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64.2</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8.6</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36.25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4.42</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65</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rPr>
          <w:trHeight w:val="322" w:hRule="atLeast"/>
        </w:trP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Sun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14</w:t>
            </w:r>
            <w:r>
              <w:rPr>
                <w:rFonts w:hint="eastAsia" w:ascii="Times New Roman Bold" w:hAnsi="Times New Roman Bold" w:eastAsia="TimesNewRomanPS-BoldMT" w:cs="Times New Roman Bold"/>
                <w:b/>
                <w:bCs/>
                <w:color w:val="000000"/>
                <w:kern w:val="0"/>
                <w:sz w:val="15"/>
                <w:szCs w:val="15"/>
                <w:vertAlign w:val="superscript"/>
                <w:lang w:val="en-US" w:eastAsia="zh-CN" w:bidi="ar"/>
              </w:rPr>
              <w:t>34</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24</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16</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67.8</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55.25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8.01</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80</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Simvastatin+ST：40</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26</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14</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68.2</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56.41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7.54</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40</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Yan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12</w:t>
            </w:r>
            <w:r>
              <w:rPr>
                <w:rFonts w:hint="eastAsia" w:ascii="Times New Roman Bold" w:hAnsi="Times New Roman Bold" w:eastAsia="TimesNewRomanPS-BoldMT" w:cs="Times New Roman Bold"/>
                <w:b/>
                <w:bCs/>
                <w:color w:val="000000"/>
                <w:kern w:val="0"/>
                <w:sz w:val="15"/>
                <w:szCs w:val="15"/>
                <w:vertAlign w:val="superscript"/>
                <w:lang w:val="en-US" w:eastAsia="zh-CN" w:bidi="ar"/>
              </w:rPr>
              <w:t>35</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Acute </w:t>
            </w:r>
            <w:r>
              <w:rPr>
                <w:rFonts w:hint="eastAsia" w:ascii="Times New Roman Regular" w:hAnsi="Times New Roman Regular" w:eastAsia="TimesNewRomanPS-BoldMT" w:cs="Times New Roman Regular"/>
                <w:b w:val="0"/>
                <w:bCs w:val="0"/>
                <w:color w:val="000000"/>
                <w:kern w:val="0"/>
                <w:sz w:val="15"/>
                <w:szCs w:val="15"/>
                <w:lang w:val="en-US" w:eastAsia="zh-CN" w:bidi="ar"/>
              </w:rPr>
              <w:t>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31</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21</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10</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35.5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0.3</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 months</w:t>
            </w:r>
          </w:p>
        </w:tc>
        <w:tc>
          <w:tcPr>
            <w:tcW w:w="206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104</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Simvastatin+ST：52</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rPr>
          <w:trHeight w:val="192" w:hRule="atLeast"/>
        </w:trPr>
        <w:tc>
          <w:tcPr>
            <w:tcW w:w="1303"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29</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23</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9</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35.5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0.4</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52</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Bold" w:hAnsi="Times New Roman Bold" w:eastAsia="TimesNewRomanPS-BoldMT" w:cs="Times New Roman Bold"/>
                <w:b/>
                <w:bCs/>
                <w:color w:val="000000"/>
                <w:kern w:val="0"/>
                <w:sz w:val="15"/>
                <w:szCs w:val="15"/>
                <w:lang w:val="en-US" w:eastAsia="zh-CN" w:bidi="ar"/>
              </w:rPr>
              <w:t xml:space="preserve">Liu </w:t>
            </w:r>
            <w:r>
              <w:rPr>
                <w:rFonts w:hint="default" w:ascii="Times New Roman Bold" w:hAnsi="Times New Roman Bold" w:eastAsia="TimesNewRomanPS-BoldMT" w:cs="Times New Roman Bold"/>
                <w:b/>
                <w:bCs/>
                <w:color w:val="000000"/>
                <w:kern w:val="0"/>
                <w:sz w:val="15"/>
                <w:szCs w:val="15"/>
                <w:lang w:val="en-US" w:eastAsia="zh-CN" w:bidi="ar"/>
              </w:rPr>
              <w:t>20</w:t>
            </w:r>
            <w:r>
              <w:rPr>
                <w:rFonts w:hint="eastAsia" w:ascii="Times New Roman Bold" w:hAnsi="Times New Roman Bold" w:eastAsia="TimesNewRomanPS-BoldMT" w:cs="Times New Roman Bold"/>
                <w:b/>
                <w:bCs/>
                <w:color w:val="000000"/>
                <w:kern w:val="0"/>
                <w:sz w:val="15"/>
                <w:szCs w:val="15"/>
                <w:lang w:val="en-US" w:eastAsia="zh-CN" w:bidi="ar"/>
              </w:rPr>
              <w:t>10</w:t>
            </w:r>
            <w:r>
              <w:rPr>
                <w:rFonts w:hint="eastAsia" w:ascii="Times New Roman Bold" w:hAnsi="Times New Roman Bold" w:eastAsia="TimesNewRomanPS-BoldMT" w:cs="Times New Roman Bold"/>
                <w:b/>
                <w:bCs/>
                <w:color w:val="000000"/>
                <w:kern w:val="0"/>
                <w:sz w:val="15"/>
                <w:szCs w:val="15"/>
                <w:vertAlign w:val="superscript"/>
                <w:lang w:val="en-US" w:eastAsia="zh-CN" w:bidi="ar"/>
              </w:rPr>
              <w:t>36</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52 : 10</w:t>
            </w:r>
          </w:p>
        </w:tc>
        <w:tc>
          <w:tcPr>
            <w:tcW w:w="137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4.0</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51.1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8.2</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62</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Simvastatin+ST：52</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375" w:type="dxa"/>
            <w:vMerge w:val="continue"/>
            <w:tcBorders>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50.3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8.4</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eastAsia"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52</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Bold" w:hAnsi="Times New Roman Bold" w:eastAsia="TimesNewRomanPS-BoldMT" w:cs="Times New Roman Bold"/>
                <w:b/>
                <w:bCs/>
                <w:color w:val="000000"/>
                <w:kern w:val="0"/>
                <w:sz w:val="15"/>
                <w:szCs w:val="15"/>
                <w:lang w:val="en-US" w:eastAsia="zh-CN" w:bidi="ar"/>
              </w:rPr>
              <w:t>Arian 2017</w:t>
            </w:r>
            <w:r>
              <w:rPr>
                <w:rFonts w:hint="eastAsia" w:ascii="Times New Roman Bold" w:hAnsi="Times New Roman Bold" w:eastAsia="TimesNewRomanPS-BoldMT" w:cs="Times New Roman Bold"/>
                <w:b/>
                <w:bCs/>
                <w:color w:val="000000"/>
                <w:kern w:val="0"/>
                <w:sz w:val="15"/>
                <w:szCs w:val="15"/>
                <w:vertAlign w:val="superscript"/>
                <w:lang w:val="en-US" w:eastAsia="zh-CN" w:bidi="ar"/>
              </w:rPr>
              <w:t>37</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Iran</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10 : 6</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65.8</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11.5</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47.9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15.4</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34</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16</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13 : 6</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63.7</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7.6</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49.2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16.3</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18</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Bold" w:hAnsi="Times New Roman Bold" w:eastAsia="TimesNewRomanPS-BoldMT" w:cs="Times New Roman Bold"/>
                <w:b/>
                <w:bCs/>
                <w:color w:val="000000"/>
                <w:kern w:val="0"/>
                <w:sz w:val="15"/>
                <w:szCs w:val="15"/>
                <w:lang w:val="en-US" w:eastAsia="zh-CN" w:bidi="ar"/>
              </w:rPr>
              <w:t>Chogtu 2016</w:t>
            </w:r>
            <w:r>
              <w:rPr>
                <w:rFonts w:hint="eastAsia" w:ascii="Times New Roman Bold" w:hAnsi="Times New Roman Bold" w:eastAsia="TimesNewRomanPS-BoldMT" w:cs="Times New Roman Bold"/>
                <w:b/>
                <w:bCs/>
                <w:color w:val="000000"/>
                <w:kern w:val="0"/>
                <w:sz w:val="15"/>
                <w:szCs w:val="15"/>
                <w:vertAlign w:val="superscript"/>
                <w:lang w:val="en-US" w:eastAsia="zh-CN" w:bidi="ar"/>
              </w:rPr>
              <w:t>38</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India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stable period</w:t>
            </w:r>
          </w:p>
        </w:tc>
        <w:tc>
          <w:tcPr>
            <w:tcW w:w="106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61.4</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8.4</w:t>
            </w:r>
          </w:p>
        </w:tc>
        <w:tc>
          <w:tcPr>
            <w:tcW w:w="1746" w:type="dxa"/>
            <w:vMerge w:val="restart"/>
            <w:tcBorders>
              <w:top w:val="single" w:color="000000" w:sz="6" w:space="0"/>
              <w:left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62</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Rosuvastatin+ST：32</w:t>
            </w:r>
          </w:p>
        </w:tc>
        <w:tc>
          <w:tcPr>
            <w:tcW w:w="1693"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10mg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vMerge w:val="continue"/>
            <w:tcBorders>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65.9</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9.7</w:t>
            </w:r>
          </w:p>
        </w:tc>
        <w:tc>
          <w:tcPr>
            <w:tcW w:w="1746" w:type="dxa"/>
            <w:vMerge w:val="continue"/>
            <w:tcBorders>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30</w:t>
            </w:r>
          </w:p>
        </w:tc>
        <w:tc>
          <w:tcPr>
            <w:tcW w:w="1693" w:type="dxa"/>
            <w:tcBorders>
              <w:top w:val="nil"/>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Bold" w:hAnsi="Times New Roman Bold" w:eastAsia="TimesNewRomanPS-BoldMT" w:cs="Times New Roman Bold"/>
                <w:b/>
                <w:bCs/>
                <w:color w:val="000000"/>
                <w:kern w:val="0"/>
                <w:sz w:val="15"/>
                <w:szCs w:val="15"/>
                <w:lang w:val="en-US" w:eastAsia="zh-CN" w:bidi="ar"/>
              </w:rPr>
              <w:t>Lee 2009</w:t>
            </w:r>
            <w:r>
              <w:rPr>
                <w:rFonts w:hint="eastAsia" w:ascii="Times New Roman Bold" w:hAnsi="Times New Roman Bold" w:eastAsia="TimesNewRomanPS-BoldMT" w:cs="Times New Roman Bold"/>
                <w:b/>
                <w:bCs/>
                <w:color w:val="000000"/>
                <w:kern w:val="0"/>
                <w:sz w:val="15"/>
                <w:szCs w:val="15"/>
                <w:vertAlign w:val="superscript"/>
                <w:lang w:val="en-US" w:eastAsia="zh-CN" w:bidi="ar"/>
              </w:rPr>
              <w:t>39</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 : 7</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71</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47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eastAsia" w:ascii="Times New Roman Regular" w:hAnsi="Times New Roman Regular" w:eastAsia="TimesNewRomanPS-BoldMT" w:cs="Times New Roman Regular"/>
                <w:b w:val="0"/>
                <w:bCs w:val="0"/>
                <w:color w:val="000000"/>
                <w:kern w:val="0"/>
                <w:sz w:val="15"/>
                <w:szCs w:val="15"/>
                <w:lang w:val="en-US" w:eastAsia="zh-CN" w:bidi="ar"/>
              </w:rPr>
              <w:t>8</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53</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Pravastatin: 27</w:t>
            </w:r>
          </w:p>
        </w:tc>
        <w:tc>
          <w:tcPr>
            <w:tcW w:w="1693" w:type="dxa"/>
            <w:tcBorders>
              <w:top w:val="single" w:color="000000" w:sz="6" w:space="0"/>
              <w:left w:val="nil"/>
              <w:bottom w:val="nil"/>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40mg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19 : 7</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72</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6</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47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7</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 26</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default" w:ascii="Times New Roman Bold" w:hAnsi="Times New Roman Bold" w:eastAsia="TimesNewRomanPS-BoldMT" w:cs="Times New Roman Bold"/>
                <w:b/>
                <w:bCs/>
                <w:color w:val="000000"/>
                <w:kern w:val="0"/>
                <w:sz w:val="15"/>
                <w:szCs w:val="15"/>
                <w:lang w:val="en-US" w:eastAsia="zh-CN" w:bidi="ar"/>
              </w:rPr>
              <w:t>Liu 2013</w:t>
            </w:r>
            <w:r>
              <w:rPr>
                <w:rFonts w:hint="eastAsia" w:ascii="Times New Roman Bold" w:hAnsi="Times New Roman Bold" w:eastAsia="TimesNewRomanPS-BoldMT" w:cs="Times New Roman Bold"/>
                <w:b/>
                <w:bCs/>
                <w:color w:val="000000"/>
                <w:kern w:val="0"/>
                <w:sz w:val="15"/>
                <w:szCs w:val="15"/>
                <w:vertAlign w:val="superscript"/>
                <w:lang w:val="en-US" w:eastAsia="zh-CN" w:bidi="ar"/>
              </w:rPr>
              <w:t>40</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China</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NA</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20 : 13</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66.2</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7.4</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52.7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8.1</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68</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33</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23 : 12</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64.9</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8.2</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51.7</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7.9</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35</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r>
        <w:tc>
          <w:tcPr>
            <w:tcW w:w="1303"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Bold" w:hAnsi="Times New Roman Bold" w:eastAsia="TimesNewRomanPS-BoldMT" w:cs="Times New Roman Bold"/>
                <w:b/>
                <w:bCs/>
                <w:color w:val="000000"/>
                <w:kern w:val="0"/>
                <w:sz w:val="15"/>
                <w:szCs w:val="15"/>
                <w:lang w:val="en-US" w:eastAsia="zh-CN" w:bidi="ar"/>
              </w:rPr>
            </w:pPr>
            <w:r>
              <w:rPr>
                <w:rFonts w:hint="default" w:ascii="Times New Roman Bold" w:hAnsi="Times New Roman Bold" w:eastAsia="TimesNewRomanPS-BoldMT" w:cs="Times New Roman Bold"/>
                <w:b/>
                <w:bCs/>
                <w:color w:val="000000"/>
                <w:kern w:val="0"/>
                <w:sz w:val="15"/>
                <w:szCs w:val="15"/>
                <w:lang w:val="en-US" w:eastAsia="zh-CN" w:bidi="ar"/>
              </w:rPr>
              <w:t>Moosavi</w:t>
            </w:r>
            <w:r>
              <w:rPr>
                <w:rFonts w:hint="eastAsia" w:ascii="Times New Roman Bold" w:hAnsi="Times New Roman Bold" w:eastAsia="TimesNewRomanPS-BoldMT" w:cs="Times New Roman Bold"/>
                <w:b/>
                <w:bCs/>
                <w:color w:val="000000"/>
                <w:kern w:val="0"/>
                <w:sz w:val="15"/>
                <w:szCs w:val="15"/>
                <w:lang w:val="en-US" w:eastAsia="zh-CN" w:bidi="ar"/>
              </w:rPr>
              <w:t xml:space="preserve"> 2013</w:t>
            </w:r>
            <w:r>
              <w:rPr>
                <w:rFonts w:hint="eastAsia" w:ascii="Times New Roman Bold" w:hAnsi="Times New Roman Bold" w:eastAsia="TimesNewRomanPS-BoldMT" w:cs="Times New Roman Bold"/>
                <w:b/>
                <w:bCs/>
                <w:color w:val="000000"/>
                <w:kern w:val="0"/>
                <w:sz w:val="15"/>
                <w:szCs w:val="15"/>
                <w:vertAlign w:val="superscript"/>
                <w:lang w:val="en-US" w:eastAsia="zh-CN" w:bidi="ar"/>
              </w:rPr>
              <w:t>41</w:t>
            </w:r>
          </w:p>
        </w:tc>
        <w:tc>
          <w:tcPr>
            <w:tcW w:w="1598"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Iran</w:t>
            </w:r>
          </w:p>
        </w:tc>
        <w:tc>
          <w:tcPr>
            <w:tcW w:w="665"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RCT</w:t>
            </w:r>
          </w:p>
        </w:tc>
        <w:tc>
          <w:tcPr>
            <w:tcW w:w="1414"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Acute </w:t>
            </w:r>
            <w:r>
              <w:rPr>
                <w:rFonts w:hint="eastAsia" w:ascii="Times New Roman Regular" w:hAnsi="Times New Roman Regular" w:eastAsia="TimesNewRomanPS-BoldMT" w:cs="Times New Roman Regular"/>
                <w:b w:val="0"/>
                <w:bCs w:val="0"/>
                <w:color w:val="000000"/>
                <w:kern w:val="0"/>
                <w:sz w:val="15"/>
                <w:szCs w:val="15"/>
                <w:lang w:val="en-US" w:eastAsia="zh-CN" w:bidi="ar"/>
              </w:rPr>
              <w:t>period</w:t>
            </w:r>
          </w:p>
        </w:tc>
        <w:tc>
          <w:tcPr>
            <w:tcW w:w="1064"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15</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9</w:t>
            </w:r>
          </w:p>
        </w:tc>
        <w:tc>
          <w:tcPr>
            <w:tcW w:w="1375" w:type="dxa"/>
            <w:tcBorders>
              <w:top w:val="single" w:color="000000" w:sz="6" w:space="0"/>
              <w:left w:val="nil"/>
              <w:bottom w:val="nil"/>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65.0</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11.0</w:t>
            </w:r>
          </w:p>
        </w:tc>
        <w:tc>
          <w:tcPr>
            <w:tcW w:w="1746" w:type="dxa"/>
            <w:tcBorders>
              <w:top w:val="single" w:color="000000" w:sz="6" w:space="0"/>
              <w:left w:val="nil"/>
              <w:bottom w:val="nil"/>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48.5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6.9</w:t>
            </w:r>
          </w:p>
        </w:tc>
        <w:tc>
          <w:tcPr>
            <w:tcW w:w="1715" w:type="dxa"/>
            <w:vMerge w:val="restart"/>
            <w:tcBorders>
              <w:top w:val="single" w:color="000000" w:sz="6" w:space="0"/>
              <w:left w:val="nil"/>
              <w:right w:val="nil"/>
            </w:tcBorders>
            <w:vAlign w:val="center"/>
          </w:tcPr>
          <w:p>
            <w:pPr>
              <w:keepNext w:val="0"/>
              <w:keepLines w:val="0"/>
              <w:widowControl/>
              <w:suppressLineNumbers w:val="0"/>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6 months</w:t>
            </w:r>
          </w:p>
        </w:tc>
        <w:tc>
          <w:tcPr>
            <w:tcW w:w="2063" w:type="dxa"/>
            <w:vMerge w:val="restart"/>
            <w:tcBorders>
              <w:top w:val="single" w:color="000000" w:sz="6" w:space="0"/>
              <w:left w:val="nil"/>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33</w:t>
            </w:r>
          </w:p>
        </w:tc>
        <w:tc>
          <w:tcPr>
            <w:tcW w:w="1905" w:type="dxa"/>
            <w:tcBorders>
              <w:top w:val="single" w:color="000000" w:sz="6" w:space="0"/>
              <w:left w:val="nil"/>
              <w:bottom w:val="nil"/>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default" w:ascii="Times New Roman Regular" w:hAnsi="Times New Roman Regular" w:eastAsia="TimesNewRomanPS-BoldMT" w:cs="Times New Roman Regular"/>
                <w:b w:val="0"/>
                <w:bCs w:val="0"/>
                <w:color w:val="000000"/>
                <w:kern w:val="0"/>
                <w:sz w:val="15"/>
                <w:szCs w:val="15"/>
                <w:lang w:val="en-US" w:eastAsia="zh-CN" w:bidi="ar"/>
              </w:rPr>
              <w:t>Atorvastatin</w:t>
            </w: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19</w:t>
            </w:r>
          </w:p>
        </w:tc>
        <w:tc>
          <w:tcPr>
            <w:tcW w:w="1693" w:type="dxa"/>
            <w:tcBorders>
              <w:top w:val="single" w:color="000000" w:sz="6" w:space="0"/>
              <w:left w:val="nil"/>
              <w:bottom w:val="nil"/>
              <w:right w:val="nil"/>
            </w:tcBorders>
            <w:vAlign w:val="center"/>
          </w:tcPr>
          <w:p>
            <w:pPr>
              <w:keepNext w:val="0"/>
              <w:keepLines w:val="0"/>
              <w:widowControl/>
              <w:suppressLineNumbers w:val="0"/>
              <w:tabs>
                <w:tab w:val="left" w:pos="435"/>
                <w:tab w:val="center" w:pos="797"/>
              </w:tabs>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ab/>
            </w:r>
            <w:r>
              <w:rPr>
                <w:rFonts w:hint="eastAsia" w:ascii="Times New Roman Regular" w:hAnsi="Times New Roman Regular" w:eastAsia="TimesNewRomanPS-BoldMT" w:cs="Times New Roman Regular"/>
                <w:b w:val="0"/>
                <w:bCs w:val="0"/>
                <w:color w:val="000000"/>
                <w:kern w:val="0"/>
                <w:sz w:val="15"/>
                <w:szCs w:val="15"/>
                <w:lang w:val="en-US" w:eastAsia="zh-CN" w:bidi="ar"/>
              </w:rPr>
              <w:t>20mg QD</w:t>
            </w:r>
          </w:p>
        </w:tc>
      </w:tr>
      <w:tr>
        <w:tc>
          <w:tcPr>
            <w:tcW w:w="130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598"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665" w:type="dxa"/>
            <w:vMerge w:val="continue"/>
            <w:tcBorders>
              <w:left w:val="nil"/>
              <w:bottom w:val="single" w:color="000000" w:sz="6" w:space="0"/>
              <w:right w:val="nil"/>
            </w:tcBorders>
            <w:vAlign w:val="center"/>
          </w:tcPr>
          <w:p>
            <w:pPr>
              <w:jc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414"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064"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13</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8</w:t>
            </w:r>
          </w:p>
        </w:tc>
        <w:tc>
          <w:tcPr>
            <w:tcW w:w="1375" w:type="dxa"/>
            <w:tcBorders>
              <w:top w:val="nil"/>
              <w:left w:val="nil"/>
              <w:bottom w:val="single" w:color="000000" w:sz="6" w:space="0"/>
              <w:right w:val="nil"/>
            </w:tcBorders>
            <w:vAlign w:val="center"/>
          </w:tcPr>
          <w:p>
            <w:pPr>
              <w:keepNext w:val="0"/>
              <w:keepLines w:val="0"/>
              <w:widowControl/>
              <w:suppressLineNumbers w:val="0"/>
              <w:jc w:val="center"/>
              <w:rPr>
                <w:rFonts w:hint="default" w:ascii="Times New Roman" w:hAnsi="Times New Roman" w:eastAsia="TimesNewRomanPS-BoldMT" w:cs="Times New Roman"/>
                <w:b w:val="0"/>
                <w:bCs w:val="0"/>
                <w:color w:val="000000"/>
                <w:kern w:val="0"/>
                <w:sz w:val="15"/>
                <w:szCs w:val="15"/>
                <w:lang w:val="en-US" w:eastAsia="zh-CN" w:bidi="ar"/>
              </w:rPr>
            </w:pPr>
            <w:r>
              <w:rPr>
                <w:rFonts w:hint="default" w:ascii="Times New Roman" w:hAnsi="Times New Roman" w:eastAsia="TimesNewRomanPS-BoldMT" w:cs="Times New Roman"/>
                <w:b w:val="0"/>
                <w:bCs w:val="0"/>
                <w:color w:val="000000"/>
                <w:kern w:val="0"/>
                <w:sz w:val="15"/>
                <w:szCs w:val="15"/>
                <w:lang w:val="en-US" w:eastAsia="zh-CN" w:bidi="ar"/>
              </w:rPr>
              <w:t>68.0</w:t>
            </w:r>
            <w:r>
              <w:rPr>
                <w:rFonts w:hint="eastAsia" w:ascii="Times New Roman" w:hAnsi="Times New Roman" w:eastAsia="TimesNewRomanPS-BoldMT" w:cs="Times New Roman"/>
                <w:b w:val="0"/>
                <w:bCs w:val="0"/>
                <w:color w:val="000000"/>
                <w:kern w:val="0"/>
                <w:sz w:val="15"/>
                <w:szCs w:val="15"/>
                <w:lang w:val="en-US" w:eastAsia="zh-CN" w:bidi="ar"/>
              </w:rPr>
              <w:t xml:space="preserve"> </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 xml:space="preserve"> </w:t>
            </w:r>
            <w:r>
              <w:rPr>
                <w:rFonts w:hint="default" w:ascii="Times New Roman" w:hAnsi="Times New Roman" w:eastAsia="TimesNewRomanPS-BoldMT" w:cs="Times New Roman"/>
                <w:b w:val="0"/>
                <w:bCs w:val="0"/>
                <w:color w:val="000000"/>
                <w:kern w:val="0"/>
                <w:sz w:val="15"/>
                <w:szCs w:val="15"/>
                <w:lang w:val="en-US" w:eastAsia="zh-CN" w:bidi="ar"/>
              </w:rPr>
              <w:t>14.0</w:t>
            </w:r>
          </w:p>
        </w:tc>
        <w:tc>
          <w:tcPr>
            <w:tcW w:w="1746" w:type="dxa"/>
            <w:tcBorders>
              <w:top w:val="nil"/>
              <w:left w:val="nil"/>
              <w:bottom w:val="single" w:color="000000" w:sz="6" w:space="0"/>
              <w:right w:val="nil"/>
            </w:tcBorders>
            <w:vAlign w:val="center"/>
          </w:tcPr>
          <w:p>
            <w:pPr>
              <w:keepNext w:val="0"/>
              <w:keepLines w:val="0"/>
              <w:widowControl/>
              <w:suppressLineNumbers w:val="0"/>
              <w:jc w:val="center"/>
              <w:rPr>
                <w:rFonts w:hint="eastAsia" w:ascii="Times New Roman" w:hAnsi="Times New Roman" w:eastAsia="TimesNewRomanPS-BoldMT" w:cs="Times New Roman"/>
                <w:b w:val="0"/>
                <w:bCs w:val="0"/>
                <w:color w:val="000000"/>
                <w:kern w:val="0"/>
                <w:sz w:val="15"/>
                <w:szCs w:val="15"/>
                <w:lang w:val="en-US" w:eastAsia="zh-CN" w:bidi="ar"/>
              </w:rPr>
            </w:pPr>
            <w:r>
              <w:rPr>
                <w:rFonts w:hint="eastAsia" w:ascii="Times New Roman" w:hAnsi="Times New Roman" w:eastAsia="TimesNewRomanPS-BoldMT" w:cs="Times New Roman"/>
                <w:b w:val="0"/>
                <w:bCs w:val="0"/>
                <w:color w:val="000000"/>
                <w:kern w:val="0"/>
                <w:sz w:val="15"/>
                <w:szCs w:val="15"/>
                <w:lang w:val="en-US" w:eastAsia="zh-CN" w:bidi="ar"/>
              </w:rPr>
              <w:t xml:space="preserve">49.7 </w:t>
            </w:r>
            <w:r>
              <w:rPr>
                <w:rFonts w:hint="default" w:ascii="Times New Roman" w:hAnsi="Times New Roman" w:eastAsia="TimesNewRomanPS-BoldMT" w:cs="Times New Roman"/>
                <w:b w:val="0"/>
                <w:bCs w:val="0"/>
                <w:color w:val="000000"/>
                <w:kern w:val="0"/>
                <w:sz w:val="15"/>
                <w:szCs w:val="15"/>
                <w:lang w:val="en-US" w:eastAsia="zh-CN" w:bidi="ar"/>
              </w:rPr>
              <w:t>±</w:t>
            </w:r>
            <w:r>
              <w:rPr>
                <w:rFonts w:hint="eastAsia" w:ascii="Times New Roman" w:hAnsi="Times New Roman" w:eastAsia="TimesNewRomanPS-BoldMT" w:cs="Times New Roman"/>
                <w:b w:val="0"/>
                <w:bCs w:val="0"/>
                <w:color w:val="000000"/>
                <w:kern w:val="0"/>
                <w:sz w:val="15"/>
                <w:szCs w:val="15"/>
                <w:lang w:val="en-US" w:eastAsia="zh-CN" w:bidi="ar"/>
              </w:rPr>
              <w:t xml:space="preserve"> 1.4</w:t>
            </w:r>
          </w:p>
        </w:tc>
        <w:tc>
          <w:tcPr>
            <w:tcW w:w="1715"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2063" w:type="dxa"/>
            <w:vMerge w:val="continue"/>
            <w:tcBorders>
              <w:left w:val="nil"/>
              <w:bottom w:val="single" w:color="000000" w:sz="6" w:space="0"/>
              <w:right w:val="nil"/>
            </w:tcBorders>
            <w:vAlign w:val="center"/>
          </w:tcPr>
          <w:p>
            <w:pPr>
              <w:rPr>
                <w:rFonts w:hint="default" w:ascii="Times New Roman Regular" w:hAnsi="Times New Roman Regular" w:eastAsia="TimesNewRomanPS-BoldMT" w:cs="Times New Roman Regular"/>
                <w:b w:val="0"/>
                <w:bCs w:val="0"/>
                <w:color w:val="000000"/>
                <w:kern w:val="0"/>
                <w:sz w:val="15"/>
                <w:szCs w:val="15"/>
                <w:lang w:val="en-US" w:eastAsia="zh-CN" w:bidi="ar"/>
              </w:rPr>
            </w:pPr>
          </w:p>
        </w:tc>
        <w:tc>
          <w:tcPr>
            <w:tcW w:w="1905" w:type="dxa"/>
            <w:tcBorders>
              <w:top w:val="nil"/>
              <w:left w:val="nil"/>
              <w:bottom w:val="single" w:color="000000" w:sz="6" w:space="0"/>
              <w:right w:val="nil"/>
            </w:tcBorders>
            <w:vAlign w:val="center"/>
          </w:tcPr>
          <w:p>
            <w:pPr>
              <w:keepNext w:val="0"/>
              <w:keepLines w:val="0"/>
              <w:widowControl/>
              <w:suppressLineNumbers w:val="0"/>
              <w:jc w:val="left"/>
              <w:rPr>
                <w:rFonts w:hint="default" w:ascii="Times New Roman Regular" w:hAnsi="Times New Roman Regular" w:eastAsia="TimesNewRomanPS-BoldMT" w:cs="Times New Roman Regular"/>
                <w:b w:val="0"/>
                <w:bCs w:val="0"/>
                <w:color w:val="000000"/>
                <w:kern w:val="0"/>
                <w:sz w:val="15"/>
                <w:szCs w:val="15"/>
                <w:lang w:val="en-US" w:eastAsia="zh-CN" w:bidi="ar"/>
              </w:rPr>
            </w:pPr>
            <w:r>
              <w:rPr>
                <w:rFonts w:hint="eastAsia" w:ascii="Times New Roman Regular" w:hAnsi="Times New Roman Regular" w:eastAsia="TimesNewRomanPS-BoldMT" w:cs="Times New Roman Regular"/>
                <w:b w:val="0"/>
                <w:bCs w:val="0"/>
                <w:color w:val="000000"/>
                <w:kern w:val="0"/>
                <w:sz w:val="15"/>
                <w:szCs w:val="15"/>
                <w:lang w:val="en-US" w:eastAsia="zh-CN" w:bidi="ar"/>
              </w:rPr>
              <w:t>ST</w:t>
            </w:r>
            <w:r>
              <w:rPr>
                <w:rFonts w:hint="default" w:ascii="Times New Roman Regular" w:hAnsi="Times New Roman Regular" w:eastAsia="TimesNewRomanPS-BoldMT" w:cs="Times New Roman Regular"/>
                <w:b w:val="0"/>
                <w:bCs w:val="0"/>
                <w:color w:val="000000"/>
                <w:kern w:val="0"/>
                <w:sz w:val="15"/>
                <w:szCs w:val="15"/>
                <w:lang w:val="en-US" w:eastAsia="zh-CN" w:bidi="ar"/>
              </w:rPr>
              <w:t>：</w:t>
            </w:r>
            <w:r>
              <w:rPr>
                <w:rFonts w:hint="eastAsia" w:ascii="Times New Roman Regular" w:hAnsi="Times New Roman Regular" w:eastAsia="TimesNewRomanPS-BoldMT" w:cs="Times New Roman Regular"/>
                <w:b w:val="0"/>
                <w:bCs w:val="0"/>
                <w:color w:val="000000"/>
                <w:kern w:val="0"/>
                <w:sz w:val="15"/>
                <w:szCs w:val="15"/>
                <w:lang w:val="en-US" w:eastAsia="zh-CN" w:bidi="ar"/>
              </w:rPr>
              <w:t>17</w:t>
            </w:r>
          </w:p>
        </w:tc>
        <w:tc>
          <w:tcPr>
            <w:tcW w:w="1693" w:type="dxa"/>
            <w:tcBorders>
              <w:top w:val="nil"/>
              <w:left w:val="nil"/>
              <w:bottom w:val="single" w:color="000000" w:sz="6" w:space="0"/>
              <w:right w:val="nil"/>
            </w:tcBorders>
            <w:vAlign w:val="center"/>
          </w:tcPr>
          <w:p>
            <w:pPr>
              <w:keepNext w:val="0"/>
              <w:keepLines w:val="0"/>
              <w:widowControl/>
              <w:suppressLineNumbers w:val="0"/>
              <w:jc w:val="center"/>
              <w:textAlignment w:val="center"/>
              <w:rPr>
                <w:rFonts w:hint="default" w:ascii="Times New Roman Regular" w:hAnsi="Times New Roman Regular" w:eastAsia="TimesNewRomanPS-BoldMT" w:cs="Times New Roman Regular"/>
                <w:b w:val="0"/>
                <w:bCs w:val="0"/>
                <w:color w:val="000000"/>
                <w:kern w:val="0"/>
                <w:sz w:val="15"/>
                <w:szCs w:val="15"/>
                <w:lang w:val="en-US" w:eastAsia="zh-CN" w:bidi="ar"/>
              </w:rPr>
            </w:pPr>
          </w:p>
        </w:tc>
      </w:tr>
    </w:tbl>
    <w:p>
      <w:pPr>
        <w:keepNext w:val="0"/>
        <w:keepLines w:val="0"/>
        <w:widowControl/>
        <w:suppressLineNumbers w:val="0"/>
        <w:jc w:val="left"/>
        <w:rPr>
          <w:rFonts w:hint="eastAsia" w:ascii="Times New Roman" w:hAnsi="Times New Roman" w:eastAsia="宋体" w:cs="Times New Roman"/>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hint="default" w:ascii="Times New Roman" w:hAnsi="Times New Roman" w:eastAsia="宋体" w:cs="Times New Roman"/>
          <w:color w:val="000000"/>
          <w:kern w:val="0"/>
          <w:sz w:val="24"/>
          <w:szCs w:val="24"/>
          <w:lang w:val="en-US" w:eastAsia="zh-CN" w:bidi="ar"/>
        </w:rPr>
        <w:t xml:space="preserve">Abbreviations: </w:t>
      </w:r>
      <w:r>
        <w:rPr>
          <w:rFonts w:hint="eastAsia" w:ascii="Times New Roman" w:hAnsi="Times New Roman" w:eastAsia="宋体" w:cs="Times New Roman"/>
          <w:color w:val="000000"/>
          <w:kern w:val="0"/>
          <w:sz w:val="24"/>
          <w:szCs w:val="24"/>
          <w:lang w:val="en-US" w:eastAsia="zh-CN" w:bidi="ar"/>
        </w:rPr>
        <w:t>PH, Pulmonary Hypertension; sPAP, Systolic Pulmonary Arterial Pressure; RCT, randomized controlled trial</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 xml:space="preserve">NA, none report; ST, standard treatment; </w:t>
      </w:r>
      <w:r>
        <w:rPr>
          <w:rFonts w:hint="default" w:ascii="Times New Roman" w:hAnsi="Times New Roman" w:eastAsia="宋体" w:cs="Times New Roman"/>
          <w:color w:val="000000"/>
          <w:kern w:val="0"/>
          <w:sz w:val="24"/>
          <w:szCs w:val="24"/>
          <w:lang w:val="en-US" w:eastAsia="zh-CN" w:bidi="ar"/>
        </w:rPr>
        <w:t>QD, once daily</w:t>
      </w:r>
      <w:r>
        <w:rPr>
          <w:rFonts w:hint="eastAsia" w:ascii="Times New Roman" w:hAnsi="Times New Roman" w:eastAsia="宋体" w:cs="Times New Roman"/>
          <w:color w:val="000000"/>
          <w:kern w:val="0"/>
          <w:sz w:val="24"/>
          <w:szCs w:val="24"/>
          <w:lang w:val="en-US" w:eastAsia="zh-CN" w:bidi="ar"/>
        </w:rPr>
        <w:t>.</w:t>
      </w:r>
    </w:p>
    <w:p>
      <w:pPr>
        <w:keepNext w:val="0"/>
        <w:keepLines w:val="0"/>
        <w:widowControl/>
        <w:suppressLineNumbers w:val="0"/>
        <w:jc w:val="left"/>
      </w:pPr>
      <w:r>
        <w:rPr>
          <w:rFonts w:ascii="TimesNewRomanPS-BoldMT" w:hAnsi="TimesNewRomanPS-BoldMT" w:eastAsia="TimesNewRomanPS-BoldMT" w:cs="TimesNewRomanPS-BoldMT"/>
          <w:b/>
          <w:bCs/>
          <w:color w:val="000000"/>
          <w:kern w:val="0"/>
          <w:sz w:val="24"/>
          <w:szCs w:val="24"/>
          <w:lang w:val="en-US" w:eastAsia="zh-CN" w:bidi="ar"/>
        </w:rPr>
        <w:t xml:space="preserve">References </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Cao XL. Effect of Atorvastatin on Chronic Inflammatory Response in COPD with PH. Chin J Contin Educ. 2020;12(3):3. DOI:CNKI:SUN.0.2020-03-052.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Qu CH, Yu FX, Yang HY, et al. Effect of Atorvastatin on Hypoxic Pulmonary Artery Pressure. Southeast Def Med. 2012;14(2):3. DOI:10.3969/j.issn.1672-271X.2012.02.009.</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He J, Yan L, Yang Y, et al. Impact of Atorvastatin on Lung Function, Endothelial Function, and Inflammatory Markers in Elderly COPD Patients with Secondary Pulmonary Hypertension. Adv Biomed Prog. 2020;20(5):4. DOI:CNKI:SUN.0.2020-05-040.</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Yu FX, Yang HY, Fan MZ, et al. Clinical Study of Atorvastatin in Patients with COPD and Pulmonary Hypertension. Chin J Clin Pract: Electron Ed. 2012;6(5):6. DOI:10.3877/cma.j.issn.1674-0785.2012.05.084.</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Luo XB, Zou HL, Xie CD, et al. Effect of Atorvastatin on Peripheral ROCK2 Kinase Activity and Pulmonary Artery Pressure in COPD with Pulmonary Hypertension. Adv Biomed Prog. 2013;31:3. DOI:CNKI:SUN.0.2013-31-032.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Wang JD, Han M. Impact of Atorvastatin on Chronic Inflammatory Response in COPD with Pulmonary Hypertension. Clin Intern Med. 2015;1:3. DOI:10.3969/j.issn.1001-9057.2015.01.007.</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Yan J. Study on the Effect of Atorvastatin on Serum C-Reactive Protein Levels and Pulmonary Artery Systolic Pressure in COPD with Pulmonary Hypertension. J Pract Cardio Cerebrovasc Dis. 2018;S1:2. DOI:10.3969/j.issn.1008-5971.2018.z1.090.</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Mao LJ, Li Y, Qiang H. Effect of Atorvastatin on Serum Inflammatory Factors, Lung Function, and Right Ventricular Remodeling in COPD with Pulmonary Hypertension. Drug Eval Res. 2017;040(009):1323-1326. DOI:10.7501/j.issn.1674-6376.2017.09.026.</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Zhang J, Tian Y. Observational Study on the Effect of Atorvastatin in COPD with Pulmonary Hypertension. Clin Rational Drug Use J. 2019;4:2. DOI:CNKI:SUN.0.2019-04-008.</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Zhang YP, Zhong HD. Efficacy of Atorvastatin Calcium in Patients with COPD and Pulmonary Hypertension Induced Right Ventricular Remodeling. Shanghai Pharm. 2015;36(17):4. DOI:CNKI:SUN.0.2015-17-011.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Wu LP, Liang FB, Wang HQ, et al. Effect of Atorvastatin Calcium on Endothelial Factors in COPD Patients with Secondary Pulmonary Hypertension. Clin Rational Drug Use J. 2014;7(31):2. DOI:10.3969/j.issn.1674-3296.2014.31.030.</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Deng XF. Clinical Efficacy Observation of Atorvastatin Calcium in Treating COPD with Secondary Pulmonary Hypertension. Mod Diagn Treat. 2015;26(9):2. DOI:CNKI:SUN.0.2015-09-027.</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Liu YJ, Zhang YZ, Xia RR, et al. Effect of Atorvastatin Combined with Conventional Therapy on VEGF Levels and Lung Function in Elderly COPD Patients with Pulmonary Hypertension. J Pract Pharm Clin. 2016;19(9):3. DOI:10.14053/j.cnki.ppcr.201609013.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Li YK. Clinical Application and Mechanism of Atorvastatin in COPD with Pulmonary Hypertension. Chin Comm Med: Med Spec. 2012;14(25):1. DOI:10.3969/j.issn.1007-614x.2012.25.045.</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Sun Q. Application Value of Atorvastatin in Treating COPD with Pulmonary Hypertension. Henan Med Res. 2020;29(6):3. DOI:10.3969/j.issn.1004-437X.2020.06.062.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Chen D, Wang BY, Chen Dan, et al. Clinical Effect Observation of Atorvastatin in Treating COPD with Pulmonary Hypertension. Clin Rational Drug Use J. 2016;9(5):1-2. DOI:10.15887/j.cnki.13-1389/r.2016.05.001.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Jiang WS, Xu JW, Chen L. Efficacy Observation of Atorvastatin in Treating COPD-Induced Pulmonary Hypertension. J Pract Cardio Cerebrovasc Dis. 2015.</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Niu LN, Guo SJ, Niu LX, et al. Clinical Observation of Atorvastatin in Treating COPD with Pulmonary Hypertension. Chin J Clin Pulm Med. 2015;000(011):2114-2116. DOI:10.3969/j.issn.1009-6663.2015.11.057.</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Wang LL, Lei MJ, Tu YP, et al. Therapeutic Effect of Fluvastatin on COPD Patients with Pulmonary Hypertension. Chin J Geriatr. 2011;31(9):2. DOI:10.3969/j.issn.1005-9202.2011.09.083.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Wang W, Lin JQ. Fluvastatin as Adjuvant Therapy in 56 Cases of COPD with Pulmonary Hypertension. Med Herald. 2012;31(9):3. DOI:10.3870/yydb.2012.09.019.</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Xu WW. Efficacy Observation of Rosuvastatin Calcium in Treating Acute Exacerbation of COPD with Pulmonary Hypertension. Chin Mod Drug App. 2020;14(18):2. DOI:CNKI:SUN.0.2020-18-079.</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Tang C, Xi WW, Li S. Rosuvastatin Calcium in the Treatment of Acute Exacerbation of COPD with Pulmonary Hypertension. Chin Clin Res. 2018;31(9):4. DOI:CNKI:SUN.0.2018-09-025.</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Ren RH, Wang J, Liang J, et al. Clinical Effectiveness and Safety of Rosuvastatin in Treating COPD with Pulmonary Hypertension. Int J Resp. 2018;38(22):4. DOI:10.3760/cma.j.issn.1673-436X.2018.22.010.</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Nan JL, He WS, Han XF, et al. Clinical Observation and Mechanism Study of Rosuvastatin in COPD with Pulmonary Hypertension. Chin Geriatr Health Med. 2016;14(1):3. DOI:10.3969/j.issn.1672-4860.2016.01.022.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Ye Q, Kuang J. Effect of Low-Dose Simvastatin on COPD with Pulmonary Hypertension. J Med Res. 2015;44(1):4. DOI:10.3969/j.issn.1673-548X.2015.01.031.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Ran QC, Xia BH. Effect of Simvastatin on Endothelial Function and Pulmonary Artery Pressure in COPD with Pulmonary Hypertension. Clin Rational Drug Use J. 2013;6(4):3. DOI:10.3969/j.issn.1674-3296.2013.04.004.</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Xia XQ, Yuan XL, Luo HZ, et al. Observational Study on the Therapeutic Effect of Simvastatin in COPD Patients with Pulmonary Hypertension. J Pract Cardio Cerebrovasc Dis. 2013;21(4):2. DOI:10.3969/j.issn.1008-5971.2013.04.040.</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Chen DG, Du F. Impact of Simvastatin on Serum Inflammatory Factors, Pulmonary Hypertension, and Lung Function in COPD Patients During Acute Exacerbation. Chin J Geriatr. 2017(14). DOI:10.3969/j.issn.1005-9202.2017.14.064.</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Ding Y. Observational Study on the Efficacy of Simvastatin in Treating COPD with Pulmonary Hypertension. Today Pharm. 2016(8):3. DOI:CNKI:SUN.0.2016-08-023.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Tang C. Effect of Simvastatin Treatment on Cardio-Pulmonary Function and Inflammatory Cytokines in COPD Patients with Pulmonary Hypertension. Mod Chin-West Med. 2017;26(8):3. DOI:10.3969/j.issn.1008-8849.2017.08.018.</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Zhang RH, Lin Q, Wang XY. Effect of Simvastatin on Cytokine Levels and Lung Function in Elderly COPD Patients with Pulmonary Hypertension. Chin J Geriatr. 2015;35(24):7105-7106. DOI:10.3969/j.issn.1005-9202.2015.24.063.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Hu ZW, Zhu JJ, Lu HG, et al. Clinical Observation of Simvastatin in Treating COPD Complicated with Pulmonary Hypertension. Zhejiang Pract Med. 2019;24(6):4. DOI:CNKI:SUN.0.2019-06-002.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Tong XY. Study on the Efficacy of Simvastatin in Treating COPD with Pulmonary Hypertension. Clin Med Res Pract. 2016;1(21):2.</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Sun J, Ding YP. Efficacy Observation of Simvastatin in Treating COPD with Pulmonary Hypertension. Hainan Med. 2014;25(2):3. DOI:10.3969/j.issn.1003-6350.2014.02.0063.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Yan XY, Yu CL. Clinical Research on Simvastatin in Treating COPD. Hebei Med. 2010;32(21):3. DOI:10.3969/j.issn.1002-7386.2010.21.024.</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Liu RL, Yang XP, Li F, et al. Observation on Simvastatin in Treating Obstructive Lung Disease with Pulmonary Hypertension. Chin Ethnic Med. 2011;20(4):1. DOI:10.3969/j.issn.1007-8517.2011.04.061.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Arian A, Moghadam SG, Kazemi T, Hajihosseini M. The Effects of Statins on Pulmonary Artery Pressure in Patients with Chronic Obstructive Pulmonary Disease: A Randomized Controlled Trial. J Res Pharm Pract. 2017;6(1):27-30. doi:10.4103/2279-042X.200985</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Chogtu B, Kuriachan S, Magazine R, et al. A prospective, randomized study: Evaluation of the effect of rosuvastatin in patients with chronic obstructive pulmonary disease and pulmonary hypertension. Indian J Pharmacol. 2016;48(5):503-508. doi:10.4103/0253-7613.190721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Lee TM, Chen CC, Shen HN, Chang NC. Effects of pravastatin on functional capacity in patients with chronic obstructive pulmonary disease and pulmonary hypertension. Clin Sci (Lond). 2009;116(6):497-505. doi:10.1042/CS20080241</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Liu HF, Qi XW, Ma LL, Yao DK, Wang L. Atorvastatin improves endothelial progenitor cell function and reduces pulmonary hypertension in patients with chronic pulmonary heart disease. Exp Clin Cardiol. 2013;18(1):e40-e43.</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400" w:lineRule="atLeast"/>
        <w:ind w:left="0" w:leftChars="0" w:firstLine="0" w:firstLineChars="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Moosavi SA, Raji H, Faghankhani M, Yazdani R, Esmaeili M. Evaluation of the Effects of Atorvastatin on the Treatment of Secondary Pulmonary Hypertension due to Chronic Obstructive Pulmonary Diseases: A Randomized Controlled Trial. Iran Red Crescent Med J. 2013;15(8):649-654. doi:10.5812/ircmj.8267</w:t>
      </w:r>
    </w:p>
    <w:p>
      <w:pPr>
        <w:keepNext w:val="0"/>
        <w:keepLines w:val="0"/>
        <w:widowControl/>
        <w:suppressLineNumbers w:val="0"/>
        <w:jc w:val="center"/>
        <w:rPr>
          <w:rFonts w:hint="default" w:ascii="TimesNewRomanPS-ItalicMT" w:hAnsi="TimesNewRomanPS-ItalicMT" w:eastAsia="TimesNewRomanPS-ItalicMT" w:cs="TimesNewRomanPS-ItalicMT"/>
          <w:i/>
          <w:iCs/>
          <w:color w:val="000000"/>
          <w:kern w:val="0"/>
          <w:sz w:val="19"/>
          <w:szCs w:val="19"/>
          <w:lang w:val="en-US" w:eastAsia="zh-CN" w:bidi="ar"/>
        </w:rPr>
      </w:pPr>
    </w:p>
    <w:p>
      <w:pPr>
        <w:keepNext w:val="0"/>
        <w:keepLines w:val="0"/>
        <w:widowControl/>
        <w:suppressLineNumbers w:val="0"/>
        <w:jc w:val="center"/>
        <w:rPr>
          <w:rFonts w:hint="default" w:ascii="TimesNewRomanPS-ItalicMT" w:hAnsi="TimesNewRomanPS-ItalicMT" w:eastAsia="TimesNewRomanPS-ItalicMT" w:cs="TimesNewRomanPS-ItalicMT"/>
          <w:i/>
          <w:iCs/>
          <w:color w:val="000000"/>
          <w:kern w:val="0"/>
          <w:sz w:val="19"/>
          <w:szCs w:val="19"/>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.2: </w:t>
      </w:r>
      <w:r>
        <w:rPr>
          <w:rFonts w:hint="eastAsia" w:ascii="Times New Roman" w:hAnsi="Times New Roman" w:eastAsia="宋体" w:cs="Times New Roman"/>
          <w:color w:val="000000"/>
          <w:kern w:val="0"/>
          <w:sz w:val="24"/>
          <w:szCs w:val="24"/>
          <w:lang w:val="en-US" w:eastAsia="zh-CN" w:bidi="ar"/>
        </w:rPr>
        <w:t>Statins</w:t>
      </w:r>
      <w:r>
        <w:rPr>
          <w:rFonts w:hint="default" w:ascii="Times New Roman" w:hAnsi="Times New Roman" w:eastAsia="宋体" w:cs="Times New Roman"/>
          <w:color w:val="000000"/>
          <w:kern w:val="0"/>
          <w:sz w:val="24"/>
          <w:szCs w:val="24"/>
          <w:lang w:val="en-US" w:eastAsia="zh-CN" w:bidi="ar"/>
        </w:rPr>
        <w:t xml:space="preserve"> list</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232"/>
        <w:gridCol w:w="1561"/>
        <w:gridCol w:w="1609"/>
        <w:gridCol w:w="1525"/>
        <w:gridCol w:w="2622"/>
        <w:gridCol w:w="2592"/>
      </w:tblGrid>
      <w:tr>
        <w:tc>
          <w:tcPr>
            <w:tcW w:w="1473"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Statins</w:t>
            </w:r>
          </w:p>
        </w:tc>
        <w:tc>
          <w:tcPr>
            <w:tcW w:w="4232"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t>Synonyms</w:t>
            </w:r>
          </w:p>
        </w:tc>
        <w:tc>
          <w:tcPr>
            <w:tcW w:w="1561"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t>Drug Type</w:t>
            </w:r>
          </w:p>
        </w:tc>
        <w:tc>
          <w:tcPr>
            <w:tcW w:w="1609"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t>Company</w:t>
            </w:r>
          </w:p>
        </w:tc>
        <w:tc>
          <w:tcPr>
            <w:tcW w:w="1525"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t>Highest Phase</w:t>
            </w:r>
          </w:p>
        </w:tc>
        <w:tc>
          <w:tcPr>
            <w:tcW w:w="2622"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t>Drug-Approved Country/Region</w:t>
            </w:r>
          </w:p>
        </w:tc>
        <w:tc>
          <w:tcPr>
            <w:tcW w:w="2592" w:type="dxa"/>
            <w:shd w:val="clear" w:color="auto" w:fill="EF939E" w:themeFill="accent6" w:themeFillTint="99"/>
          </w:tcPr>
          <w:p>
            <w:pPr>
              <w:keepNext w:val="0"/>
              <w:keepLines w:val="0"/>
              <w:widowControl/>
              <w:suppressLineNumbers w:val="0"/>
              <w:jc w:val="left"/>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eastAsia"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A</w:t>
            </w:r>
            <w:r>
              <w:rPr>
                <w:rFonts w:hint="default"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 xml:space="preserve">natomical </w:t>
            </w:r>
            <w:r>
              <w:rPr>
                <w:rFonts w:hint="eastAsia"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T</w:t>
            </w:r>
            <w:r>
              <w:rPr>
                <w:rFonts w:hint="default"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 xml:space="preserve">herapeutic </w:t>
            </w:r>
            <w:r>
              <w:rPr>
                <w:rFonts w:hint="eastAsia"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C</w:t>
            </w:r>
            <w:r>
              <w:rPr>
                <w:rFonts w:hint="default" w:ascii="Times New Roman Regular" w:hAnsi="Times New Roman Regular" w:eastAsia="宋体" w:cs="Times New Roman Regular"/>
                <w:color w:val="FFFFFF" w:themeColor="background1"/>
                <w:kern w:val="0"/>
                <w:sz w:val="22"/>
                <w:szCs w:val="22"/>
                <w:lang w:val="en-US" w:eastAsia="zh-CN" w:bidi="ar"/>
                <w14:textFill>
                  <w14:solidFill>
                    <w14:schemeClr w14:val="bg1"/>
                  </w14:solidFill>
                </w14:textFill>
              </w:rPr>
              <w:t>hemical</w:t>
            </w:r>
          </w:p>
        </w:tc>
      </w:tr>
      <w:tr>
        <w:tc>
          <w:tcPr>
            <w:tcW w:w="1473" w:type="dxa"/>
          </w:tcPr>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r>
              <w:rPr>
                <w:rFonts w:hint="default" w:ascii="Times New Roman Regular" w:hAnsi="Times New Roman Regular" w:eastAsia="宋体" w:cs="Times New Roman Regular"/>
                <w:kern w:val="0"/>
                <w:sz w:val="22"/>
                <w:szCs w:val="22"/>
                <w:lang w:val="en-US" w:eastAsia="zh-CN" w:bidi="ar"/>
              </w:rPr>
              <w:t>Atorvastatin</w:t>
            </w:r>
          </w:p>
        </w:tc>
        <w:tc>
          <w:tcPr>
            <w:tcW w:w="4232" w:type="dxa"/>
          </w:tcPr>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Lipitor</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Atorvastatin Calcium</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Atorvastatin, Calcium Salt</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Atorvastatin Calcium Anhydrous</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Liptonorm</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Atorvastatin Calcium Hydrate</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CI 981</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Atorvastatin Calcium Trihydrate</w:t>
            </w:r>
          </w:p>
        </w:tc>
        <w:tc>
          <w:tcPr>
            <w:tcW w:w="1561"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HMG-CoA reductase inhibitor (Statin)</w:t>
            </w:r>
            <w:r>
              <w:rPr>
                <w:rFonts w:hint="eastAsia" w:ascii="Times New Roman" w:hAnsi="Times New Roman" w:eastAsia="宋体" w:cs="Times New Roman"/>
                <w:color w:val="000000"/>
                <w:kern w:val="0"/>
                <w:sz w:val="22"/>
                <w:szCs w:val="22"/>
                <w:vertAlign w:val="baseline"/>
                <w:lang w:val="en-US" w:eastAsia="zh-CN" w:bidi="ar"/>
              </w:rPr>
              <w:tab/>
            </w:r>
          </w:p>
        </w:tc>
        <w:tc>
          <w:tcPr>
            <w:tcW w:w="1609"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Pfizer</w:t>
            </w:r>
            <w:r>
              <w:rPr>
                <w:rFonts w:hint="default" w:ascii="Times New Roman" w:hAnsi="Times New Roman" w:eastAsia="宋体" w:cs="Times New Roman"/>
                <w:color w:val="000000"/>
                <w:kern w:val="0"/>
                <w:sz w:val="22"/>
                <w:szCs w:val="22"/>
                <w:vertAlign w:val="baseline"/>
                <w:lang w:val="en-US" w:eastAsia="zh-CN" w:bidi="ar"/>
              </w:rPr>
              <w:tab/>
            </w:r>
          </w:p>
        </w:tc>
        <w:tc>
          <w:tcPr>
            <w:tcW w:w="1525"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1"/>
                <w:szCs w:val="21"/>
                <w:lang w:val="en-US" w:eastAsia="zh-CN" w:bidi="ar"/>
              </w:rPr>
              <w:t>Approved</w:t>
            </w:r>
          </w:p>
        </w:tc>
        <w:tc>
          <w:tcPr>
            <w:tcW w:w="2622"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Worldwide (USA, EU, Japan, etc.)</w:t>
            </w:r>
            <w:r>
              <w:rPr>
                <w:rFonts w:hint="default" w:ascii="Times New Roman" w:hAnsi="Times New Roman" w:eastAsia="宋体" w:cs="Times New Roman"/>
                <w:color w:val="000000"/>
                <w:kern w:val="0"/>
                <w:sz w:val="22"/>
                <w:szCs w:val="22"/>
                <w:vertAlign w:val="baseline"/>
                <w:lang w:val="en-US" w:eastAsia="zh-CN" w:bidi="ar"/>
              </w:rPr>
              <w:tab/>
            </w:r>
          </w:p>
        </w:tc>
        <w:tc>
          <w:tcPr>
            <w:tcW w:w="2592"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C10AA05</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r>
      <w:tr>
        <w:tc>
          <w:tcPr>
            <w:tcW w:w="1473" w:type="dxa"/>
          </w:tcPr>
          <w:p>
            <w:pPr>
              <w:keepNext w:val="0"/>
              <w:keepLines w:val="0"/>
              <w:widowControl/>
              <w:suppressLineNumbers w:val="0"/>
              <w:jc w:val="left"/>
            </w:pPr>
            <w:r>
              <w:rPr>
                <w:rFonts w:hint="default" w:ascii="Times New Roman Regular" w:hAnsi="Times New Roman Regular" w:eastAsia="宋体" w:cs="Times New Roman Regular"/>
                <w:kern w:val="0"/>
                <w:sz w:val="22"/>
                <w:szCs w:val="22"/>
                <w:lang w:val="en-US" w:eastAsia="zh-CN" w:bidi="ar"/>
              </w:rPr>
              <w:t>Rosuvastatin</w:t>
            </w:r>
          </w:p>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p>
        </w:tc>
        <w:tc>
          <w:tcPr>
            <w:tcW w:w="4232" w:type="dxa"/>
          </w:tcPr>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Rosuvastatin</w:t>
            </w:r>
            <w:r>
              <w:rPr>
                <w:rFonts w:hint="eastAsia" w:ascii="Times New Roman" w:hAnsi="Times New Roman" w:eastAsia="宋体" w:cs="Times New Roman"/>
                <w:color w:val="000000"/>
                <w:kern w:val="0"/>
                <w:sz w:val="22"/>
                <w:szCs w:val="22"/>
                <w:vertAlign w:val="baseline"/>
                <w:lang w:val="en-US" w:eastAsia="zh-CN" w:bidi="ar"/>
              </w:rPr>
              <w:t xml:space="preserve"> Calcium</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ZD 4522</w:t>
            </w:r>
          </w:p>
          <w:p>
            <w:pPr>
              <w:keepNext w:val="0"/>
              <w:keepLines w:val="0"/>
              <w:widowControl/>
              <w:numPr>
                <w:ilvl w:val="0"/>
                <w:numId w:val="4"/>
              </w:numPr>
              <w:suppressLineNumbers w:val="0"/>
              <w:ind w:left="420" w:leftChars="0" w:hanging="420" w:firstLineChars="0"/>
              <w:jc w:val="left"/>
              <w:rPr>
                <w:rFonts w:hint="eastAsia"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Crestor</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c>
          <w:tcPr>
            <w:tcW w:w="1561"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HMG-CoA reductase inhibitor (Statin)</w:t>
            </w:r>
            <w:r>
              <w:rPr>
                <w:rFonts w:hint="eastAsia" w:ascii="Times New Roman" w:hAnsi="Times New Roman" w:eastAsia="宋体" w:cs="Times New Roman"/>
                <w:color w:val="000000"/>
                <w:kern w:val="0"/>
                <w:sz w:val="22"/>
                <w:szCs w:val="22"/>
                <w:vertAlign w:val="baseline"/>
                <w:lang w:val="en-US" w:eastAsia="zh-CN" w:bidi="ar"/>
              </w:rPr>
              <w:tab/>
            </w:r>
          </w:p>
        </w:tc>
        <w:tc>
          <w:tcPr>
            <w:tcW w:w="1609"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AstraZeneca</w:t>
            </w:r>
          </w:p>
        </w:tc>
        <w:tc>
          <w:tcPr>
            <w:tcW w:w="1525"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1"/>
                <w:szCs w:val="21"/>
                <w:lang w:val="en-US" w:eastAsia="zh-CN" w:bidi="ar"/>
              </w:rPr>
              <w:t>Approved</w:t>
            </w:r>
          </w:p>
        </w:tc>
        <w:tc>
          <w:tcPr>
            <w:tcW w:w="2622"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Worldwide (USA, EU, Japan, etc.)</w:t>
            </w:r>
            <w:r>
              <w:rPr>
                <w:rFonts w:hint="default" w:ascii="Times New Roman" w:hAnsi="Times New Roman" w:eastAsia="宋体" w:cs="Times New Roman"/>
                <w:color w:val="000000"/>
                <w:kern w:val="0"/>
                <w:sz w:val="22"/>
                <w:szCs w:val="22"/>
                <w:vertAlign w:val="baseline"/>
                <w:lang w:val="en-US" w:eastAsia="zh-CN" w:bidi="ar"/>
              </w:rPr>
              <w:tab/>
            </w:r>
          </w:p>
        </w:tc>
        <w:tc>
          <w:tcPr>
            <w:tcW w:w="2592"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C10AA07</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r>
      <w:tr>
        <w:tc>
          <w:tcPr>
            <w:tcW w:w="1473" w:type="dxa"/>
          </w:tcPr>
          <w:p>
            <w:pPr>
              <w:keepNext w:val="0"/>
              <w:keepLines w:val="0"/>
              <w:widowControl/>
              <w:suppressLineNumbers w:val="0"/>
              <w:jc w:val="left"/>
            </w:pPr>
            <w:r>
              <w:rPr>
                <w:rFonts w:hint="default" w:ascii="Times New Roman Regular" w:hAnsi="Times New Roman Regular" w:eastAsia="宋体" w:cs="Times New Roman Regular"/>
                <w:kern w:val="0"/>
                <w:sz w:val="22"/>
                <w:szCs w:val="22"/>
                <w:lang w:val="en-US" w:eastAsia="zh-CN" w:bidi="ar"/>
              </w:rPr>
              <w:t xml:space="preserve">Fluvastatin </w:t>
            </w:r>
          </w:p>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p>
        </w:tc>
        <w:tc>
          <w:tcPr>
            <w:tcW w:w="4232" w:type="dxa"/>
          </w:tcPr>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Lescol</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XU 62-320</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Fluvastatin Sodium</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Fluindostatin</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Fluvastatin Sodium Salt</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c>
          <w:tcPr>
            <w:tcW w:w="1561"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HMG-CoA reductase inhibitor (Statin)</w:t>
            </w:r>
            <w:r>
              <w:rPr>
                <w:rFonts w:hint="eastAsia" w:ascii="Times New Roman" w:hAnsi="Times New Roman" w:eastAsia="宋体" w:cs="Times New Roman"/>
                <w:color w:val="000000"/>
                <w:kern w:val="0"/>
                <w:sz w:val="22"/>
                <w:szCs w:val="22"/>
                <w:vertAlign w:val="baseline"/>
                <w:lang w:val="en-US" w:eastAsia="zh-CN" w:bidi="ar"/>
              </w:rPr>
              <w:tab/>
            </w:r>
          </w:p>
        </w:tc>
        <w:tc>
          <w:tcPr>
            <w:tcW w:w="1609"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Novartis</w:t>
            </w:r>
          </w:p>
        </w:tc>
        <w:tc>
          <w:tcPr>
            <w:tcW w:w="1525"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1"/>
                <w:szCs w:val="21"/>
                <w:lang w:val="en-US" w:eastAsia="zh-CN" w:bidi="ar"/>
              </w:rPr>
              <w:t>Approved</w:t>
            </w:r>
          </w:p>
        </w:tc>
        <w:tc>
          <w:tcPr>
            <w:tcW w:w="2622"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Worldwide (USA, EU, Japan, etc.)</w:t>
            </w:r>
            <w:r>
              <w:rPr>
                <w:rFonts w:hint="default" w:ascii="Times New Roman" w:hAnsi="Times New Roman" w:eastAsia="宋体" w:cs="Times New Roman"/>
                <w:color w:val="000000"/>
                <w:kern w:val="0"/>
                <w:sz w:val="22"/>
                <w:szCs w:val="22"/>
                <w:vertAlign w:val="baseline"/>
                <w:lang w:val="en-US" w:eastAsia="zh-CN" w:bidi="ar"/>
              </w:rPr>
              <w:tab/>
            </w:r>
          </w:p>
        </w:tc>
        <w:tc>
          <w:tcPr>
            <w:tcW w:w="2592"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C10AA04</w:t>
            </w:r>
          </w:p>
        </w:tc>
      </w:tr>
      <w:tr>
        <w:tc>
          <w:tcPr>
            <w:tcW w:w="1473" w:type="dxa"/>
          </w:tcPr>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r>
              <w:rPr>
                <w:rFonts w:hint="default" w:ascii="Times New Roman Regular" w:hAnsi="Times New Roman Regular" w:eastAsia="宋体" w:cs="Times New Roman Regular"/>
                <w:kern w:val="0"/>
                <w:sz w:val="22"/>
                <w:szCs w:val="22"/>
                <w:lang w:val="en-US" w:eastAsia="zh-CN" w:bidi="ar"/>
              </w:rPr>
              <w:t xml:space="preserve">Simvastatin </w:t>
            </w:r>
          </w:p>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p>
        </w:tc>
        <w:tc>
          <w:tcPr>
            <w:tcW w:w="4232" w:type="dxa"/>
          </w:tcPr>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Zocor</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MK-733</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Synvinolin</w:t>
            </w:r>
          </w:p>
        </w:tc>
        <w:tc>
          <w:tcPr>
            <w:tcW w:w="1561"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HMG-CoA reductase inhibitor (Statin)</w:t>
            </w:r>
            <w:r>
              <w:rPr>
                <w:rFonts w:hint="eastAsia" w:ascii="Times New Roman" w:hAnsi="Times New Roman" w:eastAsia="宋体" w:cs="Times New Roman"/>
                <w:color w:val="000000"/>
                <w:kern w:val="0"/>
                <w:sz w:val="22"/>
                <w:szCs w:val="22"/>
                <w:vertAlign w:val="baseline"/>
                <w:lang w:val="en-US" w:eastAsia="zh-CN" w:bidi="ar"/>
              </w:rPr>
              <w:tab/>
            </w:r>
          </w:p>
        </w:tc>
        <w:tc>
          <w:tcPr>
            <w:tcW w:w="1609"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Merck</w:t>
            </w:r>
          </w:p>
        </w:tc>
        <w:tc>
          <w:tcPr>
            <w:tcW w:w="1525"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1"/>
                <w:szCs w:val="21"/>
                <w:lang w:val="en-US" w:eastAsia="zh-CN" w:bidi="ar"/>
              </w:rPr>
              <w:t>Approved</w:t>
            </w:r>
          </w:p>
        </w:tc>
        <w:tc>
          <w:tcPr>
            <w:tcW w:w="2622"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Worldwide (USA, EU, Japan, etc.)</w:t>
            </w:r>
            <w:r>
              <w:rPr>
                <w:rFonts w:hint="default" w:ascii="Times New Roman" w:hAnsi="Times New Roman" w:eastAsia="宋体" w:cs="Times New Roman"/>
                <w:color w:val="000000"/>
                <w:kern w:val="0"/>
                <w:sz w:val="22"/>
                <w:szCs w:val="22"/>
                <w:vertAlign w:val="baseline"/>
                <w:lang w:val="en-US" w:eastAsia="zh-CN" w:bidi="ar"/>
              </w:rPr>
              <w:tab/>
            </w:r>
          </w:p>
        </w:tc>
        <w:tc>
          <w:tcPr>
            <w:tcW w:w="2592"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C10AA01</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r>
      <w:tr>
        <w:tc>
          <w:tcPr>
            <w:tcW w:w="1473" w:type="dxa"/>
          </w:tcPr>
          <w:p>
            <w:pPr>
              <w:keepNext w:val="0"/>
              <w:keepLines w:val="0"/>
              <w:widowControl/>
              <w:suppressLineNumbers w:val="0"/>
              <w:jc w:val="left"/>
              <w:rPr>
                <w:rFonts w:hint="default" w:ascii="Times New Roman Regular" w:hAnsi="Times New Roman Regular" w:eastAsia="宋体" w:cs="Times New Roman Regular"/>
                <w:kern w:val="0"/>
                <w:sz w:val="22"/>
                <w:szCs w:val="22"/>
                <w:lang w:val="en-US" w:eastAsia="zh-CN" w:bidi="ar"/>
              </w:rPr>
            </w:pPr>
            <w:r>
              <w:rPr>
                <w:rFonts w:hint="default" w:ascii="Times New Roman Regular" w:hAnsi="Times New Roman Regular" w:eastAsia="宋体" w:cs="Times New Roman Regular"/>
                <w:kern w:val="0"/>
                <w:sz w:val="22"/>
                <w:szCs w:val="22"/>
                <w:lang w:val="en-US" w:eastAsia="zh-CN" w:bidi="ar"/>
              </w:rPr>
              <w:t>Pravastatin</w:t>
            </w:r>
          </w:p>
        </w:tc>
        <w:tc>
          <w:tcPr>
            <w:tcW w:w="4232" w:type="dxa"/>
          </w:tcPr>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Eptastatin</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SQ-31000</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Pravastatin tert-Octylamine Salt</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Pravastatin Sodium</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Pravastatin Sodium Salt</w:t>
            </w:r>
          </w:p>
          <w:p>
            <w:pPr>
              <w:keepNext w:val="0"/>
              <w:keepLines w:val="0"/>
              <w:widowControl/>
              <w:numPr>
                <w:ilvl w:val="0"/>
                <w:numId w:val="4"/>
              </w:numPr>
              <w:suppressLineNumbers w:val="0"/>
              <w:ind w:left="420" w:leftChars="0" w:hanging="420" w:firstLineChars="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CS-514</w:t>
            </w:r>
          </w:p>
        </w:tc>
        <w:tc>
          <w:tcPr>
            <w:tcW w:w="1561"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eastAsia" w:ascii="Times New Roman" w:hAnsi="Times New Roman" w:eastAsia="宋体" w:cs="Times New Roman"/>
                <w:color w:val="000000"/>
                <w:kern w:val="0"/>
                <w:sz w:val="22"/>
                <w:szCs w:val="22"/>
                <w:vertAlign w:val="baseline"/>
                <w:lang w:val="en-US" w:eastAsia="zh-CN" w:bidi="ar"/>
              </w:rPr>
              <w:t>HMG-CoA reductase inhibitor (Statin)</w:t>
            </w:r>
            <w:r>
              <w:rPr>
                <w:rFonts w:hint="eastAsia" w:ascii="Times New Roman" w:hAnsi="Times New Roman" w:eastAsia="宋体" w:cs="Times New Roman"/>
                <w:color w:val="000000"/>
                <w:kern w:val="0"/>
                <w:sz w:val="22"/>
                <w:szCs w:val="22"/>
                <w:vertAlign w:val="baseline"/>
                <w:lang w:val="en-US" w:eastAsia="zh-CN" w:bidi="ar"/>
              </w:rPr>
              <w:tab/>
            </w:r>
          </w:p>
        </w:tc>
        <w:tc>
          <w:tcPr>
            <w:tcW w:w="1609"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Bristol-Myers Squibb</w:t>
            </w:r>
            <w:r>
              <w:rPr>
                <w:rFonts w:hint="default" w:ascii="Times New Roman" w:hAnsi="Times New Roman" w:eastAsia="宋体" w:cs="Times New Roman"/>
                <w:color w:val="000000"/>
                <w:kern w:val="0"/>
                <w:sz w:val="22"/>
                <w:szCs w:val="22"/>
                <w:vertAlign w:val="baseline"/>
                <w:lang w:val="en-US" w:eastAsia="zh-CN" w:bidi="ar"/>
              </w:rPr>
              <w:tab/>
            </w:r>
          </w:p>
        </w:tc>
        <w:tc>
          <w:tcPr>
            <w:tcW w:w="1525"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1"/>
                <w:szCs w:val="21"/>
                <w:lang w:val="en-US" w:eastAsia="zh-CN" w:bidi="ar"/>
              </w:rPr>
              <w:t>Approved</w:t>
            </w:r>
          </w:p>
        </w:tc>
        <w:tc>
          <w:tcPr>
            <w:tcW w:w="2622" w:type="dxa"/>
            <w:vAlign w:val="top"/>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Worldwide (USA, EU, Japan, etc.)</w:t>
            </w:r>
            <w:r>
              <w:rPr>
                <w:rFonts w:hint="default" w:ascii="Times New Roman" w:hAnsi="Times New Roman" w:eastAsia="宋体" w:cs="Times New Roman"/>
                <w:color w:val="000000"/>
                <w:kern w:val="0"/>
                <w:sz w:val="22"/>
                <w:szCs w:val="22"/>
                <w:vertAlign w:val="baseline"/>
                <w:lang w:val="en-US" w:eastAsia="zh-CN" w:bidi="ar"/>
              </w:rPr>
              <w:tab/>
            </w:r>
          </w:p>
        </w:tc>
        <w:tc>
          <w:tcPr>
            <w:tcW w:w="2592" w:type="dxa"/>
          </w:tcPr>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r>
              <w:rPr>
                <w:rFonts w:hint="default" w:ascii="Times New Roman" w:hAnsi="Times New Roman" w:eastAsia="宋体" w:cs="Times New Roman"/>
                <w:color w:val="000000"/>
                <w:kern w:val="0"/>
                <w:sz w:val="22"/>
                <w:szCs w:val="22"/>
                <w:vertAlign w:val="baseline"/>
                <w:lang w:val="en-US" w:eastAsia="zh-CN" w:bidi="ar"/>
              </w:rPr>
              <w:t>C10AA03</w:t>
            </w:r>
          </w:p>
          <w:p>
            <w:pPr>
              <w:keepNext w:val="0"/>
              <w:keepLines w:val="0"/>
              <w:widowControl/>
              <w:suppressLineNumbers w:val="0"/>
              <w:jc w:val="left"/>
              <w:rPr>
                <w:rFonts w:hint="default" w:ascii="Times New Roman" w:hAnsi="Times New Roman" w:eastAsia="宋体" w:cs="Times New Roman"/>
                <w:color w:val="000000"/>
                <w:kern w:val="0"/>
                <w:sz w:val="22"/>
                <w:szCs w:val="22"/>
                <w:vertAlign w:val="baseline"/>
                <w:lang w:val="en-US" w:eastAsia="zh-CN" w:bidi="ar"/>
              </w:rPr>
            </w:pPr>
          </w:p>
        </w:tc>
      </w:tr>
    </w:tbl>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Appendix 4: Risk of bias of randomized clinical trials</w:t>
      </w:r>
    </w:p>
    <w:p>
      <w:pPr>
        <w:keepNext w:val="0"/>
        <w:keepLines w:val="0"/>
        <w:widowControl/>
        <w:suppressLineNumbers w:val="0"/>
        <w:spacing w:line="360" w:lineRule="auto"/>
        <w:jc w:val="left"/>
      </w:pPr>
      <w:r>
        <w:rPr>
          <w:rFonts w:ascii="TimesNewRomanPS-BoldMT" w:hAnsi="TimesNewRomanPS-BoldMT" w:eastAsia="TimesNewRomanPS-BoldMT" w:cs="TimesNewRomanPS-BoldMT"/>
          <w:b/>
          <w:bCs/>
          <w:color w:val="000000"/>
          <w:kern w:val="0"/>
          <w:sz w:val="24"/>
          <w:szCs w:val="24"/>
          <w:lang w:val="en-US" w:eastAsia="zh-CN" w:bidi="ar"/>
        </w:rPr>
        <w:t xml:space="preserve">Figure S4: </w:t>
      </w:r>
      <w:r>
        <w:rPr>
          <w:rFonts w:hint="default" w:ascii="Times New Roman" w:hAnsi="Times New Roman" w:eastAsia="宋体" w:cs="Times New Roman"/>
          <w:color w:val="000000"/>
          <w:kern w:val="0"/>
          <w:sz w:val="24"/>
          <w:szCs w:val="24"/>
          <w:lang w:val="en-US" w:eastAsia="zh-CN" w:bidi="ar"/>
        </w:rPr>
        <w:t xml:space="preserve">Overall risk of bias presented as percentage of each risk of bias item across all included studies. </w:t>
      </w:r>
    </w:p>
    <w:p>
      <w:pPr>
        <w:keepNext w:val="0"/>
        <w:keepLines w:val="0"/>
        <w:widowControl/>
        <w:suppressLineNumbers w:val="0"/>
        <w:spacing w:line="360" w:lineRule="auto"/>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Green = Low risk, Red = High risk, Yellow = Some concerns.</w:t>
      </w:r>
    </w:p>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drawing>
          <wp:inline distT="0" distB="0" distL="114300" distR="114300">
            <wp:extent cx="6641465" cy="3980180"/>
            <wp:effectExtent l="0" t="0" r="13335" b="7620"/>
            <wp:docPr id="2" name="图片 2" descr="risk of b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isk of bias"/>
                    <pic:cNvPicPr>
                      <a:picLocks noChangeAspect="1"/>
                    </pic:cNvPicPr>
                  </pic:nvPicPr>
                  <pic:blipFill>
                    <a:blip r:embed="rId5"/>
                    <a:stretch>
                      <a:fillRect/>
                    </a:stretch>
                  </pic:blipFill>
                  <pic:spPr>
                    <a:xfrm>
                      <a:off x="0" y="0"/>
                      <a:ext cx="6641465" cy="3980180"/>
                    </a:xfrm>
                    <a:prstGeom prst="rect">
                      <a:avLst/>
                    </a:prstGeom>
                  </pic:spPr>
                </pic:pic>
              </a:graphicData>
            </a:graphic>
          </wp:inline>
        </w:drawing>
      </w:r>
    </w:p>
    <w:p>
      <w:pPr>
        <w:keepNext w:val="0"/>
        <w:keepLines w:val="0"/>
        <w:widowControl/>
        <w:suppressLineNumbers w:val="0"/>
        <w:jc w:val="left"/>
        <w:rPr>
          <w:rFonts w:hint="default" w:ascii="Times New Roman" w:hAnsi="Times New Roman" w:eastAsia="宋体" w:cs="Times New Roman"/>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tbl>
      <w:tblPr>
        <w:tblStyle w:val="7"/>
        <w:tblpPr w:leftFromText="180" w:rightFromText="180" w:vertAnchor="text" w:horzAnchor="page" w:tblpX="918"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332"/>
        <w:gridCol w:w="1583"/>
        <w:gridCol w:w="1348"/>
        <w:gridCol w:w="1401"/>
        <w:gridCol w:w="1465"/>
        <w:gridCol w:w="1668"/>
      </w:tblGrid>
      <w:tr>
        <w:tc>
          <w:tcPr>
            <w:tcW w:w="1475"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DengXian-Light" w:cs="Times New Roman Regular"/>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t>Unique ID</w:t>
            </w:r>
          </w:p>
        </w:tc>
        <w:tc>
          <w:tcPr>
            <w:tcW w:w="1332"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Randomization process</w:t>
            </w:r>
          </w:p>
        </w:tc>
        <w:tc>
          <w:tcPr>
            <w:tcW w:w="1583"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Deviations from intended interventions</w:t>
            </w:r>
          </w:p>
        </w:tc>
        <w:tc>
          <w:tcPr>
            <w:tcW w:w="1348"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Missing outcome data</w:t>
            </w:r>
          </w:p>
        </w:tc>
        <w:tc>
          <w:tcPr>
            <w:tcW w:w="1401"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Measure</w:t>
            </w:r>
            <w:r>
              <w:rPr>
                <w:rStyle w:val="11"/>
                <w:rFonts w:hint="default" w:ascii="Times New Roman" w:hAnsi="Times New Roman" w:eastAsia="Times New Roman Regular" w:cs="Times New Roman"/>
                <w:b w:val="0"/>
                <w:bCs w:val="0"/>
                <w:color w:val="FFFFFF" w:themeColor="background1"/>
                <w:sz w:val="18"/>
                <w:szCs w:val="18"/>
                <w:lang w:val="en-US" w:eastAsia="zh-CN" w:bidi="ar"/>
                <w14:textFill>
                  <w14:solidFill>
                    <w14:schemeClr w14:val="bg1"/>
                  </w14:solidFill>
                </w14:textFill>
              </w:rPr>
              <w:t>ment of the outcome</w:t>
            </w:r>
          </w:p>
        </w:tc>
        <w:tc>
          <w:tcPr>
            <w:tcW w:w="1465"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Selection of the reported result</w:t>
            </w:r>
          </w:p>
        </w:tc>
        <w:tc>
          <w:tcPr>
            <w:tcW w:w="1668" w:type="dxa"/>
            <w:shd w:val="clear" w:color="auto" w:fill="EF939E" w:themeFill="accent6" w:themeFillTint="99"/>
            <w:vAlign w:val="center"/>
          </w:tcPr>
          <w:p>
            <w:pPr>
              <w:keepNext w:val="0"/>
              <w:keepLines w:val="0"/>
              <w:widowControl/>
              <w:suppressLineNumbers w:val="0"/>
              <w:jc w:val="left"/>
              <w:textAlignment w:val="center"/>
              <w:rPr>
                <w:rFonts w:hint="default" w:ascii="Times New Roman" w:hAnsi="Times New Roman" w:eastAsia="DengXian-Light" w:cs="Times New Roman"/>
                <w:b w:val="0"/>
                <w:bCs w:val="0"/>
                <w:color w:val="FFFFFF" w:themeColor="background1"/>
                <w:kern w:val="0"/>
                <w:sz w:val="20"/>
                <w:szCs w:val="20"/>
                <w:vertAlign w:val="baseline"/>
                <w:lang w:val="en-US" w:eastAsia="zh-CN" w:bidi="ar"/>
                <w14:textFill>
                  <w14:solidFill>
                    <w14:schemeClr w14:val="bg1"/>
                  </w14:solidFill>
                </w14:textFill>
              </w:rPr>
            </w:pPr>
            <w:r>
              <w:rPr>
                <w:rFonts w:hint="default" w:ascii="Times New Roman" w:hAnsi="Times New Roman" w:eastAsia="Times New Roman Regular" w:cs="Times New Roman"/>
                <w:b w:val="0"/>
                <w:bCs w:val="0"/>
                <w:i w:val="0"/>
                <w:iCs w:val="0"/>
                <w:color w:val="FFFFFF" w:themeColor="background1"/>
                <w:kern w:val="0"/>
                <w:sz w:val="18"/>
                <w:szCs w:val="18"/>
                <w:u w:val="none"/>
                <w:lang w:val="en-US" w:eastAsia="zh-CN" w:bidi="ar"/>
                <w14:textFill>
                  <w14:solidFill>
                    <w14:schemeClr w14:val="bg1"/>
                  </w14:solidFill>
                </w14:textFill>
              </w:rPr>
              <w:t>Over all</w:t>
            </w:r>
          </w:p>
        </w:tc>
      </w:tr>
      <w:tr>
        <w:tc>
          <w:tcPr>
            <w:tcW w:w="1475"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Cao </w:t>
            </w:r>
            <w:r>
              <w:rPr>
                <w:rStyle w:val="12"/>
                <w:rFonts w:hint="default" w:ascii="Times New Roman Regular" w:hAnsi="Times New Roman Regular" w:cs="Times New Roman Regular"/>
                <w:b w:val="0"/>
                <w:bCs w:val="0"/>
                <w:sz w:val="18"/>
                <w:szCs w:val="18"/>
                <w:lang w:val="en-US" w:eastAsia="zh-CN" w:bidi="ar"/>
              </w:rPr>
              <w:t>2018</w:t>
            </w:r>
            <w:r>
              <w:rPr>
                <w:rStyle w:val="13"/>
                <w:rFonts w:hint="default" w:ascii="Times New Roman Regular" w:hAnsi="Times New Roman Regular" w:cs="Times New Roman Regular"/>
                <w:b w:val="0"/>
                <w:bCs w:val="0"/>
                <w:sz w:val="18"/>
                <w:szCs w:val="18"/>
                <w:lang w:val="en-US" w:eastAsia="zh-CN" w:bidi="ar"/>
              </w:rPr>
              <w:t>1</w:t>
            </w:r>
          </w:p>
        </w:tc>
        <w:tc>
          <w:tcPr>
            <w:tcW w:w="1332"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583"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348"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401"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668" w:type="dxa"/>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Qu</w:t>
            </w:r>
            <w:r>
              <w:rPr>
                <w:rStyle w:val="12"/>
                <w:rFonts w:hint="default" w:ascii="Times New Roman Regular" w:hAnsi="Times New Roman Regular" w:cs="Times New Roman Regular"/>
                <w:b w:val="0"/>
                <w:bCs w:val="0"/>
                <w:sz w:val="18"/>
                <w:szCs w:val="18"/>
                <w:lang w:val="en-US" w:eastAsia="zh-CN" w:bidi="ar"/>
              </w:rPr>
              <w:t xml:space="preserve"> 2012</w:t>
            </w:r>
            <w:r>
              <w:rPr>
                <w:rStyle w:val="13"/>
                <w:rFonts w:hint="default" w:ascii="Times New Roman Regular" w:hAnsi="Times New Roman Regular" w:cs="Times New Roman Regular"/>
                <w:b w:val="0"/>
                <w:bCs w:val="0"/>
                <w:sz w:val="18"/>
                <w:szCs w:val="18"/>
                <w:lang w:val="en-US" w:eastAsia="zh-CN" w:bidi="ar"/>
              </w:rPr>
              <w:t>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He </w:t>
            </w:r>
            <w:r>
              <w:rPr>
                <w:rStyle w:val="12"/>
                <w:rFonts w:hint="default" w:ascii="Times New Roman Regular" w:hAnsi="Times New Roman Regular" w:cs="Times New Roman Regular"/>
                <w:b w:val="0"/>
                <w:bCs w:val="0"/>
                <w:sz w:val="18"/>
                <w:szCs w:val="18"/>
                <w:lang w:val="en-US" w:eastAsia="zh-CN" w:bidi="ar"/>
              </w:rPr>
              <w:t>2019</w:t>
            </w:r>
            <w:r>
              <w:rPr>
                <w:rStyle w:val="13"/>
                <w:rFonts w:hint="default" w:ascii="Times New Roman Regular" w:hAnsi="Times New Roman Regular" w:cs="Times New Roman Regular"/>
                <w:b w:val="0"/>
                <w:bCs w:val="0"/>
                <w:sz w:val="18"/>
                <w:szCs w:val="18"/>
                <w:lang w:val="en-US" w:eastAsia="zh-CN" w:bidi="ar"/>
              </w:rPr>
              <w:t>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Yu </w:t>
            </w:r>
            <w:r>
              <w:rPr>
                <w:rStyle w:val="12"/>
                <w:rFonts w:hint="default" w:ascii="Times New Roman Regular" w:hAnsi="Times New Roman Regular" w:cs="Times New Roman Regular"/>
                <w:b w:val="0"/>
                <w:bCs w:val="0"/>
                <w:sz w:val="18"/>
                <w:szCs w:val="18"/>
                <w:lang w:val="en-US" w:eastAsia="zh-CN" w:bidi="ar"/>
              </w:rPr>
              <w:t>2012</w:t>
            </w:r>
            <w:r>
              <w:rPr>
                <w:rStyle w:val="13"/>
                <w:rFonts w:hint="default" w:ascii="Times New Roman Regular" w:hAnsi="Times New Roman Regular" w:cs="Times New Roman Regular"/>
                <w:b w:val="0"/>
                <w:bCs w:val="0"/>
                <w:sz w:val="18"/>
                <w:szCs w:val="18"/>
                <w:lang w:val="en-US" w:eastAsia="zh-CN" w:bidi="ar"/>
              </w:rPr>
              <w:t>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Luo</w:t>
            </w:r>
            <w:r>
              <w:rPr>
                <w:rStyle w:val="12"/>
                <w:rFonts w:hint="default" w:ascii="Times New Roman Regular" w:hAnsi="Times New Roman Regular" w:cs="Times New Roman Regular"/>
                <w:b w:val="0"/>
                <w:bCs w:val="0"/>
                <w:sz w:val="18"/>
                <w:szCs w:val="18"/>
                <w:lang w:val="en-US" w:eastAsia="zh-CN" w:bidi="ar"/>
              </w:rPr>
              <w:t xml:space="preserve"> 2013</w:t>
            </w:r>
            <w:r>
              <w:rPr>
                <w:rStyle w:val="13"/>
                <w:rFonts w:hint="default" w:ascii="Times New Roman Regular" w:hAnsi="Times New Roman Regular" w:cs="Times New Roman Regular"/>
                <w:b w:val="0"/>
                <w:bCs w:val="0"/>
                <w:sz w:val="18"/>
                <w:szCs w:val="18"/>
                <w:lang w:val="en-US" w:eastAsia="zh-CN" w:bidi="ar"/>
              </w:rPr>
              <w:t>5</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Wang</w:t>
            </w:r>
            <w:r>
              <w:rPr>
                <w:rStyle w:val="12"/>
                <w:rFonts w:hint="default" w:ascii="Times New Roman Regular" w:hAnsi="Times New Roman Regular" w:cs="Times New Roman Regular"/>
                <w:b w:val="0"/>
                <w:bCs w:val="0"/>
                <w:sz w:val="18"/>
                <w:szCs w:val="18"/>
                <w:lang w:val="en-US" w:eastAsia="zh-CN" w:bidi="ar"/>
              </w:rPr>
              <w:t xml:space="preserve"> 2015</w:t>
            </w:r>
            <w:r>
              <w:rPr>
                <w:rStyle w:val="13"/>
                <w:rFonts w:hint="default" w:ascii="Times New Roman Regular" w:hAnsi="Times New Roman Regular" w:cs="Times New Roman Regular"/>
                <w:b w:val="0"/>
                <w:bCs w:val="0"/>
                <w:sz w:val="18"/>
                <w:szCs w:val="18"/>
                <w:lang w:val="en-US" w:eastAsia="zh-CN" w:bidi="ar"/>
              </w:rPr>
              <w:t>6</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Yan</w:t>
            </w:r>
            <w:r>
              <w:rPr>
                <w:rStyle w:val="12"/>
                <w:rFonts w:hint="default" w:ascii="Times New Roman Regular" w:hAnsi="Times New Roman Regular" w:cs="Times New Roman Regular"/>
                <w:b w:val="0"/>
                <w:bCs w:val="0"/>
                <w:sz w:val="18"/>
                <w:szCs w:val="18"/>
                <w:lang w:val="en-US" w:eastAsia="zh-CN" w:bidi="ar"/>
              </w:rPr>
              <w:t xml:space="preserve"> 2018</w:t>
            </w:r>
            <w:r>
              <w:rPr>
                <w:rStyle w:val="13"/>
                <w:rFonts w:hint="default" w:ascii="Times New Roman Regular" w:hAnsi="Times New Roman Regular" w:cs="Times New Roman Regular"/>
                <w:b w:val="0"/>
                <w:bCs w:val="0"/>
                <w:sz w:val="18"/>
                <w:szCs w:val="18"/>
                <w:lang w:val="en-US" w:eastAsia="zh-CN" w:bidi="ar"/>
              </w:rPr>
              <w:t>7</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Mao</w:t>
            </w:r>
            <w:r>
              <w:rPr>
                <w:rStyle w:val="12"/>
                <w:rFonts w:hint="default" w:ascii="Times New Roman Regular" w:hAnsi="Times New Roman Regular" w:cs="Times New Roman Regular"/>
                <w:b w:val="0"/>
                <w:bCs w:val="0"/>
                <w:sz w:val="18"/>
                <w:szCs w:val="18"/>
                <w:lang w:val="en-US" w:eastAsia="zh-CN" w:bidi="ar"/>
              </w:rPr>
              <w:t xml:space="preserve"> 2017</w:t>
            </w:r>
            <w:r>
              <w:rPr>
                <w:rStyle w:val="13"/>
                <w:rFonts w:hint="default" w:ascii="Times New Roman Regular" w:hAnsi="Times New Roman Regular" w:cs="Times New Roman Regular"/>
                <w:b w:val="0"/>
                <w:bCs w:val="0"/>
                <w:sz w:val="18"/>
                <w:szCs w:val="18"/>
                <w:lang w:val="en-US" w:eastAsia="zh-CN" w:bidi="ar"/>
              </w:rPr>
              <w:t>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Zhang</w:t>
            </w:r>
            <w:r>
              <w:rPr>
                <w:rStyle w:val="12"/>
                <w:rFonts w:hint="default" w:ascii="Times New Roman Regular" w:hAnsi="Times New Roman Regular" w:cs="Times New Roman Regular"/>
                <w:b w:val="0"/>
                <w:bCs w:val="0"/>
                <w:sz w:val="18"/>
                <w:szCs w:val="18"/>
                <w:lang w:val="en-US" w:eastAsia="zh-CN" w:bidi="ar"/>
              </w:rPr>
              <w:t xml:space="preserve"> 2019</w:t>
            </w:r>
            <w:r>
              <w:rPr>
                <w:rStyle w:val="13"/>
                <w:rFonts w:hint="default" w:ascii="Times New Roman Regular" w:hAnsi="Times New Roman Regular" w:cs="Times New Roman Regular"/>
                <w:b w:val="0"/>
                <w:bCs w:val="0"/>
                <w:sz w:val="18"/>
                <w:szCs w:val="18"/>
                <w:lang w:val="en-US" w:eastAsia="zh-CN" w:bidi="ar"/>
              </w:rPr>
              <w:t>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Zhang</w:t>
            </w:r>
            <w:r>
              <w:rPr>
                <w:rStyle w:val="12"/>
                <w:rFonts w:hint="default" w:ascii="Times New Roman Regular" w:hAnsi="Times New Roman Regular" w:cs="Times New Roman Regular"/>
                <w:b w:val="0"/>
                <w:bCs w:val="0"/>
                <w:sz w:val="18"/>
                <w:szCs w:val="18"/>
                <w:lang w:val="en-US" w:eastAsia="zh-CN" w:bidi="ar"/>
              </w:rPr>
              <w:t xml:space="preserve"> 2013</w:t>
            </w:r>
            <w:r>
              <w:rPr>
                <w:rStyle w:val="13"/>
                <w:rFonts w:hint="default" w:ascii="Times New Roman Regular" w:hAnsi="Times New Roman Regular" w:cs="Times New Roman Regular"/>
                <w:b w:val="0"/>
                <w:bCs w:val="0"/>
                <w:sz w:val="18"/>
                <w:szCs w:val="18"/>
                <w:lang w:val="en-US" w:eastAsia="zh-CN" w:bidi="ar"/>
              </w:rPr>
              <w:t>10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Wu </w:t>
            </w:r>
            <w:r>
              <w:rPr>
                <w:rStyle w:val="12"/>
                <w:rFonts w:hint="default" w:ascii="Times New Roman Regular" w:hAnsi="Times New Roman Regular" w:cs="Times New Roman Regular"/>
                <w:b w:val="0"/>
                <w:bCs w:val="0"/>
                <w:sz w:val="18"/>
                <w:szCs w:val="18"/>
                <w:lang w:val="en-US" w:eastAsia="zh-CN" w:bidi="ar"/>
              </w:rPr>
              <w:t>2014</w:t>
            </w:r>
            <w:r>
              <w:rPr>
                <w:rStyle w:val="13"/>
                <w:rFonts w:hint="default" w:ascii="Times New Roman Regular" w:hAnsi="Times New Roman Regular" w:cs="Times New Roman Regular"/>
                <w:b w:val="0"/>
                <w:bCs w:val="0"/>
                <w:sz w:val="18"/>
                <w:szCs w:val="18"/>
                <w:lang w:val="en-US" w:eastAsia="zh-CN" w:bidi="ar"/>
              </w:rPr>
              <w:t>11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Deng </w:t>
            </w:r>
            <w:r>
              <w:rPr>
                <w:rStyle w:val="12"/>
                <w:rFonts w:hint="default" w:ascii="Times New Roman Regular" w:hAnsi="Times New Roman Regular" w:cs="Times New Roman Regular"/>
                <w:b w:val="0"/>
                <w:bCs w:val="0"/>
                <w:sz w:val="18"/>
                <w:szCs w:val="18"/>
                <w:lang w:val="en-US" w:eastAsia="zh-CN" w:bidi="ar"/>
              </w:rPr>
              <w:t>2015</w:t>
            </w:r>
            <w:r>
              <w:rPr>
                <w:rStyle w:val="13"/>
                <w:rFonts w:hint="default" w:ascii="Times New Roman Regular" w:hAnsi="Times New Roman Regular" w:cs="Times New Roman Regular"/>
                <w:b w:val="0"/>
                <w:bCs w:val="0"/>
                <w:sz w:val="18"/>
                <w:szCs w:val="18"/>
                <w:lang w:val="en-US" w:eastAsia="zh-CN" w:bidi="ar"/>
              </w:rPr>
              <w:t>12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Liu</w:t>
            </w:r>
            <w:r>
              <w:rPr>
                <w:rStyle w:val="12"/>
                <w:rFonts w:hint="default" w:ascii="Times New Roman Regular" w:hAnsi="Times New Roman Regular" w:cs="Times New Roman Regular"/>
                <w:b w:val="0"/>
                <w:bCs w:val="0"/>
                <w:sz w:val="18"/>
                <w:szCs w:val="18"/>
                <w:lang w:val="en-US" w:eastAsia="zh-CN" w:bidi="ar"/>
              </w:rPr>
              <w:t xml:space="preserve"> 2016</w:t>
            </w:r>
            <w:r>
              <w:rPr>
                <w:rStyle w:val="13"/>
                <w:rFonts w:hint="default" w:ascii="Times New Roman Regular" w:hAnsi="Times New Roman Regular" w:cs="Times New Roman Regular"/>
                <w:b w:val="0"/>
                <w:bCs w:val="0"/>
                <w:sz w:val="18"/>
                <w:szCs w:val="18"/>
                <w:lang w:val="en-US" w:eastAsia="zh-CN" w:bidi="ar"/>
              </w:rPr>
              <w:t>13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Li</w:t>
            </w:r>
            <w:r>
              <w:rPr>
                <w:rStyle w:val="12"/>
                <w:rFonts w:hint="default" w:ascii="Times New Roman Regular" w:hAnsi="Times New Roman Regular" w:cs="Times New Roman Regular"/>
                <w:b w:val="0"/>
                <w:bCs w:val="0"/>
                <w:sz w:val="18"/>
                <w:szCs w:val="18"/>
                <w:lang w:val="en-US" w:eastAsia="zh-CN" w:bidi="ar"/>
              </w:rPr>
              <w:t xml:space="preserve"> 2012</w:t>
            </w:r>
            <w:r>
              <w:rPr>
                <w:rStyle w:val="13"/>
                <w:rFonts w:hint="default" w:ascii="Times New Roman Regular" w:hAnsi="Times New Roman Regular" w:cs="Times New Roman Regular"/>
                <w:b w:val="0"/>
                <w:bCs w:val="0"/>
                <w:sz w:val="18"/>
                <w:szCs w:val="18"/>
                <w:lang w:val="en-US" w:eastAsia="zh-CN" w:bidi="ar"/>
              </w:rPr>
              <w:t>14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Sun </w:t>
            </w:r>
            <w:r>
              <w:rPr>
                <w:rStyle w:val="12"/>
                <w:rFonts w:hint="default" w:ascii="Times New Roman Regular" w:hAnsi="Times New Roman Regular" w:cs="Times New Roman Regular"/>
                <w:b w:val="0"/>
                <w:bCs w:val="0"/>
                <w:sz w:val="18"/>
                <w:szCs w:val="18"/>
                <w:lang w:val="en-US" w:eastAsia="zh-CN" w:bidi="ar"/>
              </w:rPr>
              <w:t>2020</w:t>
            </w:r>
            <w:r>
              <w:rPr>
                <w:rStyle w:val="13"/>
                <w:rFonts w:hint="default" w:ascii="Times New Roman Regular" w:hAnsi="Times New Roman Regular" w:cs="Times New Roman Regular"/>
                <w:b w:val="0"/>
                <w:bCs w:val="0"/>
                <w:sz w:val="18"/>
                <w:szCs w:val="18"/>
                <w:lang w:val="en-US" w:eastAsia="zh-CN" w:bidi="ar"/>
              </w:rPr>
              <w:t>15</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Chen</w:t>
            </w:r>
            <w:r>
              <w:rPr>
                <w:rStyle w:val="12"/>
                <w:rFonts w:hint="default" w:ascii="Times New Roman Regular" w:hAnsi="Times New Roman Regular" w:cs="Times New Roman Regular"/>
                <w:b w:val="0"/>
                <w:bCs w:val="0"/>
                <w:sz w:val="18"/>
                <w:szCs w:val="18"/>
                <w:lang w:val="en-US" w:eastAsia="zh-CN" w:bidi="ar"/>
              </w:rPr>
              <w:t xml:space="preserve"> 2016</w:t>
            </w:r>
            <w:r>
              <w:rPr>
                <w:rStyle w:val="13"/>
                <w:rFonts w:hint="default" w:ascii="Times New Roman Regular" w:hAnsi="Times New Roman Regular" w:cs="Times New Roman Regular"/>
                <w:b w:val="0"/>
                <w:bCs w:val="0"/>
                <w:sz w:val="18"/>
                <w:szCs w:val="18"/>
                <w:lang w:val="en-US" w:eastAsia="zh-CN" w:bidi="ar"/>
              </w:rPr>
              <w:t>16</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Jiang</w:t>
            </w:r>
            <w:r>
              <w:rPr>
                <w:rStyle w:val="12"/>
                <w:rFonts w:hint="default" w:ascii="Times New Roman Regular" w:hAnsi="Times New Roman Regular" w:cs="Times New Roman Regular"/>
                <w:b w:val="0"/>
                <w:bCs w:val="0"/>
                <w:sz w:val="18"/>
                <w:szCs w:val="18"/>
                <w:lang w:val="en-US" w:eastAsia="zh-CN" w:bidi="ar"/>
              </w:rPr>
              <w:t xml:space="preserve"> 2015</w:t>
            </w:r>
            <w:r>
              <w:rPr>
                <w:rStyle w:val="13"/>
                <w:rFonts w:hint="default" w:ascii="Times New Roman Regular" w:hAnsi="Times New Roman Regular" w:cs="Times New Roman Regular"/>
                <w:b w:val="0"/>
                <w:bCs w:val="0"/>
                <w:sz w:val="18"/>
                <w:szCs w:val="18"/>
                <w:lang w:val="en-US" w:eastAsia="zh-CN" w:bidi="ar"/>
              </w:rPr>
              <w:t>17</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Niu </w:t>
            </w:r>
            <w:r>
              <w:rPr>
                <w:rStyle w:val="12"/>
                <w:rFonts w:hint="default" w:ascii="Times New Roman Regular" w:hAnsi="Times New Roman Regular" w:cs="Times New Roman Regular"/>
                <w:b w:val="0"/>
                <w:bCs w:val="0"/>
                <w:sz w:val="18"/>
                <w:szCs w:val="18"/>
                <w:lang w:val="en-US" w:eastAsia="zh-CN" w:bidi="ar"/>
              </w:rPr>
              <w:t>2015</w:t>
            </w:r>
            <w:r>
              <w:rPr>
                <w:rStyle w:val="13"/>
                <w:rFonts w:hint="default" w:ascii="Times New Roman Regular" w:hAnsi="Times New Roman Regular" w:cs="Times New Roman Regular"/>
                <w:b w:val="0"/>
                <w:bCs w:val="0"/>
                <w:sz w:val="18"/>
                <w:szCs w:val="18"/>
                <w:lang w:val="en-US" w:eastAsia="zh-CN" w:bidi="ar"/>
              </w:rPr>
              <w:t>18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Wang</w:t>
            </w:r>
            <w:r>
              <w:rPr>
                <w:rStyle w:val="12"/>
                <w:rFonts w:hint="default" w:ascii="Times New Roman Regular" w:hAnsi="Times New Roman Regular" w:cs="Times New Roman Regular"/>
                <w:b w:val="0"/>
                <w:bCs w:val="0"/>
                <w:sz w:val="18"/>
                <w:szCs w:val="18"/>
                <w:lang w:val="en-US" w:eastAsia="zh-CN" w:bidi="ar"/>
              </w:rPr>
              <w:t xml:space="preserve"> 2011</w:t>
            </w:r>
            <w:r>
              <w:rPr>
                <w:rStyle w:val="13"/>
                <w:rFonts w:hint="default" w:ascii="Times New Roman Regular" w:hAnsi="Times New Roman Regular" w:cs="Times New Roman Regular"/>
                <w:b w:val="0"/>
                <w:bCs w:val="0"/>
                <w:sz w:val="18"/>
                <w:szCs w:val="18"/>
                <w:lang w:val="en-US" w:eastAsia="zh-CN" w:bidi="ar"/>
              </w:rPr>
              <w:t>19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Wang</w:t>
            </w:r>
            <w:r>
              <w:rPr>
                <w:rStyle w:val="12"/>
                <w:rFonts w:hint="default" w:ascii="Times New Roman Regular" w:hAnsi="Times New Roman Regular" w:cs="Times New Roman Regular"/>
                <w:b w:val="0"/>
                <w:bCs w:val="0"/>
                <w:sz w:val="18"/>
                <w:szCs w:val="18"/>
                <w:lang w:val="en-US" w:eastAsia="zh-CN" w:bidi="ar"/>
              </w:rPr>
              <w:t xml:space="preserve"> 2012</w:t>
            </w:r>
            <w:r>
              <w:rPr>
                <w:rStyle w:val="13"/>
                <w:rFonts w:hint="default" w:ascii="Times New Roman Regular" w:hAnsi="Times New Roman Regular" w:cs="Times New Roman Regular"/>
                <w:b w:val="0"/>
                <w:bCs w:val="0"/>
                <w:sz w:val="18"/>
                <w:szCs w:val="18"/>
                <w:lang w:val="en-US" w:eastAsia="zh-CN" w:bidi="ar"/>
              </w:rPr>
              <w:t>20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Xu </w:t>
            </w:r>
            <w:r>
              <w:rPr>
                <w:rStyle w:val="12"/>
                <w:rFonts w:hint="default" w:ascii="Times New Roman Regular" w:hAnsi="Times New Roman Regular" w:cs="Times New Roman Regular"/>
                <w:b w:val="0"/>
                <w:bCs w:val="0"/>
                <w:sz w:val="18"/>
                <w:szCs w:val="18"/>
                <w:lang w:val="en-US" w:eastAsia="zh-CN" w:bidi="ar"/>
              </w:rPr>
              <w:t>2020</w:t>
            </w:r>
            <w:r>
              <w:rPr>
                <w:rStyle w:val="13"/>
                <w:rFonts w:hint="default" w:ascii="Times New Roman Regular" w:hAnsi="Times New Roman Regular" w:cs="Times New Roman Regular"/>
                <w:b w:val="0"/>
                <w:bCs w:val="0"/>
                <w:sz w:val="18"/>
                <w:szCs w:val="18"/>
                <w:lang w:val="en-US" w:eastAsia="zh-CN" w:bidi="ar"/>
              </w:rPr>
              <w:t>21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Tang</w:t>
            </w:r>
            <w:r>
              <w:rPr>
                <w:rStyle w:val="12"/>
                <w:rFonts w:hint="default" w:ascii="Times New Roman Regular" w:hAnsi="Times New Roman Regular" w:cs="Times New Roman Regular"/>
                <w:b w:val="0"/>
                <w:bCs w:val="0"/>
                <w:sz w:val="18"/>
                <w:szCs w:val="18"/>
                <w:lang w:val="en-US" w:eastAsia="zh-CN" w:bidi="ar"/>
              </w:rPr>
              <w:t xml:space="preserve"> 2018</w:t>
            </w:r>
            <w:r>
              <w:rPr>
                <w:rStyle w:val="13"/>
                <w:rFonts w:hint="default" w:ascii="Times New Roman Regular" w:hAnsi="Times New Roman Regular" w:cs="Times New Roman Regular"/>
                <w:b w:val="0"/>
                <w:bCs w:val="0"/>
                <w:sz w:val="18"/>
                <w:szCs w:val="18"/>
                <w:lang w:val="en-US" w:eastAsia="zh-CN" w:bidi="ar"/>
              </w:rPr>
              <w:t>22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Ren</w:t>
            </w:r>
            <w:r>
              <w:rPr>
                <w:rStyle w:val="12"/>
                <w:rFonts w:hint="default" w:ascii="Times New Roman Regular" w:hAnsi="Times New Roman Regular" w:cs="Times New Roman Regular"/>
                <w:b w:val="0"/>
                <w:bCs w:val="0"/>
                <w:sz w:val="18"/>
                <w:szCs w:val="18"/>
                <w:lang w:val="en-US" w:eastAsia="zh-CN" w:bidi="ar"/>
              </w:rPr>
              <w:t xml:space="preserve"> 2018</w:t>
            </w:r>
            <w:r>
              <w:rPr>
                <w:rStyle w:val="13"/>
                <w:rFonts w:hint="default" w:ascii="Times New Roman Regular" w:hAnsi="Times New Roman Regular" w:cs="Times New Roman Regular"/>
                <w:b w:val="0"/>
                <w:bCs w:val="0"/>
                <w:sz w:val="18"/>
                <w:szCs w:val="18"/>
                <w:lang w:val="en-US" w:eastAsia="zh-CN" w:bidi="ar"/>
              </w:rPr>
              <w:t>23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Nan </w:t>
            </w:r>
            <w:r>
              <w:rPr>
                <w:rStyle w:val="12"/>
                <w:rFonts w:hint="default" w:ascii="Times New Roman Regular" w:hAnsi="Times New Roman Regular" w:cs="Times New Roman Regular"/>
                <w:b w:val="0"/>
                <w:bCs w:val="0"/>
                <w:sz w:val="18"/>
                <w:szCs w:val="18"/>
                <w:lang w:val="en-US" w:eastAsia="zh-CN" w:bidi="ar"/>
              </w:rPr>
              <w:t>2016</w:t>
            </w:r>
            <w:r>
              <w:rPr>
                <w:rStyle w:val="13"/>
                <w:rFonts w:hint="default" w:ascii="Times New Roman Regular" w:hAnsi="Times New Roman Regular" w:cs="Times New Roman Regular"/>
                <w:b w:val="0"/>
                <w:bCs w:val="0"/>
                <w:sz w:val="18"/>
                <w:szCs w:val="18"/>
                <w:lang w:val="en-US" w:eastAsia="zh-CN" w:bidi="ar"/>
              </w:rPr>
              <w:t>24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Ye </w:t>
            </w:r>
            <w:r>
              <w:rPr>
                <w:rStyle w:val="12"/>
                <w:rFonts w:hint="default" w:ascii="Times New Roman Regular" w:hAnsi="Times New Roman Regular" w:cs="Times New Roman Regular"/>
                <w:b w:val="0"/>
                <w:bCs w:val="0"/>
                <w:sz w:val="18"/>
                <w:szCs w:val="18"/>
                <w:lang w:val="en-US" w:eastAsia="zh-CN" w:bidi="ar"/>
              </w:rPr>
              <w:t>2015</w:t>
            </w:r>
            <w:r>
              <w:rPr>
                <w:rStyle w:val="13"/>
                <w:rFonts w:hint="default" w:ascii="Times New Roman Regular" w:hAnsi="Times New Roman Regular" w:cs="Times New Roman Regular"/>
                <w:b w:val="0"/>
                <w:bCs w:val="0"/>
                <w:sz w:val="18"/>
                <w:szCs w:val="18"/>
                <w:lang w:val="en-US" w:eastAsia="zh-CN" w:bidi="ar"/>
              </w:rPr>
              <w:t>25</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Rang </w:t>
            </w:r>
            <w:r>
              <w:rPr>
                <w:rStyle w:val="12"/>
                <w:rFonts w:hint="default" w:ascii="Times New Roman Regular" w:hAnsi="Times New Roman Regular" w:cs="Times New Roman Regular"/>
                <w:b w:val="0"/>
                <w:bCs w:val="0"/>
                <w:sz w:val="18"/>
                <w:szCs w:val="18"/>
                <w:lang w:val="en-US" w:eastAsia="zh-CN" w:bidi="ar"/>
              </w:rPr>
              <w:t>2013</w:t>
            </w:r>
            <w:r>
              <w:rPr>
                <w:rStyle w:val="13"/>
                <w:rFonts w:hint="default" w:ascii="Times New Roman Regular" w:hAnsi="Times New Roman Regular" w:cs="Times New Roman Regular"/>
                <w:b w:val="0"/>
                <w:bCs w:val="0"/>
                <w:sz w:val="18"/>
                <w:szCs w:val="18"/>
                <w:lang w:val="en-US" w:eastAsia="zh-CN" w:bidi="ar"/>
              </w:rPr>
              <w:t>26</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Xia </w:t>
            </w:r>
            <w:r>
              <w:rPr>
                <w:rStyle w:val="12"/>
                <w:rFonts w:hint="default" w:ascii="Times New Roman Regular" w:hAnsi="Times New Roman Regular" w:cs="Times New Roman Regular"/>
                <w:b w:val="0"/>
                <w:bCs w:val="0"/>
                <w:sz w:val="18"/>
                <w:szCs w:val="18"/>
                <w:lang w:val="en-US" w:eastAsia="zh-CN" w:bidi="ar"/>
              </w:rPr>
              <w:t>2013</w:t>
            </w:r>
            <w:r>
              <w:rPr>
                <w:rStyle w:val="13"/>
                <w:rFonts w:hint="default" w:ascii="Times New Roman Regular" w:hAnsi="Times New Roman Regular" w:cs="Times New Roman Regular"/>
                <w:b w:val="0"/>
                <w:bCs w:val="0"/>
                <w:sz w:val="18"/>
                <w:szCs w:val="18"/>
                <w:lang w:val="en-US" w:eastAsia="zh-CN" w:bidi="ar"/>
              </w:rPr>
              <w:t>27</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Chen </w:t>
            </w:r>
            <w:r>
              <w:rPr>
                <w:rStyle w:val="12"/>
                <w:rFonts w:hint="default" w:ascii="Times New Roman Regular" w:hAnsi="Times New Roman Regular" w:cs="Times New Roman Regular"/>
                <w:b w:val="0"/>
                <w:bCs w:val="0"/>
                <w:sz w:val="18"/>
                <w:szCs w:val="18"/>
                <w:lang w:val="en-US" w:eastAsia="zh-CN" w:bidi="ar"/>
              </w:rPr>
              <w:t>2017</w:t>
            </w:r>
            <w:r>
              <w:rPr>
                <w:rStyle w:val="13"/>
                <w:rFonts w:hint="default" w:ascii="Times New Roman Regular" w:hAnsi="Times New Roman Regular" w:cs="Times New Roman Regular"/>
                <w:b w:val="0"/>
                <w:bCs w:val="0"/>
                <w:sz w:val="18"/>
                <w:szCs w:val="18"/>
                <w:lang w:val="en-US" w:eastAsia="zh-CN" w:bidi="ar"/>
              </w:rPr>
              <w:t>28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Ding </w:t>
            </w:r>
            <w:r>
              <w:rPr>
                <w:rStyle w:val="12"/>
                <w:rFonts w:hint="default" w:ascii="Times New Roman Regular" w:hAnsi="Times New Roman Regular" w:cs="Times New Roman Regular"/>
                <w:b w:val="0"/>
                <w:bCs w:val="0"/>
                <w:sz w:val="18"/>
                <w:szCs w:val="18"/>
                <w:lang w:val="en-US" w:eastAsia="zh-CN" w:bidi="ar"/>
              </w:rPr>
              <w:t>2016</w:t>
            </w:r>
            <w:r>
              <w:rPr>
                <w:rStyle w:val="13"/>
                <w:rFonts w:hint="default" w:ascii="Times New Roman Regular" w:hAnsi="Times New Roman Regular" w:cs="Times New Roman Regular"/>
                <w:b w:val="0"/>
                <w:bCs w:val="0"/>
                <w:sz w:val="18"/>
                <w:szCs w:val="18"/>
                <w:lang w:val="en-US" w:eastAsia="zh-CN" w:bidi="ar"/>
              </w:rPr>
              <w:t>29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Tang </w:t>
            </w:r>
            <w:r>
              <w:rPr>
                <w:rStyle w:val="12"/>
                <w:rFonts w:hint="default" w:ascii="Times New Roman Regular" w:hAnsi="Times New Roman Regular" w:cs="Times New Roman Regular"/>
                <w:b w:val="0"/>
                <w:bCs w:val="0"/>
                <w:sz w:val="18"/>
                <w:szCs w:val="18"/>
                <w:lang w:val="en-US" w:eastAsia="zh-CN" w:bidi="ar"/>
              </w:rPr>
              <w:t>2017</w:t>
            </w:r>
            <w:r>
              <w:rPr>
                <w:rStyle w:val="13"/>
                <w:rFonts w:hint="default" w:ascii="Times New Roman Regular" w:hAnsi="Times New Roman Regular" w:cs="Times New Roman Regular"/>
                <w:b w:val="0"/>
                <w:bCs w:val="0"/>
                <w:sz w:val="18"/>
                <w:szCs w:val="18"/>
                <w:lang w:val="en-US" w:eastAsia="zh-CN" w:bidi="ar"/>
              </w:rPr>
              <w:t>30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Zhang </w:t>
            </w:r>
            <w:r>
              <w:rPr>
                <w:rStyle w:val="12"/>
                <w:rFonts w:hint="default" w:ascii="Times New Roman Regular" w:hAnsi="Times New Roman Regular" w:cs="Times New Roman Regular"/>
                <w:b w:val="0"/>
                <w:bCs w:val="0"/>
                <w:sz w:val="18"/>
                <w:szCs w:val="18"/>
                <w:lang w:val="en-US" w:eastAsia="zh-CN" w:bidi="ar"/>
              </w:rPr>
              <w:t>2015</w:t>
            </w:r>
            <w:r>
              <w:rPr>
                <w:rStyle w:val="13"/>
                <w:rFonts w:hint="default" w:ascii="Times New Roman Regular" w:hAnsi="Times New Roman Regular" w:cs="Times New Roman Regular"/>
                <w:b w:val="0"/>
                <w:bCs w:val="0"/>
                <w:sz w:val="18"/>
                <w:szCs w:val="18"/>
                <w:lang w:val="en-US" w:eastAsia="zh-CN" w:bidi="ar"/>
              </w:rPr>
              <w:t>31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Hu </w:t>
            </w:r>
            <w:r>
              <w:rPr>
                <w:rStyle w:val="12"/>
                <w:rFonts w:hint="default" w:ascii="Times New Roman Regular" w:hAnsi="Times New Roman Regular" w:cs="Times New Roman Regular"/>
                <w:b w:val="0"/>
                <w:bCs w:val="0"/>
                <w:sz w:val="18"/>
                <w:szCs w:val="18"/>
                <w:lang w:val="en-US" w:eastAsia="zh-CN" w:bidi="ar"/>
              </w:rPr>
              <w:t>2019</w:t>
            </w:r>
            <w:r>
              <w:rPr>
                <w:rStyle w:val="13"/>
                <w:rFonts w:hint="default" w:ascii="Times New Roman Regular" w:hAnsi="Times New Roman Regular" w:cs="Times New Roman Regular"/>
                <w:b w:val="0"/>
                <w:bCs w:val="0"/>
                <w:sz w:val="18"/>
                <w:szCs w:val="18"/>
                <w:lang w:val="en-US" w:eastAsia="zh-CN" w:bidi="ar"/>
              </w:rPr>
              <w:t>32</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Tong </w:t>
            </w:r>
            <w:r>
              <w:rPr>
                <w:rStyle w:val="12"/>
                <w:rFonts w:hint="default" w:ascii="Times New Roman Regular" w:hAnsi="Times New Roman Regular" w:cs="Times New Roman Regular"/>
                <w:b w:val="0"/>
                <w:bCs w:val="0"/>
                <w:sz w:val="18"/>
                <w:szCs w:val="18"/>
                <w:lang w:val="en-US" w:eastAsia="zh-CN" w:bidi="ar"/>
              </w:rPr>
              <w:t>2016</w:t>
            </w:r>
            <w:r>
              <w:rPr>
                <w:rStyle w:val="13"/>
                <w:rFonts w:hint="default" w:ascii="Times New Roman Regular" w:hAnsi="Times New Roman Regular" w:cs="Times New Roman Regular"/>
                <w:b w:val="0"/>
                <w:bCs w:val="0"/>
                <w:sz w:val="18"/>
                <w:szCs w:val="18"/>
                <w:lang w:val="en-US" w:eastAsia="zh-CN" w:bidi="ar"/>
              </w:rPr>
              <w:t>33</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Sun </w:t>
            </w:r>
            <w:r>
              <w:rPr>
                <w:rStyle w:val="12"/>
                <w:rFonts w:hint="default" w:ascii="Times New Roman Regular" w:hAnsi="Times New Roman Regular" w:cs="Times New Roman Regular"/>
                <w:b w:val="0"/>
                <w:bCs w:val="0"/>
                <w:sz w:val="18"/>
                <w:szCs w:val="18"/>
                <w:lang w:val="en-US" w:eastAsia="zh-CN" w:bidi="ar"/>
              </w:rPr>
              <w:t>2014</w:t>
            </w:r>
            <w:r>
              <w:rPr>
                <w:rStyle w:val="13"/>
                <w:rFonts w:hint="default" w:ascii="Times New Roman Regular" w:hAnsi="Times New Roman Regular" w:cs="Times New Roman Regular"/>
                <w:b w:val="0"/>
                <w:bCs w:val="0"/>
                <w:sz w:val="18"/>
                <w:szCs w:val="18"/>
                <w:lang w:val="en-US" w:eastAsia="zh-CN" w:bidi="ar"/>
              </w:rPr>
              <w:t>34</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Yan </w:t>
            </w:r>
            <w:r>
              <w:rPr>
                <w:rStyle w:val="12"/>
                <w:rFonts w:hint="default" w:ascii="Times New Roman Regular" w:hAnsi="Times New Roman Regular" w:cs="Times New Roman Regular"/>
                <w:b w:val="0"/>
                <w:bCs w:val="0"/>
                <w:sz w:val="18"/>
                <w:szCs w:val="18"/>
                <w:lang w:val="en-US" w:eastAsia="zh-CN" w:bidi="ar"/>
              </w:rPr>
              <w:t>2012</w:t>
            </w:r>
            <w:r>
              <w:rPr>
                <w:rStyle w:val="13"/>
                <w:rFonts w:hint="default" w:ascii="Times New Roman Regular" w:hAnsi="Times New Roman Regular" w:cs="Times New Roman Regular"/>
                <w:b w:val="0"/>
                <w:bCs w:val="0"/>
                <w:sz w:val="18"/>
                <w:szCs w:val="18"/>
                <w:lang w:val="en-US" w:eastAsia="zh-CN" w:bidi="ar"/>
              </w:rPr>
              <w:t>35</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 xml:space="preserve">Liu </w:t>
            </w:r>
            <w:r>
              <w:rPr>
                <w:rStyle w:val="12"/>
                <w:rFonts w:hint="default" w:ascii="Times New Roman Regular" w:hAnsi="Times New Roman Regular" w:cs="Times New Roman Regular"/>
                <w:b w:val="0"/>
                <w:bCs w:val="0"/>
                <w:sz w:val="18"/>
                <w:szCs w:val="18"/>
                <w:lang w:val="en-US" w:eastAsia="zh-CN" w:bidi="ar"/>
              </w:rPr>
              <w:t>2010</w:t>
            </w:r>
            <w:r>
              <w:rPr>
                <w:rStyle w:val="13"/>
                <w:rFonts w:hint="default" w:ascii="Times New Roman Regular" w:hAnsi="Times New Roman Regular" w:cs="Times New Roman Regular"/>
                <w:b w:val="0"/>
                <w:bCs w:val="0"/>
                <w:sz w:val="18"/>
                <w:szCs w:val="18"/>
                <w:lang w:val="en-US" w:eastAsia="zh-CN" w:bidi="ar"/>
              </w:rPr>
              <w:t>36</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Some concerns</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High</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Arian 2017</w:t>
            </w:r>
            <w:r>
              <w:rPr>
                <w:rStyle w:val="13"/>
                <w:rFonts w:hint="default" w:ascii="Times New Roman Regular" w:hAnsi="Times New Roman Regular" w:cs="Times New Roman Regular"/>
                <w:b w:val="0"/>
                <w:bCs w:val="0"/>
                <w:sz w:val="18"/>
                <w:szCs w:val="18"/>
                <w:lang w:val="en-US" w:eastAsia="zh-CN" w:bidi="ar"/>
              </w:rPr>
              <w:t>37</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Chogtu 2016</w:t>
            </w:r>
            <w:r>
              <w:rPr>
                <w:rStyle w:val="13"/>
                <w:rFonts w:hint="default" w:ascii="Times New Roman Regular" w:hAnsi="Times New Roman Regular" w:cs="Times New Roman Regular"/>
                <w:b w:val="0"/>
                <w:bCs w:val="0"/>
                <w:sz w:val="18"/>
                <w:szCs w:val="18"/>
                <w:lang w:val="en-US" w:eastAsia="zh-CN" w:bidi="ar"/>
              </w:rPr>
              <w:t>38</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Lee 2009</w:t>
            </w:r>
            <w:r>
              <w:rPr>
                <w:rStyle w:val="13"/>
                <w:rFonts w:hint="default" w:ascii="Times New Roman Regular" w:hAnsi="Times New Roman Regular" w:cs="Times New Roman Regular"/>
                <w:b w:val="0"/>
                <w:bCs w:val="0"/>
                <w:sz w:val="18"/>
                <w:szCs w:val="18"/>
                <w:lang w:val="en-US" w:eastAsia="zh-CN" w:bidi="ar"/>
              </w:rPr>
              <w:t>39</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Liu 2013</w:t>
            </w:r>
            <w:r>
              <w:rPr>
                <w:rStyle w:val="13"/>
                <w:rFonts w:hint="default" w:ascii="Times New Roman Regular" w:hAnsi="Times New Roman Regular" w:cs="Times New Roman Regular"/>
                <w:b w:val="0"/>
                <w:bCs w:val="0"/>
                <w:sz w:val="18"/>
                <w:szCs w:val="18"/>
                <w:lang w:val="en-US" w:eastAsia="zh-CN" w:bidi="ar"/>
              </w:rPr>
              <w:t>40</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r>
        <w:tc>
          <w:tcPr>
            <w:tcW w:w="14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Bold" w:cs="Times New Roman Regular"/>
                <w:b w:val="0"/>
                <w:bCs w:val="0"/>
                <w:i w:val="0"/>
                <w:iCs w:val="0"/>
                <w:color w:val="000000"/>
                <w:kern w:val="0"/>
                <w:sz w:val="18"/>
                <w:szCs w:val="18"/>
                <w:u w:val="none"/>
                <w:lang w:val="en-US" w:eastAsia="zh-CN" w:bidi="ar"/>
              </w:rPr>
              <w:t>Moosavi</w:t>
            </w:r>
            <w:r>
              <w:rPr>
                <w:rStyle w:val="12"/>
                <w:rFonts w:hint="default" w:ascii="Times New Roman Regular" w:hAnsi="Times New Roman Regular" w:cs="Times New Roman Regular"/>
                <w:b w:val="0"/>
                <w:bCs w:val="0"/>
                <w:sz w:val="18"/>
                <w:szCs w:val="18"/>
                <w:lang w:val="en-US" w:eastAsia="zh-CN" w:bidi="ar"/>
              </w:rPr>
              <w:t xml:space="preserve"> 2013</w:t>
            </w:r>
            <w:r>
              <w:rPr>
                <w:rStyle w:val="13"/>
                <w:rFonts w:hint="default" w:ascii="Times New Roman Regular" w:hAnsi="Times New Roman Regular" w:cs="Times New Roman Regular"/>
                <w:b w:val="0"/>
                <w:bCs w:val="0"/>
                <w:sz w:val="18"/>
                <w:szCs w:val="18"/>
                <w:lang w:val="en-US" w:eastAsia="zh-CN" w:bidi="ar"/>
              </w:rPr>
              <w:t>41</w:t>
            </w:r>
          </w:p>
        </w:tc>
        <w:tc>
          <w:tcPr>
            <w:tcW w:w="133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5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3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0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4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c>
          <w:tcPr>
            <w:tcW w:w="16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default" w:ascii="Times New Roman Regular" w:hAnsi="Times New Roman Regular" w:eastAsia="Times New Roman Regular" w:cs="Times New Roman Regular"/>
                <w:b w:val="0"/>
                <w:bCs w:val="0"/>
                <w:i w:val="0"/>
                <w:iCs w:val="0"/>
                <w:color w:val="FFFFFF" w:themeColor="background1"/>
                <w:kern w:val="0"/>
                <w:sz w:val="18"/>
                <w:szCs w:val="18"/>
                <w:u w:val="none"/>
                <w:lang w:val="en-US" w:eastAsia="zh-CN" w:bidi="ar"/>
                <w14:textFill>
                  <w14:solidFill>
                    <w14:schemeClr w14:val="bg1"/>
                  </w14:solidFill>
                </w14:textFill>
              </w:rPr>
            </w:pPr>
            <w:r>
              <w:rPr>
                <w:rFonts w:hint="default" w:ascii="Times New Roman Regular" w:hAnsi="Times New Roman Regular" w:eastAsia="Times New Roman Regular" w:cs="Times New Roman Regular"/>
                <w:i w:val="0"/>
                <w:iCs w:val="0"/>
                <w:color w:val="000000"/>
                <w:kern w:val="0"/>
                <w:sz w:val="18"/>
                <w:szCs w:val="18"/>
                <w:u w:val="none"/>
                <w:lang w:val="en-US" w:eastAsia="zh-CN" w:bidi="ar"/>
              </w:rPr>
              <w:t>Low</w:t>
            </w:r>
          </w:p>
        </w:tc>
      </w:tr>
    </w:tbl>
    <w:p>
      <w:pPr>
        <w:keepNext w:val="0"/>
        <w:keepLines w:val="0"/>
        <w:widowControl/>
        <w:suppressLineNumbers w:val="0"/>
        <w:pBdr>
          <w:bottom w:val="none" w:color="auto" w:sz="0" w:space="0"/>
        </w:pBdr>
        <w:spacing w:line="240" w:lineRule="auto"/>
        <w:jc w:val="left"/>
        <w:rPr>
          <w:rFonts w:ascii="DengXian-Light" w:hAnsi="DengXian-Light" w:eastAsia="DengXian-Light" w:cs="DengXian-Light"/>
          <w:b/>
          <w:bCs/>
          <w:color w:val="000000"/>
          <w:kern w:val="0"/>
          <w:sz w:val="28"/>
          <w:szCs w:val="28"/>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Table S4: </w:t>
      </w:r>
      <w:r>
        <w:rPr>
          <w:rFonts w:hint="default" w:ascii="Times New Roman" w:hAnsi="Times New Roman" w:eastAsia="宋体" w:cs="Times New Roman"/>
          <w:color w:val="000000"/>
          <w:kern w:val="0"/>
          <w:sz w:val="24"/>
          <w:szCs w:val="24"/>
          <w:lang w:val="en-US" w:eastAsia="zh-CN" w:bidi="ar"/>
        </w:rPr>
        <w:t>Study level risk of bias assessment using Cochrane risk of bias tool 2.0 for assessing risk of bias.</w:t>
      </w:r>
      <w:r>
        <w:rPr>
          <w:rFonts w:ascii="DengXian-Light" w:hAnsi="DengXian-Light" w:eastAsia="DengXian-Light" w:cs="DengXian-Light"/>
          <w:b/>
          <w:bCs/>
          <w:color w:val="000000"/>
          <w:kern w:val="0"/>
          <w:sz w:val="28"/>
          <w:szCs w:val="28"/>
          <w:lang w:val="en-US" w:eastAsia="zh-CN" w:bidi="ar"/>
        </w:rPr>
        <w:t xml:space="preserve"> </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pPr>
      <w:r>
        <w:rPr>
          <w:rFonts w:ascii="TimesNewRomanPS-BoldMT" w:hAnsi="TimesNewRomanPS-BoldMT" w:eastAsia="TimesNewRomanPS-BoldMT" w:cs="TimesNewRomanPS-BoldMT"/>
          <w:b/>
          <w:bCs/>
          <w:color w:val="000000"/>
          <w:kern w:val="0"/>
          <w:sz w:val="24"/>
          <w:szCs w:val="24"/>
          <w:lang w:val="en-US" w:eastAsia="zh-CN" w:bidi="ar"/>
        </w:rPr>
        <w:t xml:space="preserve">Appendix 5: Evaluation of consistency and heterogeneity </w:t>
      </w:r>
    </w:p>
    <w:p>
      <w:pPr>
        <w:keepNext w:val="0"/>
        <w:keepLines w:val="0"/>
        <w:widowControl/>
        <w:suppressLineNumbers w:val="0"/>
        <w:spacing w:line="360" w:lineRule="auto"/>
        <w:jc w:val="left"/>
        <w:rPr>
          <w:rFonts w:hint="eastAsia" w:ascii="Arial" w:hAnsi="Arial" w:cs="Arial" w:eastAsiaTheme="minorEastAsia"/>
          <w:lang w:val="en-US" w:eastAsia="zh-CN"/>
        </w:rPr>
      </w:pPr>
      <w:r>
        <w:rPr>
          <w:rFonts w:hint="default" w:ascii="TimesNewRomanPS-BoldMT" w:hAnsi="TimesNewRomanPS-BoldMT" w:eastAsia="TimesNewRomanPS-BoldMT" w:cs="TimesNewRomanPS-BoldMT"/>
          <w:b/>
          <w:bCs/>
          <w:color w:val="000000"/>
          <w:kern w:val="0"/>
          <w:sz w:val="24"/>
          <w:szCs w:val="24"/>
          <w:lang w:val="en-US" w:eastAsia="zh-CN" w:bidi="ar"/>
        </w:rPr>
        <w:t xml:space="preserve">Table S5.1: </w:t>
      </w:r>
      <w:r>
        <w:rPr>
          <w:rFonts w:hint="default" w:ascii="Times New Roman" w:hAnsi="Times New Roman" w:eastAsia="宋体" w:cs="Times New Roman"/>
          <w:color w:val="000000"/>
          <w:kern w:val="0"/>
          <w:sz w:val="24"/>
          <w:szCs w:val="24"/>
          <w:lang w:val="en-US" w:eastAsia="zh-CN" w:bidi="ar"/>
        </w:rPr>
        <w:t xml:space="preserve">Evaluation of consistency </w:t>
      </w:r>
      <w:bookmarkStart w:id="0" w:name="_Hlk102900915"/>
      <w:r>
        <w:rPr>
          <w:rFonts w:hint="default" w:ascii="Times New Roman" w:hAnsi="Times New Roman" w:eastAsia="宋体" w:cs="Times New Roman"/>
          <w:color w:val="000000"/>
          <w:kern w:val="0"/>
          <w:sz w:val="24"/>
          <w:szCs w:val="24"/>
          <w:lang w:val="en-US" w:eastAsia="zh-CN" w:bidi="ar"/>
        </w:rPr>
        <w:t>and heterogeneity</w:t>
      </w:r>
    </w:p>
    <w:bookmarkEnd w:id="0"/>
    <w:tbl>
      <w:tblPr>
        <w:tblStyle w:val="7"/>
        <w:tblW w:w="5479" w:type="pct"/>
        <w:tblInd w:w="-4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0"/>
        <w:gridCol w:w="3147"/>
        <w:gridCol w:w="2465"/>
        <w:gridCol w:w="1535"/>
        <w:gridCol w:w="1163"/>
        <w:gridCol w:w="1318"/>
        <w:gridCol w:w="558"/>
      </w:tblGrid>
      <w:tr>
        <w:tc>
          <w:tcPr>
            <w:tcW w:w="649" w:type="pct"/>
            <w:vMerge w:val="restar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Parameters</w:t>
            </w:r>
          </w:p>
        </w:tc>
        <w:tc>
          <w:tcPr>
            <w:tcW w:w="1344" w:type="pct"/>
            <w:vMerge w:val="restar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Outcomes</w:t>
            </w:r>
          </w:p>
        </w:tc>
        <w:tc>
          <w:tcPr>
            <w:tcW w:w="1052" w:type="pct"/>
            <w:vMerge w:val="restar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Study</w:t>
            </w:r>
          </w:p>
        </w:tc>
        <w:tc>
          <w:tcPr>
            <w:tcW w:w="1953" w:type="pct"/>
            <w:gridSpan w:val="4"/>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Consistency</w:t>
            </w:r>
          </w:p>
        </w:tc>
      </w:tr>
      <w:tr>
        <w:tc>
          <w:tcPr>
            <w:tcW w:w="649" w:type="pct"/>
            <w:vMerge w:val="continue"/>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p>
        </w:tc>
        <w:tc>
          <w:tcPr>
            <w:tcW w:w="1344" w:type="pct"/>
            <w:vMerge w:val="continue"/>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p>
        </w:tc>
        <w:tc>
          <w:tcPr>
            <w:tcW w:w="1052" w:type="pct"/>
            <w:vMerge w:val="continue"/>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p>
        </w:tc>
        <w:tc>
          <w:tcPr>
            <w:tcW w:w="655" w:type="pc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hint="eastAsia" w:ascii="TimesNewRomanPS-BoldMT" w:hAnsi="TimesNewRomanPS-BoldMT" w:eastAsia="TimesNewRomanPS-BoldMT" w:cs="TimesNewRomanPS-BoldMT"/>
                <w:b/>
                <w:bCs/>
                <w:color w:val="000000"/>
                <w:kern w:val="0"/>
                <w:sz w:val="22"/>
                <w:szCs w:val="22"/>
                <w:lang w:val="en-US" w:eastAsia="zh-CN" w:bidi="ar"/>
              </w:rPr>
              <w:t>T</w:t>
            </w:r>
            <w:r>
              <w:rPr>
                <w:rFonts w:ascii="TimesNewRomanPS-BoldMT" w:hAnsi="TimesNewRomanPS-BoldMT" w:eastAsia="TimesNewRomanPS-BoldMT" w:cs="TimesNewRomanPS-BoldMT"/>
                <w:b/>
                <w:bCs/>
                <w:color w:val="000000"/>
                <w:kern w:val="0"/>
                <w:sz w:val="22"/>
                <w:szCs w:val="22"/>
                <w:lang w:val="en-US" w:eastAsia="zh-CN" w:bidi="ar"/>
              </w:rPr>
              <w:t>otresdev</w:t>
            </w:r>
          </w:p>
        </w:tc>
        <w:tc>
          <w:tcPr>
            <w:tcW w:w="496" w:type="pc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pD</w:t>
            </w:r>
          </w:p>
        </w:tc>
        <w:tc>
          <w:tcPr>
            <w:tcW w:w="562" w:type="pct"/>
            <w:vAlign w:val="center"/>
          </w:tcPr>
          <w:p>
            <w:pPr>
              <w:keepNext w:val="0"/>
              <w:keepLines w:val="0"/>
              <w:widowControl/>
              <w:suppressLineNumbers w:val="0"/>
              <w:spacing w:line="360" w:lineRule="auto"/>
              <w:jc w:val="center"/>
              <w:rPr>
                <w:rFonts w:ascii="TimesNewRomanPS-BoldMT" w:hAnsi="TimesNewRomanPS-BoldMT" w:eastAsia="TimesNewRomanPS-BoldMT" w:cs="TimesNewRomanPS-BoldMT"/>
                <w:b/>
                <w:bCs/>
                <w:color w:val="000000"/>
                <w:kern w:val="0"/>
                <w:sz w:val="22"/>
                <w:szCs w:val="22"/>
                <w:lang w:val="en-US" w:eastAsia="zh-CN" w:bidi="ar"/>
              </w:rPr>
            </w:pPr>
            <w:r>
              <w:rPr>
                <w:rFonts w:ascii="TimesNewRomanPS-BoldMT" w:hAnsi="TimesNewRomanPS-BoldMT" w:eastAsia="TimesNewRomanPS-BoldMT" w:cs="TimesNewRomanPS-BoldMT"/>
                <w:b/>
                <w:bCs/>
                <w:color w:val="000000"/>
                <w:kern w:val="0"/>
                <w:sz w:val="22"/>
                <w:szCs w:val="22"/>
                <w:lang w:val="en-US" w:eastAsia="zh-CN" w:bidi="ar"/>
              </w:rPr>
              <w:t>DIC</w:t>
            </w:r>
          </w:p>
        </w:tc>
        <w:tc>
          <w:tcPr>
            <w:tcW w:w="238" w:type="pct"/>
            <w:vAlign w:val="center"/>
          </w:tcPr>
          <w:p>
            <w:pPr>
              <w:keepNext w:val="0"/>
              <w:keepLines w:val="0"/>
              <w:widowControl/>
              <w:suppressLineNumbers w:val="0"/>
              <w:spacing w:line="360" w:lineRule="auto"/>
              <w:jc w:val="center"/>
              <w:rPr>
                <w:rFonts w:hint="default" w:ascii="TimesNewRomanPS-BoldMT" w:hAnsi="TimesNewRomanPS-BoldMT" w:eastAsia="TimesNewRomanPS-BoldMT" w:cs="TimesNewRomanPS-BoldMT"/>
                <w:b/>
                <w:bCs/>
                <w:color w:val="000000"/>
                <w:kern w:val="0"/>
                <w:sz w:val="22"/>
                <w:szCs w:val="22"/>
                <w:lang w:val="en-US" w:eastAsia="zh-CN" w:bidi="ar"/>
              </w:rPr>
            </w:pPr>
            <w:r>
              <w:rPr>
                <w:rFonts w:hint="eastAsia" w:ascii="TimesNewRomanPS-BoldMT" w:hAnsi="TimesNewRomanPS-BoldMT" w:eastAsia="TimesNewRomanPS-BoldMT" w:cs="TimesNewRomanPS-BoldMT"/>
                <w:b/>
                <w:bCs/>
                <w:color w:val="000000"/>
                <w:kern w:val="0"/>
                <w:sz w:val="22"/>
                <w:szCs w:val="22"/>
                <w:lang w:val="en-US" w:eastAsia="zh-CN" w:bidi="ar"/>
              </w:rPr>
              <w:t>I²</w:t>
            </w:r>
          </w:p>
        </w:tc>
      </w:tr>
      <w:tr>
        <w:tc>
          <w:tcPr>
            <w:tcW w:w="649" w:type="pct"/>
            <w:vMerge w:val="restart"/>
            <w:vAlign w:val="center"/>
          </w:tcPr>
          <w:p>
            <w:pPr>
              <w:jc w:val="center"/>
              <w:rPr>
                <w:rFonts w:ascii="Arial" w:hAnsi="Arial" w:cs="Arial"/>
              </w:rPr>
            </w:pPr>
            <w:r>
              <w:rPr>
                <w:rFonts w:hint="default" w:ascii="TimesNewRomanPS-BoldMT" w:hAnsi="TimesNewRomanPS-BoldMT" w:eastAsia="TimesNewRomanPS-BoldMT" w:cs="TimesNewRomanPS-BoldMT"/>
                <w:b/>
                <w:bCs/>
                <w:color w:val="000000"/>
                <w:kern w:val="0"/>
                <w:sz w:val="22"/>
                <w:szCs w:val="22"/>
                <w:lang w:val="en-US" w:eastAsia="zh-CN" w:bidi="ar"/>
              </w:rPr>
              <w:t>Efficacy</w:t>
            </w:r>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Pulmonary artery pressure</w:t>
            </w:r>
          </w:p>
        </w:tc>
        <w:tc>
          <w:tcPr>
            <w:tcW w:w="1052" w:type="pct"/>
            <w:vAlign w:val="center"/>
          </w:tcPr>
          <w:p>
            <w:pPr>
              <w:jc w:val="center"/>
              <w:rPr>
                <w:rFonts w:ascii="Arial" w:hAnsi="Arial" w:cs="Arial"/>
              </w:rPr>
            </w:pPr>
          </w:p>
        </w:tc>
        <w:tc>
          <w:tcPr>
            <w:tcW w:w="655" w:type="pct"/>
            <w:vAlign w:val="center"/>
          </w:tcPr>
          <w:p>
            <w:pPr>
              <w:jc w:val="center"/>
              <w:rPr>
                <w:rFonts w:ascii="Arial" w:hAnsi="Arial" w:cs="Arial"/>
              </w:rPr>
            </w:pPr>
          </w:p>
        </w:tc>
        <w:tc>
          <w:tcPr>
            <w:tcW w:w="496" w:type="pct"/>
            <w:vAlign w:val="center"/>
          </w:tcPr>
          <w:p>
            <w:pPr>
              <w:jc w:val="center"/>
              <w:rPr>
                <w:rFonts w:ascii="Arial" w:hAnsi="Arial" w:cs="Arial"/>
              </w:rPr>
            </w:pPr>
          </w:p>
        </w:tc>
        <w:tc>
          <w:tcPr>
            <w:tcW w:w="562" w:type="pct"/>
            <w:vAlign w:val="center"/>
          </w:tcPr>
          <w:p>
            <w:pPr>
              <w:jc w:val="center"/>
              <w:rPr>
                <w:rFonts w:ascii="Arial" w:hAnsi="Arial" w:cs="Arial"/>
              </w:rPr>
            </w:pPr>
          </w:p>
        </w:tc>
        <w:tc>
          <w:tcPr>
            <w:tcW w:w="238" w:type="pct"/>
            <w:vAlign w:val="center"/>
          </w:tcPr>
          <w:p>
            <w:pPr>
              <w:jc w:val="center"/>
              <w:rPr>
                <w:rFonts w:ascii="Arial" w:hAnsi="Arial" w:cs="Arial"/>
              </w:rPr>
            </w:pPr>
          </w:p>
        </w:tc>
      </w:tr>
      <w:tr>
        <w:trPr>
          <w:trHeight w:val="427" w:hRule="atLeast"/>
        </w:trP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sPAP</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33</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2816</w:t>
            </w:r>
          </w:p>
        </w:tc>
        <w:tc>
          <w:tcPr>
            <w:tcW w:w="655"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63.86611</w:t>
            </w:r>
          </w:p>
        </w:tc>
        <w:tc>
          <w:tcPr>
            <w:tcW w:w="496"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59.02450</w:t>
            </w:r>
          </w:p>
        </w:tc>
        <w:tc>
          <w:tcPr>
            <w:tcW w:w="56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122.89061</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0%</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mPAP</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6</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532</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11.91501</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11.78834</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23.70335</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8%</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Exercise tolerance</w:t>
            </w:r>
          </w:p>
        </w:tc>
        <w:tc>
          <w:tcPr>
            <w:tcW w:w="1052" w:type="pct"/>
            <w:vAlign w:val="center"/>
          </w:tcPr>
          <w:p>
            <w:pPr>
              <w:jc w:val="center"/>
              <w:rPr>
                <w:rFonts w:ascii="Arial" w:hAnsi="Arial" w:cs="Arial"/>
              </w:rPr>
            </w:pPr>
          </w:p>
        </w:tc>
        <w:tc>
          <w:tcPr>
            <w:tcW w:w="655" w:type="pct"/>
            <w:vAlign w:val="center"/>
          </w:tcPr>
          <w:p>
            <w:pPr>
              <w:jc w:val="center"/>
              <w:rPr>
                <w:rFonts w:ascii="Arial" w:hAnsi="Arial" w:cs="Arial"/>
              </w:rPr>
            </w:pPr>
          </w:p>
        </w:tc>
        <w:tc>
          <w:tcPr>
            <w:tcW w:w="496" w:type="pct"/>
            <w:vAlign w:val="center"/>
          </w:tcPr>
          <w:p>
            <w:pPr>
              <w:jc w:val="center"/>
              <w:rPr>
                <w:rFonts w:ascii="Arial" w:hAnsi="Arial" w:cs="Arial"/>
              </w:rPr>
            </w:pPr>
          </w:p>
        </w:tc>
        <w:tc>
          <w:tcPr>
            <w:tcW w:w="562" w:type="pct"/>
            <w:vAlign w:val="center"/>
          </w:tcPr>
          <w:p>
            <w:pPr>
              <w:jc w:val="center"/>
              <w:rPr>
                <w:rFonts w:ascii="Arial" w:hAnsi="Arial" w:cs="Arial"/>
              </w:rPr>
            </w:pPr>
          </w:p>
        </w:tc>
        <w:tc>
          <w:tcPr>
            <w:tcW w:w="238" w:type="pct"/>
            <w:vAlign w:val="center"/>
          </w:tcPr>
          <w:p>
            <w:pPr>
              <w:jc w:val="center"/>
              <w:rPr>
                <w:rFonts w:ascii="Arial" w:hAnsi="Arial" w:cs="Arial"/>
              </w:rPr>
            </w:pP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6MWD</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12</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1119</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25.05216</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23.47900</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48.53117</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8%</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Lung function</w:t>
            </w:r>
          </w:p>
        </w:tc>
        <w:tc>
          <w:tcPr>
            <w:tcW w:w="1052" w:type="pct"/>
            <w:vAlign w:val="center"/>
          </w:tcPr>
          <w:p>
            <w:pPr>
              <w:jc w:val="center"/>
              <w:rPr>
                <w:rFonts w:ascii="Arial" w:hAnsi="Arial" w:cs="Arial"/>
              </w:rPr>
            </w:pP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FVC</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21</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1976</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41.41004</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38.04652</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79.45656</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FEV1</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21</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1868</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41.89376</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38.69370</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80.58746</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FEV1/FVC</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1038</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22.53627</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20.42909</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42.96536</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7%</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Oxygenation Parameters</w:t>
            </w:r>
          </w:p>
        </w:tc>
        <w:tc>
          <w:tcPr>
            <w:tcW w:w="1052" w:type="pct"/>
            <w:vAlign w:val="center"/>
          </w:tcPr>
          <w:p>
            <w:pPr>
              <w:jc w:val="center"/>
              <w:rPr>
                <w:rFonts w:ascii="Arial" w:hAnsi="Arial" w:cs="Arial"/>
              </w:rPr>
            </w:pP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PO2</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8</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766</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16.44745</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15.70229</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32.14974</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9%</w:t>
            </w:r>
          </w:p>
        </w:tc>
      </w:tr>
      <w:tr>
        <w:trPr>
          <w:trHeight w:val="446" w:hRule="atLeast"/>
        </w:trP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PCO2</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7</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704</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14.00268</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13.88797</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27.89065</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7%</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Inflammatory markers</w:t>
            </w:r>
          </w:p>
        </w:tc>
        <w:tc>
          <w:tcPr>
            <w:tcW w:w="1052" w:type="pct"/>
            <w:vAlign w:val="center"/>
          </w:tcPr>
          <w:p>
            <w:pPr>
              <w:jc w:val="center"/>
              <w:rPr>
                <w:rFonts w:ascii="Arial" w:hAnsi="Arial" w:cs="Arial"/>
              </w:rPr>
            </w:pP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TNF-α</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8</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700</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16.58665</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16.32107</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32.90772</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hs-CRP</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18</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1684</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36.75802</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34.68528</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71.44329</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IL-6</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10</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948</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20.54803</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19.73877</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40.28679</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3%</w:t>
            </w:r>
          </w:p>
        </w:tc>
      </w:tr>
      <w:tr>
        <w:tc>
          <w:tcPr>
            <w:tcW w:w="649" w:type="pct"/>
            <w:vMerge w:val="continue"/>
            <w:vAlign w:val="center"/>
          </w:tcPr>
          <w:p>
            <w:pPr>
              <w:jc w:val="center"/>
              <w:rPr>
                <w:rFonts w:ascii="Arial" w:hAnsi="Arial" w:cs="Arial"/>
              </w:rPr>
            </w:pPr>
            <w:bookmarkStart w:id="1" w:name="_Hlk104719988"/>
          </w:p>
        </w:tc>
        <w:tc>
          <w:tcPr>
            <w:tcW w:w="1344" w:type="pct"/>
            <w:vAlign w:val="center"/>
          </w:tcPr>
          <w:p>
            <w:pPr>
              <w:keepNext w:val="0"/>
              <w:keepLines w:val="0"/>
              <w:widowControl/>
              <w:suppressLineNumbers w:val="0"/>
              <w:spacing w:line="360" w:lineRule="auto"/>
              <w:jc w:val="center"/>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Vasoactive substances</w:t>
            </w:r>
          </w:p>
        </w:tc>
        <w:tc>
          <w:tcPr>
            <w:tcW w:w="1052" w:type="pct"/>
            <w:vAlign w:val="center"/>
          </w:tcPr>
          <w:p>
            <w:pPr>
              <w:jc w:val="center"/>
              <w:rPr>
                <w:rFonts w:ascii="Arial" w:hAnsi="Arial" w:cs="Arial"/>
              </w:rPr>
            </w:pP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NO</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946</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22.20785</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21.14859</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43.35644</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5%</w:t>
            </w:r>
          </w:p>
        </w:tc>
      </w:tr>
      <w:tr>
        <w:tc>
          <w:tcPr>
            <w:tcW w:w="649" w:type="pct"/>
            <w:vMerge w:val="continue"/>
            <w:vAlign w:val="center"/>
          </w:tcPr>
          <w:p>
            <w:pPr>
              <w:jc w:val="center"/>
              <w:rPr>
                <w:rFonts w:ascii="Arial" w:hAnsi="Arial" w:cs="Arial"/>
              </w:rPr>
            </w:pPr>
          </w:p>
        </w:tc>
        <w:tc>
          <w:tcPr>
            <w:tcW w:w="1344"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ET-1</w:t>
            </w:r>
          </w:p>
        </w:tc>
        <w:tc>
          <w:tcPr>
            <w:tcW w:w="1052" w:type="pct"/>
            <w:vAlign w:val="center"/>
          </w:tcPr>
          <w:p>
            <w:pPr>
              <w:keepNext w:val="0"/>
              <w:keepLines w:val="0"/>
              <w:widowControl/>
              <w:suppressLineNumbers w:val="0"/>
              <w:spacing w:line="360" w:lineRule="auto"/>
              <w:jc w:val="center"/>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12</w:t>
            </w:r>
            <w:r>
              <w:rPr>
                <w:rFonts w:hint="default" w:ascii="Times New Roman" w:hAnsi="Times New Roman" w:eastAsia="宋体" w:cs="Times New Roman"/>
                <w:color w:val="000000"/>
                <w:kern w:val="0"/>
                <w:sz w:val="24"/>
                <w:szCs w:val="24"/>
                <w:lang w:val="en-US" w:eastAsia="zh-CN" w:bidi="ar"/>
              </w:rPr>
              <w:t xml:space="preserve"> studies, n</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1190</w:t>
            </w:r>
          </w:p>
        </w:tc>
        <w:tc>
          <w:tcPr>
            <w:tcW w:w="655"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24.55807</w:t>
            </w:r>
          </w:p>
        </w:tc>
        <w:tc>
          <w:tcPr>
            <w:tcW w:w="496"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23.60599</w:t>
            </w:r>
          </w:p>
        </w:tc>
        <w:tc>
          <w:tcPr>
            <w:tcW w:w="562"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48.16406</w:t>
            </w:r>
          </w:p>
        </w:tc>
        <w:tc>
          <w:tcPr>
            <w:tcW w:w="238" w:type="pct"/>
            <w:vAlign w:val="center"/>
          </w:tcPr>
          <w:p>
            <w:pPr>
              <w:keepNext w:val="0"/>
              <w:keepLines w:val="0"/>
              <w:widowControl/>
              <w:suppressLineNumbers w:val="0"/>
              <w:spacing w:line="360" w:lineRule="auto"/>
              <w:jc w:val="center"/>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2%</w:t>
            </w:r>
          </w:p>
        </w:tc>
      </w:tr>
      <w:bookmarkEnd w:id="1"/>
    </w:tbl>
    <w:p>
      <w:pPr>
        <w:keepNext w:val="0"/>
        <w:keepLines w:val="0"/>
        <w:widowControl/>
        <w:suppressLineNumbers w:val="0"/>
        <w:spacing w:line="360" w:lineRule="auto"/>
        <w:jc w:val="left"/>
        <w:rPr>
          <w:rFonts w:hint="default"/>
          <w:lang w:val="en-US"/>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hint="default" w:ascii="Times New Roman" w:hAnsi="Times New Roman" w:eastAsia="宋体" w:cs="Times New Roman"/>
          <w:color w:val="000000"/>
          <w:kern w:val="0"/>
          <w:sz w:val="22"/>
          <w:szCs w:val="22"/>
          <w:lang w:val="en-US" w:eastAsia="zh-CN" w:bidi="ar"/>
        </w:rPr>
        <w:t>Total residual deviance = totresdev; effective number of parameters = pD; deviance information criterion = DIC</w:t>
      </w:r>
      <w:r>
        <w:rPr>
          <w:rFonts w:hint="eastAsia" w:ascii="Times New Roman" w:hAnsi="Times New Roman" w:eastAsia="宋体" w:cs="Times New Roman"/>
          <w:color w:val="000000"/>
          <w:kern w:val="0"/>
          <w:sz w:val="22"/>
          <w:szCs w:val="22"/>
          <w:lang w:val="en-US" w:eastAsia="zh-CN" w:bidi="ar"/>
        </w:rPr>
        <w:t>. Pulmonary artery pressure(sPAP, Mean Pulmonary Artery Pressure (mPAP)), exercise tolerance(6-Minute Walk Distance (6MWD)), lung function(Forced Vital Capacity (FVC), Forced Expiratory Volume in 1 Second (FEV1), FEV1/FVC), and Oxygenation Parameters(Partial Pressure of Oxygen (PO2), Partial Pressure of Carbon Dioxide (PCO2)) were treated as primary outcomes, while inflammatory markers(Tumor Necrosis Factor-α (TNF-α), High-Sensitivity C-Reactive Protein (hs-CRP), Interleukin-6 (IL-6)) and vasoactive substances(Nitric Oxide (NO), Endothelin-1 (ET-1)) .</w:t>
      </w:r>
    </w:p>
    <w:p>
      <w:pPr>
        <w:keepNext w:val="0"/>
        <w:keepLines w:val="0"/>
        <w:widowControl/>
        <w:suppressLineNumbers w:val="0"/>
        <w:spacing w:line="360" w:lineRule="auto"/>
        <w:jc w:val="left"/>
        <w:rPr>
          <w:rFonts w:hint="default" w:ascii="Times New Roman" w:hAnsi="Times New Roman" w:eastAsia="宋体" w:cs="Times New Roman"/>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b/>
          <w:bCs/>
          <w:color w:val="000000"/>
          <w:kern w:val="0"/>
          <w:sz w:val="24"/>
          <w:szCs w:val="24"/>
          <w:lang w:val="en-US" w:eastAsia="zh-CN" w:bidi="ar"/>
        </w:rPr>
        <w:t>Density plots of comparisons of each outcome</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sPAP</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9753600" cy="5486400"/>
            <wp:effectExtent l="0" t="0" r="0" b="0"/>
            <wp:docPr id="56" name="图片 56" descr="演示文稿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演示文稿1_01"/>
                    <pic:cNvPicPr>
                      <a:picLocks noChangeAspect="1"/>
                    </pic:cNvPicPr>
                  </pic:nvPicPr>
                  <pic:blipFill>
                    <a:blip r:embed="rId6"/>
                    <a:stretch>
                      <a:fillRect/>
                    </a:stretch>
                  </pic:blipFill>
                  <pic:spPr>
                    <a:xfrm>
                      <a:off x="0" y="0"/>
                      <a:ext cx="9753600" cy="5486400"/>
                    </a:xfrm>
                    <a:prstGeom prst="rect">
                      <a:avLst/>
                    </a:prstGeom>
                  </pic:spPr>
                </pic:pic>
              </a:graphicData>
            </a:graphic>
          </wp:inline>
        </w:drawing>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mPAP</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9753600" cy="5486400"/>
            <wp:effectExtent l="0" t="0" r="0" b="0"/>
            <wp:docPr id="57" name="图片 57" descr="演示文稿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演示文稿1_01"/>
                    <pic:cNvPicPr>
                      <a:picLocks noChangeAspect="1"/>
                    </pic:cNvPicPr>
                  </pic:nvPicPr>
                  <pic:blipFill>
                    <a:blip r:embed="rId7"/>
                    <a:stretch>
                      <a:fillRect/>
                    </a:stretch>
                  </pic:blipFill>
                  <pic:spPr>
                    <a:xfrm>
                      <a:off x="0" y="0"/>
                      <a:ext cx="9753600" cy="5486400"/>
                    </a:xfrm>
                    <a:prstGeom prst="rect">
                      <a:avLst/>
                    </a:prstGeom>
                  </pic:spPr>
                </pic:pic>
              </a:graphicData>
            </a:graphic>
          </wp:inline>
        </w:drawing>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6MWD</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864735" cy="3442335"/>
            <wp:effectExtent l="0" t="0" r="12065" b="12065"/>
            <wp:docPr id="58" name="图片 58"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密度图-1_00"/>
                    <pic:cNvPicPr>
                      <a:picLocks noChangeAspect="1"/>
                    </pic:cNvPicPr>
                  </pic:nvPicPr>
                  <pic:blipFill>
                    <a:blip r:embed="rId8"/>
                    <a:stretch>
                      <a:fillRect/>
                    </a:stretch>
                  </pic:blipFill>
                  <pic:spPr>
                    <a:xfrm>
                      <a:off x="0" y="0"/>
                      <a:ext cx="4864735" cy="344233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867910" cy="3444875"/>
            <wp:effectExtent l="0" t="0" r="8890" b="9525"/>
            <wp:docPr id="59" name="图片 59"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密度图-2_00"/>
                    <pic:cNvPicPr>
                      <a:picLocks noChangeAspect="1"/>
                    </pic:cNvPicPr>
                  </pic:nvPicPr>
                  <pic:blipFill>
                    <a:blip r:embed="rId9"/>
                    <a:stretch>
                      <a:fillRect/>
                    </a:stretch>
                  </pic:blipFill>
                  <pic:spPr>
                    <a:xfrm>
                      <a:off x="0" y="0"/>
                      <a:ext cx="4867910" cy="344487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FVC</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798695" cy="3395345"/>
            <wp:effectExtent l="0" t="0" r="1905" b="8255"/>
            <wp:docPr id="60" name="图片 60"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密度图-1_00"/>
                    <pic:cNvPicPr>
                      <a:picLocks noChangeAspect="1"/>
                    </pic:cNvPicPr>
                  </pic:nvPicPr>
                  <pic:blipFill>
                    <a:blip r:embed="rId8"/>
                    <a:stretch>
                      <a:fillRect/>
                    </a:stretch>
                  </pic:blipFill>
                  <pic:spPr>
                    <a:xfrm>
                      <a:off x="0" y="0"/>
                      <a:ext cx="4798695" cy="339534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783455" cy="3383915"/>
            <wp:effectExtent l="0" t="0" r="17145" b="19685"/>
            <wp:docPr id="62" name="图片 62"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密度图-2_00"/>
                    <pic:cNvPicPr>
                      <a:picLocks noChangeAspect="1"/>
                    </pic:cNvPicPr>
                  </pic:nvPicPr>
                  <pic:blipFill>
                    <a:blip r:embed="rId9"/>
                    <a:stretch>
                      <a:fillRect/>
                    </a:stretch>
                  </pic:blipFill>
                  <pic:spPr>
                    <a:xfrm>
                      <a:off x="0" y="0"/>
                      <a:ext cx="4783455" cy="338391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5</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FEV1</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74870" cy="3307080"/>
            <wp:effectExtent l="0" t="0" r="24130" b="20320"/>
            <wp:docPr id="66" name="图片 66"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密度图-1_00"/>
                    <pic:cNvPicPr>
                      <a:picLocks noChangeAspect="1"/>
                    </pic:cNvPicPr>
                  </pic:nvPicPr>
                  <pic:blipFill>
                    <a:blip r:embed="rId10"/>
                    <a:stretch>
                      <a:fillRect/>
                    </a:stretch>
                  </pic:blipFill>
                  <pic:spPr>
                    <a:xfrm>
                      <a:off x="0" y="0"/>
                      <a:ext cx="4674870" cy="3307080"/>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67885" cy="3302635"/>
            <wp:effectExtent l="0" t="0" r="5715" b="24765"/>
            <wp:docPr id="67" name="图片 67"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密度图-2_00"/>
                    <pic:cNvPicPr>
                      <a:picLocks noChangeAspect="1"/>
                    </pic:cNvPicPr>
                  </pic:nvPicPr>
                  <pic:blipFill>
                    <a:blip r:embed="rId11"/>
                    <a:stretch>
                      <a:fillRect/>
                    </a:stretch>
                  </pic:blipFill>
                  <pic:spPr>
                    <a:xfrm>
                      <a:off x="0" y="0"/>
                      <a:ext cx="4667885" cy="330263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FEV1/FVC</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496435" cy="3180715"/>
            <wp:effectExtent l="0" t="0" r="24765" b="19685"/>
            <wp:docPr id="92" name="图片 92"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密度图-1_00"/>
                    <pic:cNvPicPr>
                      <a:picLocks noChangeAspect="1"/>
                    </pic:cNvPicPr>
                  </pic:nvPicPr>
                  <pic:blipFill>
                    <a:blip r:embed="rId12"/>
                    <a:stretch>
                      <a:fillRect/>
                    </a:stretch>
                  </pic:blipFill>
                  <pic:spPr>
                    <a:xfrm>
                      <a:off x="0" y="0"/>
                      <a:ext cx="4496435" cy="318071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587875" cy="3244850"/>
            <wp:effectExtent l="0" t="0" r="9525" b="6350"/>
            <wp:docPr id="113" name="图片 113"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密度图-2_00"/>
                    <pic:cNvPicPr>
                      <a:picLocks noChangeAspect="1"/>
                    </pic:cNvPicPr>
                  </pic:nvPicPr>
                  <pic:blipFill>
                    <a:blip r:embed="rId13"/>
                    <a:stretch>
                      <a:fillRect/>
                    </a:stretch>
                  </pic:blipFill>
                  <pic:spPr>
                    <a:xfrm>
                      <a:off x="0" y="0"/>
                      <a:ext cx="4587875" cy="324485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PO2</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74235" cy="3307080"/>
            <wp:effectExtent l="0" t="0" r="24765" b="20320"/>
            <wp:docPr id="114" name="图片 114"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密度图-1_00"/>
                    <pic:cNvPicPr>
                      <a:picLocks noChangeAspect="1"/>
                    </pic:cNvPicPr>
                  </pic:nvPicPr>
                  <pic:blipFill>
                    <a:blip r:embed="rId14"/>
                    <a:stretch>
                      <a:fillRect/>
                    </a:stretch>
                  </pic:blipFill>
                  <pic:spPr>
                    <a:xfrm>
                      <a:off x="0" y="0"/>
                      <a:ext cx="4674235" cy="3307080"/>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79950" cy="3310890"/>
            <wp:effectExtent l="0" t="0" r="19050" b="16510"/>
            <wp:docPr id="115" name="图片 115"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密度图-2_00"/>
                    <pic:cNvPicPr>
                      <a:picLocks noChangeAspect="1"/>
                    </pic:cNvPicPr>
                  </pic:nvPicPr>
                  <pic:blipFill>
                    <a:blip r:embed="rId15"/>
                    <a:stretch>
                      <a:fillRect/>
                    </a:stretch>
                  </pic:blipFill>
                  <pic:spPr>
                    <a:xfrm>
                      <a:off x="0" y="0"/>
                      <a:ext cx="4679950" cy="331089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PCO2</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732655" cy="3348355"/>
            <wp:effectExtent l="0" t="0" r="17145" b="4445"/>
            <wp:docPr id="116" name="图片 116"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密度图-1_00"/>
                    <pic:cNvPicPr>
                      <a:picLocks noChangeAspect="1"/>
                    </pic:cNvPicPr>
                  </pic:nvPicPr>
                  <pic:blipFill>
                    <a:blip r:embed="rId16"/>
                    <a:stretch>
                      <a:fillRect/>
                    </a:stretch>
                  </pic:blipFill>
                  <pic:spPr>
                    <a:xfrm>
                      <a:off x="0" y="0"/>
                      <a:ext cx="4732655" cy="334835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722495" cy="3340735"/>
            <wp:effectExtent l="0" t="0" r="1905" b="12065"/>
            <wp:docPr id="118" name="图片 118"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密度图-2_00"/>
                    <pic:cNvPicPr>
                      <a:picLocks noChangeAspect="1"/>
                    </pic:cNvPicPr>
                  </pic:nvPicPr>
                  <pic:blipFill>
                    <a:blip r:embed="rId17"/>
                    <a:stretch>
                      <a:fillRect/>
                    </a:stretch>
                  </pic:blipFill>
                  <pic:spPr>
                    <a:xfrm>
                      <a:off x="0" y="0"/>
                      <a:ext cx="4722495" cy="334073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TNF-α</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822440" cy="4826635"/>
            <wp:effectExtent l="0" t="0" r="10160" b="24765"/>
            <wp:docPr id="119" name="图片 119" descr="密度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密度图_00"/>
                    <pic:cNvPicPr>
                      <a:picLocks noChangeAspect="1"/>
                    </pic:cNvPicPr>
                  </pic:nvPicPr>
                  <pic:blipFill>
                    <a:blip r:embed="rId18"/>
                    <a:stretch>
                      <a:fillRect/>
                    </a:stretch>
                  </pic:blipFill>
                  <pic:spPr>
                    <a:xfrm>
                      <a:off x="0" y="0"/>
                      <a:ext cx="6822440" cy="482663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0</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hs-CRP</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582795" cy="3242310"/>
            <wp:effectExtent l="0" t="0" r="14605" b="8890"/>
            <wp:docPr id="120" name="图片 120"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密度图-1_00"/>
                    <pic:cNvPicPr>
                      <a:picLocks noChangeAspect="1"/>
                    </pic:cNvPicPr>
                  </pic:nvPicPr>
                  <pic:blipFill>
                    <a:blip r:embed="rId19"/>
                    <a:stretch>
                      <a:fillRect/>
                    </a:stretch>
                  </pic:blipFill>
                  <pic:spPr>
                    <a:xfrm>
                      <a:off x="0" y="0"/>
                      <a:ext cx="4582795" cy="3242310"/>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573905" cy="3235960"/>
            <wp:effectExtent l="0" t="0" r="23495" b="15240"/>
            <wp:docPr id="121" name="图片 121"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密度图-2_00"/>
                    <pic:cNvPicPr>
                      <a:picLocks noChangeAspect="1"/>
                    </pic:cNvPicPr>
                  </pic:nvPicPr>
                  <pic:blipFill>
                    <a:blip r:embed="rId20"/>
                    <a:stretch>
                      <a:fillRect/>
                    </a:stretch>
                  </pic:blipFill>
                  <pic:spPr>
                    <a:xfrm>
                      <a:off x="0" y="0"/>
                      <a:ext cx="4573905" cy="3235960"/>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1</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IL-6</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74235" cy="3307080"/>
            <wp:effectExtent l="0" t="0" r="24765" b="20320"/>
            <wp:docPr id="122" name="图片 122"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密度图-1_00"/>
                    <pic:cNvPicPr>
                      <a:picLocks noChangeAspect="1"/>
                    </pic:cNvPicPr>
                  </pic:nvPicPr>
                  <pic:blipFill>
                    <a:blip r:embed="rId21"/>
                    <a:stretch>
                      <a:fillRect/>
                    </a:stretch>
                  </pic:blipFill>
                  <pic:spPr>
                    <a:xfrm>
                      <a:off x="0" y="0"/>
                      <a:ext cx="4674235" cy="3307080"/>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67885" cy="3303270"/>
            <wp:effectExtent l="0" t="0" r="5715" b="24130"/>
            <wp:docPr id="123" name="图片 123"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密度图-2_00"/>
                    <pic:cNvPicPr>
                      <a:picLocks noChangeAspect="1"/>
                    </pic:cNvPicPr>
                  </pic:nvPicPr>
                  <pic:blipFill>
                    <a:blip r:embed="rId22"/>
                    <a:stretch>
                      <a:fillRect/>
                    </a:stretch>
                  </pic:blipFill>
                  <pic:spPr>
                    <a:xfrm>
                      <a:off x="0" y="0"/>
                      <a:ext cx="4667885" cy="3303270"/>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NO</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91380" cy="3319145"/>
            <wp:effectExtent l="0" t="0" r="7620" b="8255"/>
            <wp:docPr id="124" name="图片 124"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密度图-1_00"/>
                    <pic:cNvPicPr>
                      <a:picLocks noChangeAspect="1"/>
                    </pic:cNvPicPr>
                  </pic:nvPicPr>
                  <pic:blipFill>
                    <a:blip r:embed="rId23"/>
                    <a:stretch>
                      <a:fillRect/>
                    </a:stretch>
                  </pic:blipFill>
                  <pic:spPr>
                    <a:xfrm>
                      <a:off x="0" y="0"/>
                      <a:ext cx="4691380" cy="331914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89475" cy="3317875"/>
            <wp:effectExtent l="0" t="0" r="9525" b="9525"/>
            <wp:docPr id="125" name="图片 125"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密度图-2_00"/>
                    <pic:cNvPicPr>
                      <a:picLocks noChangeAspect="1"/>
                    </pic:cNvPicPr>
                  </pic:nvPicPr>
                  <pic:blipFill>
                    <a:blip r:embed="rId24"/>
                    <a:stretch>
                      <a:fillRect/>
                    </a:stretch>
                  </pic:blipFill>
                  <pic:spPr>
                    <a:xfrm>
                      <a:off x="0" y="0"/>
                      <a:ext cx="4689475" cy="331787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宋体" w:cs="Times New Roman Bold"/>
          <w:b/>
          <w:bCs/>
          <w:color w:val="000000"/>
          <w:kern w:val="0"/>
          <w:sz w:val="24"/>
          <w:szCs w:val="24"/>
          <w:lang w:val="en-US" w:eastAsia="zh-CN" w:bidi="ar"/>
        </w:rPr>
        <w:t>ET-1</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67250" cy="3302000"/>
            <wp:effectExtent l="0" t="0" r="6350" b="0"/>
            <wp:docPr id="126" name="图片 126"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密度图-1_00"/>
                    <pic:cNvPicPr>
                      <a:picLocks noChangeAspect="1"/>
                    </pic:cNvPicPr>
                  </pic:nvPicPr>
                  <pic:blipFill>
                    <a:blip r:embed="rId25"/>
                    <a:stretch>
                      <a:fillRect/>
                    </a:stretch>
                  </pic:blipFill>
                  <pic:spPr>
                    <a:xfrm>
                      <a:off x="0" y="0"/>
                      <a:ext cx="4667250" cy="3302000"/>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674235" cy="3306445"/>
            <wp:effectExtent l="0" t="0" r="24765" b="20955"/>
            <wp:docPr id="127" name="图片 127"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密度图-2_00"/>
                    <pic:cNvPicPr>
                      <a:picLocks noChangeAspect="1"/>
                    </pic:cNvPicPr>
                  </pic:nvPicPr>
                  <pic:blipFill>
                    <a:blip r:embed="rId26"/>
                    <a:stretch>
                      <a:fillRect/>
                    </a:stretch>
                  </pic:blipFill>
                  <pic:spPr>
                    <a:xfrm>
                      <a:off x="0" y="0"/>
                      <a:ext cx="4674235" cy="3306445"/>
                    </a:xfrm>
                    <a:prstGeom prst="rect">
                      <a:avLst/>
                    </a:prstGeom>
                  </pic:spPr>
                </pic:pic>
              </a:graphicData>
            </a:graphic>
          </wp:inline>
        </w:drawing>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Density plots of </w:t>
      </w:r>
      <w:r>
        <w:rPr>
          <w:rFonts w:hint="eastAsia" w:ascii="Times New Roman Bold" w:hAnsi="Times New Roman Bold" w:eastAsia="TimesNewRomanPS-BoldMT" w:cs="Times New Roman Bold"/>
          <w:b/>
          <w:bCs/>
          <w:color w:val="000000"/>
          <w:kern w:val="0"/>
          <w:sz w:val="24"/>
          <w:szCs w:val="24"/>
          <w:lang w:val="en-US" w:eastAsia="zh-CN" w:bidi="ar"/>
        </w:rPr>
        <w:t>Adverse</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 New Roman Bold" w:hAnsi="Times New Roman Bold" w:eastAsia="宋体" w:cs="Times New Roman Bold"/>
          <w:b/>
          <w:bCs/>
          <w:color w:val="000000"/>
          <w:kern w:val="0"/>
          <w:sz w:val="24"/>
          <w:szCs w:val="24"/>
          <w:lang w:val="en-US" w:eastAsia="zh-CN" w:bidi="ar"/>
        </w:rPr>
        <w:t>events</w:t>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324985" cy="3060065"/>
            <wp:effectExtent l="0" t="0" r="18415" b="13335"/>
            <wp:docPr id="128" name="图片 128" descr="密度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密度图-1_00"/>
                    <pic:cNvPicPr>
                      <a:picLocks noChangeAspect="1"/>
                    </pic:cNvPicPr>
                  </pic:nvPicPr>
                  <pic:blipFill>
                    <a:blip r:embed="rId27"/>
                    <a:stretch>
                      <a:fillRect/>
                    </a:stretch>
                  </pic:blipFill>
                  <pic:spPr>
                    <a:xfrm>
                      <a:off x="0" y="0"/>
                      <a:ext cx="4324985" cy="3060065"/>
                    </a:xfrm>
                    <a:prstGeom prst="rect">
                      <a:avLst/>
                    </a:prstGeom>
                  </pic:spPr>
                </pic:pic>
              </a:graphicData>
            </a:graphic>
          </wp:inline>
        </w:drawing>
      </w: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4332605" cy="3065145"/>
            <wp:effectExtent l="0" t="0" r="10795" b="8255"/>
            <wp:docPr id="129" name="图片 129" descr="密度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密度图-2_00"/>
                    <pic:cNvPicPr>
                      <a:picLocks noChangeAspect="1"/>
                    </pic:cNvPicPr>
                  </pic:nvPicPr>
                  <pic:blipFill>
                    <a:blip r:embed="rId28"/>
                    <a:stretch>
                      <a:fillRect/>
                    </a:stretch>
                  </pic:blipFill>
                  <pic:spPr>
                    <a:xfrm>
                      <a:off x="0" y="0"/>
                      <a:ext cx="4332605" cy="30651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w:hAnsi="Times New Roman" w:eastAsia="宋体" w:cs="Times New Roman"/>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Trajectory plots of comparisons of each outcome</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sPAP</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33845" cy="4693285"/>
            <wp:effectExtent l="0" t="0" r="20955" b="5715"/>
            <wp:docPr id="130" name="图片 130" descr="5收敛图-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5收敛图-1_00"/>
                    <pic:cNvPicPr>
                      <a:picLocks noChangeAspect="1"/>
                    </pic:cNvPicPr>
                  </pic:nvPicPr>
                  <pic:blipFill>
                    <a:blip r:embed="rId29"/>
                    <a:stretch>
                      <a:fillRect/>
                    </a:stretch>
                  </pic:blipFill>
                  <pic:spPr>
                    <a:xfrm>
                      <a:off x="0" y="0"/>
                      <a:ext cx="6633845" cy="4693285"/>
                    </a:xfrm>
                    <a:prstGeom prst="rect">
                      <a:avLst/>
                    </a:prstGeom>
                  </pic:spPr>
                </pic:pic>
              </a:graphicData>
            </a:graphic>
          </wp:inline>
        </w:drawing>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29400" cy="3241040"/>
            <wp:effectExtent l="0" t="0" r="0" b="10160"/>
            <wp:docPr id="131" name="图片 131" descr="5收敛图-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5收敛图-2_00"/>
                    <pic:cNvPicPr>
                      <a:picLocks noChangeAspect="1"/>
                    </pic:cNvPicPr>
                  </pic:nvPicPr>
                  <pic:blipFill>
                    <a:blip r:embed="rId30"/>
                    <a:srcRect b="30898"/>
                    <a:stretch>
                      <a:fillRect/>
                    </a:stretch>
                  </pic:blipFill>
                  <pic:spPr>
                    <a:xfrm>
                      <a:off x="0" y="0"/>
                      <a:ext cx="6629400" cy="324104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mPAP</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2" name="图片 132" descr="5.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5.收敛图_00"/>
                    <pic:cNvPicPr>
                      <a:picLocks noChangeAspect="1"/>
                    </pic:cNvPicPr>
                  </pic:nvPicPr>
                  <pic:blipFill>
                    <a:blip r:embed="rId31"/>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6MWD</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3" name="图片 133"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收敛图_00"/>
                    <pic:cNvPicPr>
                      <a:picLocks noChangeAspect="1"/>
                    </pic:cNvPicPr>
                  </pic:nvPicPr>
                  <pic:blipFill>
                    <a:blip r:embed="rId32"/>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FVC</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4" name="图片 134"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收敛图_00"/>
                    <pic:cNvPicPr>
                      <a:picLocks noChangeAspect="1"/>
                    </pic:cNvPicPr>
                  </pic:nvPicPr>
                  <pic:blipFill>
                    <a:blip r:embed="rId33"/>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5</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FEV1</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33845" cy="4693285"/>
            <wp:effectExtent l="0" t="0" r="20955" b="5715"/>
            <wp:docPr id="135" name="图片 135"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收敛图_00"/>
                    <pic:cNvPicPr>
                      <a:picLocks noChangeAspect="1"/>
                    </pic:cNvPicPr>
                  </pic:nvPicPr>
                  <pic:blipFill>
                    <a:blip r:embed="rId34"/>
                    <a:stretch>
                      <a:fillRect/>
                    </a:stretch>
                  </pic:blipFill>
                  <pic:spPr>
                    <a:xfrm>
                      <a:off x="0" y="0"/>
                      <a:ext cx="6633845" cy="469328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FEV1/FVC</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6" name="图片 136"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收敛图_00"/>
                    <pic:cNvPicPr>
                      <a:picLocks noChangeAspect="1"/>
                    </pic:cNvPicPr>
                  </pic:nvPicPr>
                  <pic:blipFill>
                    <a:blip r:embed="rId35"/>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PO2</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7" name="图片 137"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收敛图_00"/>
                    <pic:cNvPicPr>
                      <a:picLocks noChangeAspect="1"/>
                    </pic:cNvPicPr>
                  </pic:nvPicPr>
                  <pic:blipFill>
                    <a:blip r:embed="rId36"/>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PCO2</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8" name="图片 138"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收敛图_00"/>
                    <pic:cNvPicPr>
                      <a:picLocks noChangeAspect="1"/>
                    </pic:cNvPicPr>
                  </pic:nvPicPr>
                  <pic:blipFill>
                    <a:blip r:embed="rId37"/>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TNF-α</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39" name="图片 139"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收敛图_00"/>
                    <pic:cNvPicPr>
                      <a:picLocks noChangeAspect="1"/>
                    </pic:cNvPicPr>
                  </pic:nvPicPr>
                  <pic:blipFill>
                    <a:blip r:embed="rId38"/>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0</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hs-CRP</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41" name="图片 141"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收敛图_00"/>
                    <pic:cNvPicPr>
                      <a:picLocks noChangeAspect="1"/>
                    </pic:cNvPicPr>
                  </pic:nvPicPr>
                  <pic:blipFill>
                    <a:blip r:embed="rId39"/>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1</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IL-6</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42" name="图片 142"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42" descr="收敛图_00"/>
                    <pic:cNvPicPr>
                      <a:picLocks noChangeAspect="1"/>
                    </pic:cNvPicPr>
                  </pic:nvPicPr>
                  <pic:blipFill>
                    <a:blip r:embed="rId40"/>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NO</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43" name="图片 143"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descr="收敛图_00"/>
                    <pic:cNvPicPr>
                      <a:picLocks noChangeAspect="1"/>
                    </pic:cNvPicPr>
                  </pic:nvPicPr>
                  <pic:blipFill>
                    <a:blip r:embed="rId41"/>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宋体" w:cs="Times New Roman Bold"/>
          <w:b/>
          <w:bCs/>
          <w:color w:val="000000"/>
          <w:kern w:val="0"/>
          <w:sz w:val="24"/>
          <w:szCs w:val="24"/>
          <w:lang w:val="en-US" w:eastAsia="zh-CN" w:bidi="ar"/>
        </w:rPr>
        <w:t>ET-1</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44" name="图片 144"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descr="收敛图_00"/>
                    <pic:cNvPicPr>
                      <a:picLocks noChangeAspect="1"/>
                    </pic:cNvPicPr>
                  </pic:nvPicPr>
                  <pic:blipFill>
                    <a:blip r:embed="rId42"/>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Trajectory plots of </w:t>
      </w:r>
      <w:r>
        <w:rPr>
          <w:rFonts w:hint="eastAsia" w:ascii="Times New Roman Bold" w:hAnsi="Times New Roman Bold" w:eastAsia="TimesNewRomanPS-BoldMT" w:cs="Times New Roman Bold"/>
          <w:b/>
          <w:bCs/>
          <w:color w:val="000000"/>
          <w:kern w:val="0"/>
          <w:sz w:val="24"/>
          <w:szCs w:val="24"/>
          <w:lang w:val="en-US" w:eastAsia="zh-CN" w:bidi="ar"/>
        </w:rPr>
        <w:t>Adverse</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 New Roman Bold" w:hAnsi="Times New Roman Bold" w:eastAsia="宋体" w:cs="Times New Roman Bold"/>
          <w:b/>
          <w:bCs/>
          <w:color w:val="000000"/>
          <w:kern w:val="0"/>
          <w:sz w:val="24"/>
          <w:szCs w:val="24"/>
          <w:lang w:val="en-US" w:eastAsia="zh-CN" w:bidi="ar"/>
        </w:rPr>
        <w:t>events</w:t>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hint="eastAsia" w:ascii="Times New Roman Bold" w:hAnsi="Times New Roman Bold" w:eastAsia="宋体" w:cs="Times New Roman Bold"/>
          <w:b/>
          <w:bCs/>
          <w:color w:val="000000"/>
          <w:kern w:val="0"/>
          <w:sz w:val="24"/>
          <w:szCs w:val="24"/>
          <w:lang w:val="en-US" w:eastAsia="zh-CN" w:bidi="ar"/>
        </w:rPr>
        <w:drawing>
          <wp:inline distT="0" distB="0" distL="114300" distR="114300">
            <wp:extent cx="6644005" cy="4700905"/>
            <wp:effectExtent l="0" t="0" r="10795" b="23495"/>
            <wp:docPr id="145" name="图片 145" descr="收敛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收敛图_00"/>
                    <pic:cNvPicPr>
                      <a:picLocks noChangeAspect="1"/>
                    </pic:cNvPicPr>
                  </pic:nvPicPr>
                  <pic:blipFill>
                    <a:blip r:embed="rId43"/>
                    <a:stretch>
                      <a:fillRect/>
                    </a:stretch>
                  </pic:blipFill>
                  <pic:spPr>
                    <a:xfrm>
                      <a:off x="0" y="0"/>
                      <a:ext cx="6644005" cy="4700905"/>
                    </a:xfrm>
                    <a:prstGeom prst="rect">
                      <a:avLst/>
                    </a:prstGeom>
                  </pic:spPr>
                </pic:pic>
              </a:graphicData>
            </a:graphic>
          </wp:inline>
        </w:drawing>
      </w: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p>
    <w:p>
      <w:pPr>
        <w:rPr>
          <w:rFonts w:hint="eastAsia" w:ascii="Times New Roman Bold" w:hAnsi="Times New Roman Bold" w:eastAsia="宋体"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eastAsiaTheme="minorEastAsia"/>
          <w:lang w:val="en-US" w:eastAsia="zh-CN"/>
        </w:rPr>
        <w:sectPr>
          <w:type w:val="continuous"/>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color w:val="auto"/>
          <w:lang w:val="en-US"/>
        </w:rPr>
      </w:pPr>
      <w:r>
        <w:rPr>
          <w:rFonts w:ascii="TimesNewRomanPS-BoldMT" w:hAnsi="TimesNewRomanPS-BoldMT" w:eastAsia="TimesNewRomanPS-BoldMT" w:cs="TimesNewRomanPS-BoldMT"/>
          <w:b/>
          <w:bCs/>
          <w:color w:val="auto"/>
          <w:kern w:val="0"/>
          <w:sz w:val="24"/>
          <w:szCs w:val="24"/>
          <w:lang w:val="en-US" w:eastAsia="zh-CN" w:bidi="ar"/>
        </w:rPr>
        <w:t xml:space="preserve">Appendix </w:t>
      </w:r>
      <w:r>
        <w:rPr>
          <w:rFonts w:hint="eastAsia" w:ascii="TimesNewRomanPS-BoldMT" w:hAnsi="TimesNewRomanPS-BoldMT" w:eastAsia="TimesNewRomanPS-BoldMT" w:cs="TimesNewRomanPS-BoldMT"/>
          <w:b/>
          <w:bCs/>
          <w:color w:val="auto"/>
          <w:kern w:val="0"/>
          <w:sz w:val="24"/>
          <w:szCs w:val="24"/>
          <w:lang w:val="en-US" w:eastAsia="zh-CN" w:bidi="ar"/>
        </w:rPr>
        <w:t>8</w:t>
      </w:r>
      <w:r>
        <w:rPr>
          <w:rFonts w:ascii="TimesNewRomanPS-BoldMT" w:hAnsi="TimesNewRomanPS-BoldMT" w:eastAsia="TimesNewRomanPS-BoldMT" w:cs="TimesNewRomanPS-BoldMT"/>
          <w:b/>
          <w:bCs/>
          <w:color w:val="auto"/>
          <w:kern w:val="0"/>
          <w:sz w:val="24"/>
          <w:szCs w:val="24"/>
          <w:lang w:val="en-US" w:eastAsia="zh-CN" w:bidi="ar"/>
        </w:rPr>
        <w:t xml:space="preserve">: CINeMA Assessment </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 xml:space="preserve">We use the CINeMA framework to evidence certainty, assessing it for each network estimate based on the following criteria: </w:t>
      </w:r>
    </w:p>
    <w:p>
      <w:pPr>
        <w:keepNext w:val="0"/>
        <w:keepLines w:val="0"/>
        <w:widowControl/>
        <w:numPr>
          <w:ilvl w:val="0"/>
          <w:numId w:val="5"/>
        </w:numPr>
        <w:suppressLineNumbers w:val="0"/>
        <w:ind w:left="420" w:leftChars="0" w:hanging="420" w:firstLineChars="0"/>
        <w:jc w:val="both"/>
        <w:rPr>
          <w:rFonts w:hint="default" w:ascii="Times New Roman" w:hAnsi="Times New Roman" w:eastAsia="宋体" w:cs="Times New Roman"/>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t xml:space="preserve">Within study bias: </w:t>
      </w:r>
      <w:r>
        <w:rPr>
          <w:rFonts w:hint="default" w:ascii="Times New Roman" w:hAnsi="Times New Roman" w:eastAsia="宋体" w:cs="Times New Roman"/>
          <w:color w:val="000000"/>
          <w:kern w:val="0"/>
          <w:sz w:val="24"/>
          <w:szCs w:val="24"/>
          <w:lang w:val="en-US" w:eastAsia="zh-CN" w:bidi="ar"/>
        </w:rPr>
        <w:t xml:space="preserve">We classified the overall risk of bias for each study as low risk of bias, the risk of bias as moderate when none of the four assessed risk of bias items were rated as high risk, and the risk of bias as high when one or both items were rated as high risk. See </w:t>
      </w:r>
      <w:r>
        <w:rPr>
          <w:rFonts w:hint="default" w:ascii="Times New Roman Bold" w:hAnsi="Times New Roman Bold" w:eastAsia="宋体" w:cs="Times New Roman Bold"/>
          <w:b/>
          <w:bCs/>
          <w:color w:val="000000"/>
          <w:kern w:val="0"/>
          <w:sz w:val="24"/>
          <w:szCs w:val="24"/>
          <w:lang w:val="en-US" w:eastAsia="zh-CN" w:bidi="ar"/>
        </w:rPr>
        <w:t>Appendix 4</w:t>
      </w:r>
      <w:r>
        <w:rPr>
          <w:rFonts w:hint="default" w:ascii="Times New Roman" w:hAnsi="Times New Roman" w:eastAsia="宋体" w:cs="Times New Roman"/>
          <w:color w:val="000000"/>
          <w:kern w:val="0"/>
          <w:sz w:val="24"/>
          <w:szCs w:val="24"/>
          <w:lang w:val="en-US" w:eastAsia="zh-CN" w:bidi="ar"/>
        </w:rPr>
        <w:t xml:space="preserve"> for the bias assessment. The risk of bias for a pairwise comparison of each drug is shown in</w:t>
      </w:r>
      <w:r>
        <w:rPr>
          <w:rFonts w:hint="default" w:ascii="Times New Roman Bold" w:hAnsi="Times New Roman Bold" w:eastAsia="宋体" w:cs="Times New Roman Bold"/>
          <w:b/>
          <w:bCs/>
          <w:color w:val="000000"/>
          <w:kern w:val="0"/>
          <w:sz w:val="24"/>
          <w:szCs w:val="24"/>
          <w:lang w:val="en-US" w:eastAsia="zh-CN" w:bidi="ar"/>
        </w:rPr>
        <w:t xml:space="preserve"> figure S</w:t>
      </w:r>
      <w:r>
        <w:rPr>
          <w:rFonts w:hint="eastAsia" w:ascii="Times New Roman Bold" w:hAnsi="Times New Roman Bold" w:eastAsia="宋体" w:cs="Times New Roman Bold"/>
          <w:b/>
          <w:bCs/>
          <w:color w:val="000000"/>
          <w:kern w:val="0"/>
          <w:sz w:val="24"/>
          <w:szCs w:val="24"/>
          <w:lang w:val="en-US" w:eastAsia="zh-CN" w:bidi="ar"/>
        </w:rPr>
        <w:t>8</w:t>
      </w:r>
      <w:r>
        <w:rPr>
          <w:rFonts w:hint="default" w:ascii="Times New Roman Bold" w:hAnsi="Times New Roman Bold" w:eastAsia="宋体" w:cs="Times New Roman Bold"/>
          <w:b/>
          <w:bCs/>
          <w:color w:val="000000"/>
          <w:kern w:val="0"/>
          <w:sz w:val="24"/>
          <w:szCs w:val="24"/>
          <w:lang w:val="en-US" w:eastAsia="zh-CN" w:bidi="ar"/>
        </w:rPr>
        <w:t>.1-</w:t>
      </w:r>
      <w:r>
        <w:rPr>
          <w:rFonts w:hint="eastAsia" w:ascii="Times New Roman Bold" w:hAnsi="Times New Roman Bold" w:eastAsia="宋体" w:cs="Times New Roman Bold"/>
          <w:b/>
          <w:bCs/>
          <w:color w:val="000000"/>
          <w:kern w:val="0"/>
          <w:sz w:val="24"/>
          <w:szCs w:val="24"/>
          <w:lang w:val="en-US" w:eastAsia="zh-CN" w:bidi="ar"/>
        </w:rPr>
        <w:t>8</w:t>
      </w:r>
      <w:r>
        <w:rPr>
          <w:rFonts w:hint="default" w:ascii="Times New Roman Bold" w:hAnsi="Times New Roman Bold" w:eastAsia="宋体" w:cs="Times New Roman Bold"/>
          <w:b/>
          <w:bCs/>
          <w:color w:val="000000"/>
          <w:kern w:val="0"/>
          <w:sz w:val="24"/>
          <w:szCs w:val="24"/>
          <w:lang w:val="en-US" w:eastAsia="zh-CN" w:bidi="ar"/>
        </w:rPr>
        <w:t>.2.</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numPr>
          <w:ilvl w:val="0"/>
          <w:numId w:val="5"/>
        </w:numPr>
        <w:suppressLineNumbers w:val="0"/>
        <w:ind w:left="420" w:leftChars="0" w:hanging="420" w:firstLineChars="0"/>
        <w:jc w:val="both"/>
        <w:rPr>
          <w:rFonts w:hint="default" w:ascii="Times New Roman" w:hAnsi="Times New Roman" w:eastAsia="宋体" w:cs="Times New Roman"/>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 xml:space="preserve">Reporting bias: </w:t>
      </w:r>
      <w:r>
        <w:rPr>
          <w:rFonts w:hint="default" w:ascii="Times New Roman" w:hAnsi="Times New Roman" w:eastAsia="宋体" w:cs="Times New Roman"/>
          <w:color w:val="000000"/>
          <w:kern w:val="0"/>
          <w:sz w:val="24"/>
          <w:szCs w:val="24"/>
          <w:lang w:val="en-US" w:eastAsia="zh-CN" w:bidi="ar"/>
        </w:rPr>
        <w:t xml:space="preserve">We judged it visually by a funnel plot </w:t>
      </w:r>
      <w:r>
        <w:rPr>
          <w:rFonts w:hint="default" w:ascii="Times New Roman Bold" w:hAnsi="Times New Roman Bold" w:eastAsia="宋体" w:cs="Times New Roman Bold"/>
          <w:b/>
          <w:bCs/>
          <w:color w:val="000000"/>
          <w:kern w:val="0"/>
          <w:sz w:val="24"/>
          <w:szCs w:val="24"/>
          <w:lang w:val="en-US" w:eastAsia="zh-CN" w:bidi="ar"/>
        </w:rPr>
        <w:t xml:space="preserve">(Appendix </w:t>
      </w:r>
      <w:r>
        <w:rPr>
          <w:rFonts w:hint="eastAsia" w:ascii="Times New Roman Bold" w:hAnsi="Times New Roman Bold" w:eastAsia="宋体" w:cs="Times New Roman Bold"/>
          <w:b/>
          <w:bCs/>
          <w:color w:val="000000"/>
          <w:kern w:val="0"/>
          <w:sz w:val="24"/>
          <w:szCs w:val="24"/>
          <w:lang w:val="en-US" w:eastAsia="zh-CN" w:bidi="ar"/>
        </w:rPr>
        <w:t>9</w:t>
      </w:r>
      <w:r>
        <w:rPr>
          <w:rFonts w:hint="default" w:ascii="Times New Roman Bold" w:hAnsi="Times New Roman Bold" w:eastAsia="宋体" w:cs="Times New Roman Bold"/>
          <w:b/>
          <w:bCs/>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w:t>
      </w:r>
    </w:p>
    <w:p>
      <w:pPr>
        <w:keepNext w:val="0"/>
        <w:keepLines w:val="0"/>
        <w:widowControl/>
        <w:numPr>
          <w:ilvl w:val="0"/>
          <w:numId w:val="5"/>
        </w:numPr>
        <w:suppressLineNumbers w:val="0"/>
        <w:ind w:left="420" w:leftChars="0" w:hanging="420" w:firstLineChars="0"/>
        <w:jc w:val="both"/>
        <w:rPr>
          <w:rFonts w:hint="default" w:ascii="Times New Roman" w:hAnsi="Times New Roman" w:eastAsia="宋体" w:cs="Times New Roman"/>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 xml:space="preserve">Indirectness: </w:t>
      </w:r>
      <w:r>
        <w:rPr>
          <w:rFonts w:hint="default" w:ascii="Times New Roman" w:hAnsi="Times New Roman" w:eastAsia="宋体" w:cs="Times New Roman"/>
          <w:color w:val="000000"/>
          <w:kern w:val="0"/>
          <w:sz w:val="24"/>
          <w:szCs w:val="24"/>
          <w:lang w:val="en-US" w:eastAsia="zh-CN" w:bidi="ar"/>
        </w:rPr>
        <w:t>Transferability assumptions were assessed by reporting the baseline sPAP in the included study population and by comparing age at baseline concordance between groups.</w:t>
      </w:r>
    </w:p>
    <w:p>
      <w:pPr>
        <w:keepNext w:val="0"/>
        <w:keepLines w:val="0"/>
        <w:widowControl/>
        <w:numPr>
          <w:ilvl w:val="0"/>
          <w:numId w:val="5"/>
        </w:numPr>
        <w:suppressLineNumbers w:val="0"/>
        <w:ind w:left="420" w:leftChars="0" w:hanging="420" w:firstLineChars="0"/>
        <w:jc w:val="both"/>
        <w:rPr>
          <w:rFonts w:hint="default" w:ascii="Times New Roman" w:hAnsi="Times New Roman" w:eastAsia="宋体" w:cs="Times New Roman"/>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Imprecision:</w:t>
      </w:r>
      <w:r>
        <w:rPr>
          <w:rFonts w:hint="default" w:ascii="Times New Roman" w:hAnsi="Times New Roman" w:eastAsia="宋体" w:cs="Times New Roman"/>
          <w:color w:val="000000"/>
          <w:kern w:val="0"/>
          <w:sz w:val="24"/>
          <w:szCs w:val="24"/>
          <w:lang w:val="en-US" w:eastAsia="zh-CN" w:bidi="ar"/>
        </w:rPr>
        <w:t xml:space="preserve"> We use the CINeMA website to grade the accuracy of each comparison.</w:t>
      </w:r>
    </w:p>
    <w:p>
      <w:pPr>
        <w:keepNext w:val="0"/>
        <w:keepLines w:val="0"/>
        <w:widowControl/>
        <w:numPr>
          <w:ilvl w:val="0"/>
          <w:numId w:val="5"/>
        </w:numPr>
        <w:suppressLineNumbers w:val="0"/>
        <w:ind w:left="420" w:leftChars="0" w:hanging="420" w:firstLineChars="0"/>
        <w:jc w:val="both"/>
        <w:rPr>
          <w:rFonts w:hint="default" w:ascii="Times New Roman" w:hAnsi="Times New Roman" w:eastAsia="宋体" w:cs="Times New Roman"/>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t>Heterogeneity:</w:t>
      </w:r>
      <w:r>
        <w:rPr>
          <w:rFonts w:hint="default" w:ascii="Times New Roman" w:hAnsi="Times New Roman" w:eastAsia="宋体" w:cs="Times New Roman"/>
          <w:color w:val="000000"/>
          <w:kern w:val="0"/>
          <w:sz w:val="24"/>
          <w:szCs w:val="24"/>
          <w:lang w:val="en-US" w:eastAsia="zh-CN" w:bidi="ar"/>
        </w:rPr>
        <w:t xml:space="preserve"> We assessed the degree of worry by comparing clinical reasoning based on 95% confidence intervals (CIs) while applying the same clinical reasoning framework as for inaccuracy. In particular, we judged the consistency of our findings based on the confidence and prediction intervals associated with clinically important effect sizes. And we used the same thresholds of clinical significance as described above and followed the recommendations automatically provided by CINeMA (https://cinema.ispm.unibe.ch/).</w:t>
      </w:r>
    </w:p>
    <w:p>
      <w:pPr>
        <w:keepNext w:val="0"/>
        <w:keepLines w:val="0"/>
        <w:widowControl/>
        <w:suppressLineNumbers w:val="0"/>
        <w:jc w:val="left"/>
        <w:rPr>
          <w:rFonts w:hint="default" w:ascii="Times New Roman" w:hAnsi="Times New Roman" w:eastAsia="宋体" w:cs="Times New Roman"/>
          <w:i w:val="0"/>
          <w:iCs w:val="0"/>
          <w:color w:val="000000"/>
          <w:kern w:val="0"/>
          <w:sz w:val="24"/>
          <w:szCs w:val="24"/>
          <w:lang w:val="en-US" w:eastAsia="zh-CN" w:bidi="ar"/>
        </w:rPr>
      </w:pPr>
    </w:p>
    <w:p>
      <w:pPr>
        <w:keepNext w:val="0"/>
        <w:keepLines w:val="0"/>
        <w:widowControl/>
        <w:suppressLineNumbers w:val="0"/>
        <w:jc w:val="left"/>
        <w:rPr>
          <w:rFonts w:hint="default"/>
          <w:i w:val="0"/>
          <w:iCs w:val="0"/>
          <w:lang w:val="en-US"/>
        </w:rPr>
      </w:pPr>
      <w:r>
        <w:rPr>
          <w:rFonts w:hint="default" w:ascii="TimesNewRomanPS-BoldMT" w:hAnsi="TimesNewRomanPS-BoldMT" w:eastAsia="TimesNewRomanPS-BoldMT" w:cs="TimesNewRomanPS-BoldMT"/>
          <w:b/>
          <w:bCs/>
          <w:i w:val="0"/>
          <w:iCs w:val="0"/>
          <w:color w:val="000000"/>
          <w:kern w:val="0"/>
          <w:sz w:val="24"/>
          <w:szCs w:val="24"/>
          <w:lang w:val="en-US" w:eastAsia="zh-CN" w:bidi="ar"/>
        </w:rPr>
        <w:t>Figure S</w:t>
      </w:r>
      <w:r>
        <w:rPr>
          <w:rFonts w:hint="eastAsia" w:ascii="TimesNewRomanPS-BoldMT" w:hAnsi="TimesNewRomanPS-BoldMT" w:eastAsia="TimesNewRomanPS-BoldMT" w:cs="TimesNewRomanPS-BoldMT"/>
          <w:b/>
          <w:bCs/>
          <w:i w:val="0"/>
          <w:iCs w:val="0"/>
          <w:color w:val="000000"/>
          <w:kern w:val="0"/>
          <w:sz w:val="24"/>
          <w:szCs w:val="24"/>
          <w:lang w:val="en-US" w:eastAsia="zh-CN" w:bidi="ar"/>
        </w:rPr>
        <w:t>8</w:t>
      </w:r>
      <w:r>
        <w:rPr>
          <w:rFonts w:hint="default" w:ascii="TimesNewRomanPS-BoldMT" w:hAnsi="TimesNewRomanPS-BoldMT" w:eastAsia="TimesNewRomanPS-BoldMT" w:cs="TimesNewRomanPS-BoldMT"/>
          <w:b/>
          <w:bCs/>
          <w:i w:val="0"/>
          <w:iCs w:val="0"/>
          <w:color w:val="000000"/>
          <w:kern w:val="0"/>
          <w:sz w:val="24"/>
          <w:szCs w:val="24"/>
          <w:lang w:val="en-US" w:eastAsia="zh-CN" w:bidi="ar"/>
        </w:rPr>
        <w:t xml:space="preserve">.1: </w:t>
      </w:r>
      <w:r>
        <w:rPr>
          <w:rFonts w:hint="default" w:ascii="Times New Roman" w:hAnsi="Times New Roman" w:eastAsia="宋体" w:cs="Times New Roman"/>
          <w:i w:val="0"/>
          <w:iCs w:val="0"/>
          <w:color w:val="000000"/>
          <w:kern w:val="0"/>
          <w:sz w:val="24"/>
          <w:szCs w:val="24"/>
          <w:lang w:val="en-US" w:eastAsia="zh-CN" w:bidi="ar"/>
        </w:rPr>
        <w:t xml:space="preserve">Risk of bias contribution by intervention group in </w:t>
      </w:r>
      <w:r>
        <w:rPr>
          <w:rFonts w:hint="eastAsia" w:ascii="Times New Roman Bold" w:hAnsi="Times New Roman Bold" w:eastAsia="宋体" w:cs="Times New Roman Bold"/>
          <w:b/>
          <w:bCs/>
          <w:i w:val="0"/>
          <w:iCs w:val="0"/>
          <w:color w:val="000000"/>
          <w:kern w:val="0"/>
          <w:sz w:val="24"/>
          <w:szCs w:val="24"/>
          <w:lang w:val="en-US" w:eastAsia="zh-CN" w:bidi="ar"/>
        </w:rPr>
        <w:t>sPAP</w:t>
      </w:r>
    </w:p>
    <w:p>
      <w:pPr>
        <w:keepNext w:val="0"/>
        <w:keepLines w:val="0"/>
        <w:widowControl/>
        <w:suppressLineNumbers w:val="0"/>
        <w:jc w:val="center"/>
      </w:pPr>
      <w:r>
        <w:drawing>
          <wp:inline distT="0" distB="0" distL="114300" distR="114300">
            <wp:extent cx="4597400" cy="4453890"/>
            <wp:effectExtent l="0" t="0" r="0" b="16510"/>
            <wp:docPr id="1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2"/>
                    <pic:cNvPicPr>
                      <a:picLocks noChangeAspect="1"/>
                    </pic:cNvPicPr>
                  </pic:nvPicPr>
                  <pic:blipFill>
                    <a:blip r:embed="rId44"/>
                    <a:stretch>
                      <a:fillRect/>
                    </a:stretch>
                  </pic:blipFill>
                  <pic:spPr>
                    <a:xfrm>
                      <a:off x="0" y="0"/>
                      <a:ext cx="4597400" cy="4453890"/>
                    </a:xfrm>
                    <a:prstGeom prst="rect">
                      <a:avLst/>
                    </a:prstGeom>
                    <a:noFill/>
                    <a:ln>
                      <a:noFill/>
                    </a:ln>
                  </pic:spPr>
                </pic:pic>
              </a:graphicData>
            </a:graphic>
          </wp:inline>
        </w:drawing>
      </w:r>
    </w:p>
    <w:p>
      <w:pPr>
        <w:keepNext w:val="0"/>
        <w:keepLines w:val="0"/>
        <w:widowControl/>
        <w:numPr>
          <w:ilvl w:val="0"/>
          <w:numId w:val="0"/>
        </w:numPr>
        <w:suppressLineNumbers w:val="0"/>
        <w:ind w:leftChars="0"/>
        <w:jc w:val="both"/>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A, Atorvastatin 10mg+ST; B, Atorvastatin 20mg+ST; C, Atorvastatin 40mg+ST; D, Fluvastatin 40mg+ST; E, Pravastatin 40mg; F, Rosuvastatin 10mg+ST; G, Rosuvastatin 20mg+ST; H, Simvastatin 20mg+ST; I, Simvastatin 40mg+ST; J, ST.</w:t>
      </w:r>
    </w:p>
    <w:p>
      <w:pPr>
        <w:keepNext w:val="0"/>
        <w:keepLines w:val="0"/>
        <w:widowControl/>
        <w:suppressLineNumbers w:val="0"/>
        <w:jc w:val="left"/>
        <w:rPr>
          <w:rFonts w:hint="eastAsia" w:ascii="Times New Roman" w:hAnsi="Times New Roman" w:eastAsia="宋体" w:cs="Times New Roman"/>
          <w:i w:val="0"/>
          <w:iCs w:val="0"/>
          <w:color w:val="000000"/>
          <w:kern w:val="0"/>
          <w:sz w:val="24"/>
          <w:szCs w:val="24"/>
          <w:lang w:val="en-US" w:eastAsia="zh-CN" w:bidi="ar"/>
        </w:rPr>
      </w:pPr>
      <w:r>
        <w:rPr>
          <w:rFonts w:ascii="TimesNewRomanPS-BoldMT" w:hAnsi="TimesNewRomanPS-BoldMT" w:eastAsia="TimesNewRomanPS-BoldMT" w:cs="TimesNewRomanPS-BoldMT"/>
          <w:b/>
          <w:bCs/>
          <w:i w:val="0"/>
          <w:iCs w:val="0"/>
          <w:color w:val="000000"/>
          <w:kern w:val="0"/>
          <w:sz w:val="24"/>
          <w:szCs w:val="24"/>
          <w:lang w:val="en-US" w:eastAsia="zh-CN" w:bidi="ar"/>
        </w:rPr>
        <w:t>Figure S</w:t>
      </w:r>
      <w:r>
        <w:rPr>
          <w:rFonts w:hint="eastAsia" w:ascii="TimesNewRomanPS-BoldMT" w:hAnsi="TimesNewRomanPS-BoldMT" w:eastAsia="TimesNewRomanPS-BoldMT" w:cs="TimesNewRomanPS-BoldMT"/>
          <w:b/>
          <w:bCs/>
          <w:i w:val="0"/>
          <w:iCs w:val="0"/>
          <w:color w:val="000000"/>
          <w:kern w:val="0"/>
          <w:sz w:val="24"/>
          <w:szCs w:val="24"/>
          <w:lang w:val="en-US" w:eastAsia="zh-CN" w:bidi="ar"/>
        </w:rPr>
        <w:t>8</w:t>
      </w:r>
      <w:r>
        <w:rPr>
          <w:rFonts w:ascii="TimesNewRomanPS-BoldMT" w:hAnsi="TimesNewRomanPS-BoldMT" w:eastAsia="TimesNewRomanPS-BoldMT" w:cs="TimesNewRomanPS-BoldMT"/>
          <w:b/>
          <w:bCs/>
          <w:i w:val="0"/>
          <w:iCs w:val="0"/>
          <w:color w:val="000000"/>
          <w:kern w:val="0"/>
          <w:sz w:val="24"/>
          <w:szCs w:val="24"/>
          <w:lang w:val="en-US" w:eastAsia="zh-CN" w:bidi="ar"/>
        </w:rPr>
        <w:t xml:space="preserve">.2: </w:t>
      </w:r>
      <w:r>
        <w:rPr>
          <w:rFonts w:hint="default" w:ascii="Times New Roman" w:hAnsi="Times New Roman" w:eastAsia="宋体" w:cs="Times New Roman"/>
          <w:i w:val="0"/>
          <w:iCs w:val="0"/>
          <w:color w:val="000000"/>
          <w:kern w:val="0"/>
          <w:sz w:val="24"/>
          <w:szCs w:val="24"/>
          <w:lang w:val="en-US" w:eastAsia="zh-CN" w:bidi="ar"/>
        </w:rPr>
        <w:t xml:space="preserve">Overall risk of bias by treatment comparison in </w:t>
      </w:r>
      <w:r>
        <w:rPr>
          <w:rFonts w:hint="eastAsia" w:ascii="Times New Roman Bold" w:hAnsi="Times New Roman Bold" w:eastAsia="宋体" w:cs="Times New Roman Bold"/>
          <w:b/>
          <w:bCs/>
          <w:i w:val="0"/>
          <w:iCs w:val="0"/>
          <w:color w:val="000000"/>
          <w:kern w:val="0"/>
          <w:sz w:val="24"/>
          <w:szCs w:val="24"/>
          <w:lang w:val="en-US" w:eastAsia="zh-CN" w:bidi="ar"/>
        </w:rPr>
        <w:t>sPAP</w:t>
      </w:r>
    </w:p>
    <w:p>
      <w:pPr>
        <w:keepNext w:val="0"/>
        <w:keepLines w:val="0"/>
        <w:widowControl/>
        <w:suppressLineNumbers w:val="0"/>
        <w:jc w:val="center"/>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drawing>
          <wp:inline distT="0" distB="0" distL="114300" distR="114300">
            <wp:extent cx="5184775" cy="9004935"/>
            <wp:effectExtent l="0" t="0" r="22225" b="12065"/>
            <wp:docPr id="200" name="图片 200" descr="工作簿2_RoB_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工作簿2_RoB_chart"/>
                    <pic:cNvPicPr>
                      <a:picLocks noChangeAspect="1"/>
                    </pic:cNvPicPr>
                  </pic:nvPicPr>
                  <pic:blipFill>
                    <a:blip r:embed="rId45"/>
                    <a:stretch>
                      <a:fillRect/>
                    </a:stretch>
                  </pic:blipFill>
                  <pic:spPr>
                    <a:xfrm>
                      <a:off x="0" y="0"/>
                      <a:ext cx="5184775" cy="9004935"/>
                    </a:xfrm>
                    <a:prstGeom prst="rect">
                      <a:avLst/>
                    </a:prstGeom>
                  </pic:spPr>
                </pic:pic>
              </a:graphicData>
            </a:graphic>
          </wp:inline>
        </w:drawing>
      </w:r>
    </w:p>
    <w:p>
      <w:pPr>
        <w:keepNext w:val="0"/>
        <w:keepLines w:val="0"/>
        <w:widowControl/>
        <w:suppressLineNumbers w:val="0"/>
        <w:tabs>
          <w:tab w:val="left" w:pos="5854"/>
        </w:tabs>
        <w:jc w:val="left"/>
        <w:rPr>
          <w:rFonts w:hint="eastAsia" w:ascii="Times New Roman" w:hAnsi="Times New Roman" w:eastAsia="宋体" w:cs="Times New Roman"/>
          <w:color w:val="000000"/>
          <w:kern w:val="0"/>
          <w:sz w:val="24"/>
          <w:szCs w:val="24"/>
          <w:vertAlign w:val="baseline"/>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 xml:space="preserve">Transitivity (Indirectness) Assessment </w:t>
      </w:r>
    </w:p>
    <w:tbl>
      <w:tblPr>
        <w:tblStyle w:val="7"/>
        <w:tblpPr w:leftFromText="180" w:rightFromText="180" w:vertAnchor="text" w:horzAnchor="page" w:tblpX="226" w:tblpY="298"/>
        <w:tblOverlap w:val="never"/>
        <w:tblW w:w="11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085"/>
        <w:gridCol w:w="1225"/>
        <w:gridCol w:w="2434"/>
        <w:gridCol w:w="2697"/>
        <w:gridCol w:w="2264"/>
      </w:tblGrid>
      <w:tr>
        <w:trPr>
          <w:trHeight w:val="308" w:hRule="atLeast"/>
        </w:trPr>
        <w:tc>
          <w:tcPr>
            <w:tcW w:w="1303" w:type="dxa"/>
            <w:vMerge w:val="restart"/>
            <w:shd w:val="clear" w:color="auto" w:fill="EF939E" w:themeFill="accent6" w:themeFillTint="99"/>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S</w:t>
            </w: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tudy</w:t>
            </w:r>
          </w:p>
        </w:tc>
        <w:tc>
          <w:tcPr>
            <w:tcW w:w="1085" w:type="dxa"/>
            <w:vMerge w:val="restart"/>
            <w:shd w:val="clear" w:color="auto" w:fill="EF939E" w:themeFill="accent6" w:themeFillTint="99"/>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Design</w:t>
            </w:r>
          </w:p>
        </w:tc>
        <w:tc>
          <w:tcPr>
            <w:tcW w:w="6356" w:type="dxa"/>
            <w:gridSpan w:val="3"/>
            <w:shd w:val="clear" w:color="auto" w:fill="EF939E" w:themeFill="accent6" w:themeFillTint="99"/>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Baseline variable</w:t>
            </w:r>
          </w:p>
        </w:tc>
        <w:tc>
          <w:tcPr>
            <w:tcW w:w="2264" w:type="dxa"/>
            <w:vMerge w:val="restart"/>
            <w:shd w:val="clear" w:color="auto" w:fill="EF939E" w:themeFill="accent6" w:themeFillTint="99"/>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 xml:space="preserve">Randomised </w:t>
            </w: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treatments</w:t>
            </w:r>
          </w:p>
        </w:tc>
      </w:tr>
      <w:tr>
        <w:trPr>
          <w:trHeight w:val="308" w:hRule="atLeast"/>
        </w:trPr>
        <w:tc>
          <w:tcPr>
            <w:tcW w:w="1303" w:type="dxa"/>
            <w:vMerge w:val="continue"/>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shd w:val="clear" w:color="auto" w:fill="EF939E" w:themeFill="accent6" w:themeFillTint="99"/>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Gender ratio</w:t>
            </w:r>
          </w:p>
        </w:tc>
        <w:tc>
          <w:tcPr>
            <w:tcW w:w="2434" w:type="dxa"/>
            <w:shd w:val="clear" w:color="auto" w:fill="EF939E" w:themeFill="accent6" w:themeFillTint="99"/>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A</w:t>
            </w: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ge</w:t>
            </w: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 xml:space="preserve"> </w:t>
            </w: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years</w:t>
            </w:r>
          </w:p>
        </w:tc>
        <w:tc>
          <w:tcPr>
            <w:tcW w:w="2697" w:type="dxa"/>
            <w:shd w:val="clear" w:color="auto" w:fill="EF939E" w:themeFill="accent6" w:themeFillTint="99"/>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PH</w:t>
            </w: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w:t>
            </w:r>
            <w:r>
              <w:rPr>
                <w:rFonts w:hint="default"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sPAP</w:t>
            </w:r>
          </w:p>
        </w:tc>
        <w:tc>
          <w:tcPr>
            <w:tcW w:w="2264" w:type="dxa"/>
            <w:vMerge w:val="continue"/>
            <w:vAlign w:val="top"/>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r>
      <w:tr>
        <w:trPr>
          <w:trHeight w:val="90"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Cao </w:t>
            </w:r>
            <w:r>
              <w:rPr>
                <w:rFonts w:hint="default" w:ascii="Times New Roman" w:hAnsi="Times New Roman" w:eastAsia="宋体" w:cs="Times New Roman"/>
                <w:b w:val="0"/>
                <w:bCs w:val="0"/>
                <w:i w:val="0"/>
                <w:iCs w:val="0"/>
                <w:color w:val="000000"/>
                <w:kern w:val="0"/>
                <w:sz w:val="20"/>
                <w:szCs w:val="20"/>
                <w:u w:val="none"/>
                <w:lang w:val="en-US" w:eastAsia="zh-CN" w:bidi="ar"/>
              </w:rPr>
              <w:t>201</w:t>
            </w:r>
            <w:r>
              <w:rPr>
                <w:rFonts w:hint="eastAsia" w:ascii="Times New Roman" w:hAnsi="Times New Roman" w:eastAsia="宋体" w:cs="Times New Roman"/>
                <w:b w:val="0"/>
                <w:bCs w:val="0"/>
                <w:i w:val="0"/>
                <w:iCs w:val="0"/>
                <w:color w:val="000000"/>
                <w:kern w:val="0"/>
                <w:sz w:val="20"/>
                <w:szCs w:val="20"/>
                <w:u w:val="none"/>
                <w:lang w:val="en-US" w:eastAsia="zh-CN" w:bidi="ar"/>
              </w:rPr>
              <w:t>8</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17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70.46</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5.02</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57.69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8.02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rPr>
          <w:trHeight w:val="338" w:hRule="atLeast"/>
        </w:trPr>
        <w:tc>
          <w:tcPr>
            <w:tcW w:w="1303" w:type="dxa"/>
            <w:vMerge w:val="continue"/>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17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71.03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4.91</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56.79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7.64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rPr>
          <w:trHeight w:val="90"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Qu</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2</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42 : 8</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70.52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9.63</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58.33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8.95</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44 : 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71.29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11.14</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56.04</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8.51</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rPr>
          <w:trHeight w:val="90"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He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19</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25 : 18</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68.52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6.21</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43</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27 : 16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69.48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5.52</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43</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Yu </w:t>
            </w:r>
            <w:r>
              <w:rPr>
                <w:rFonts w:hint="default" w:ascii="Times New Roman" w:hAnsi="Times New Roman" w:eastAsia="宋体" w:cs="Times New Roman"/>
                <w:b w:val="0"/>
                <w:bCs w:val="0"/>
                <w:i w:val="0"/>
                <w:iCs w:val="0"/>
                <w:color w:val="000000"/>
                <w:kern w:val="0"/>
                <w:sz w:val="20"/>
                <w:szCs w:val="20"/>
                <w:u w:val="none"/>
                <w:lang w:val="en-US" w:eastAsia="zh-CN" w:bidi="ar"/>
              </w:rPr>
              <w:t>201</w:t>
            </w:r>
            <w:r>
              <w:rPr>
                <w:rFonts w:hint="eastAsia" w:ascii="Times New Roman" w:hAnsi="Times New Roman" w:eastAsia="宋体" w:cs="Times New Roman"/>
                <w:b w:val="0"/>
                <w:bCs w:val="0"/>
                <w:i w:val="0"/>
                <w:iCs w:val="0"/>
                <w:color w:val="000000"/>
                <w:kern w:val="0"/>
                <w:sz w:val="20"/>
                <w:szCs w:val="20"/>
                <w:u w:val="none"/>
                <w:lang w:val="en-US" w:eastAsia="zh-CN" w:bidi="ar"/>
              </w:rPr>
              <w:t>2</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65.154</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6.6</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50.3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78</w:t>
            </w:r>
          </w:p>
        </w:tc>
      </w:tr>
      <w:tr>
        <w:trPr>
          <w:trHeight w:val="90" w:hRule="atLeast"/>
        </w:trP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64.895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6.</w:t>
            </w:r>
            <w:r>
              <w:rPr>
                <w:rFonts w:hint="eastAsia" w:ascii="Times New Roman" w:hAnsi="Times New Roman" w:eastAsia="宋体" w:cs="Times New Roman"/>
                <w:b w:val="0"/>
                <w:bCs w:val="0"/>
                <w:i w:val="0"/>
                <w:iCs w:val="0"/>
                <w:color w:val="000000"/>
                <w:kern w:val="0"/>
                <w:sz w:val="20"/>
                <w:szCs w:val="20"/>
                <w:u w:val="none"/>
                <w:lang w:val="en-US" w:eastAsia="zh-CN" w:bidi="ar"/>
              </w:rPr>
              <w:t>7</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51.1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78</w:t>
            </w:r>
          </w:p>
        </w:tc>
      </w:tr>
      <w:tr>
        <w:trPr>
          <w:trHeight w:val="295"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Luo</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9</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11</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32.2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6.4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rPr>
          <w:trHeight w:val="90" w:hRule="atLeast"/>
        </w:trP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10</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10</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31.3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5.8</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Wang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27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66.4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6.3</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56.46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4.23</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39</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29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10</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66.0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6.1</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55.68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7.70</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39</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Yan</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8</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64.9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4.3</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52.78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5.42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32</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63.3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3.9</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53.12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5.67</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32</w:t>
            </w:r>
          </w:p>
        </w:tc>
      </w:tr>
      <w:tr>
        <w:trPr>
          <w:trHeight w:val="304"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Mao</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17</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21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51.28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3.12</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&gt;36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53</w:t>
            </w:r>
          </w:p>
        </w:tc>
      </w:tr>
      <w:tr>
        <w:trPr>
          <w:trHeight w:val="90" w:hRule="atLeast"/>
        </w:trP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30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52.42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3.29</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53</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Zhang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9</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32 : 28</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46.3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15.1</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63.37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23.27</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60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29 : 31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45.6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14.9</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62.43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22.95</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60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Zhang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52.41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7.75</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&gt;36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49</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51.47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7.63</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49 </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Wu </w:t>
            </w:r>
            <w:r>
              <w:rPr>
                <w:rFonts w:hint="default" w:ascii="Times New Roman" w:hAnsi="Times New Roman" w:eastAsia="宋体" w:cs="Times New Roman"/>
                <w:b w:val="0"/>
                <w:bCs w:val="0"/>
                <w:i w:val="0"/>
                <w:iCs w:val="0"/>
                <w:color w:val="000000"/>
                <w:kern w:val="0"/>
                <w:sz w:val="20"/>
                <w:szCs w:val="20"/>
                <w:u w:val="none"/>
                <w:lang w:val="en-US" w:eastAsia="zh-CN" w:bidi="ar"/>
              </w:rPr>
              <w:t>201</w:t>
            </w:r>
            <w:r>
              <w:rPr>
                <w:rFonts w:hint="eastAsia" w:ascii="Times New Roman" w:hAnsi="Times New Roman" w:eastAsia="宋体" w:cs="Times New Roman"/>
                <w:b w:val="0"/>
                <w:bCs w:val="0"/>
                <w:i w:val="0"/>
                <w:iCs w:val="0"/>
                <w:color w:val="000000"/>
                <w:kern w:val="0"/>
                <w:sz w:val="20"/>
                <w:szCs w:val="20"/>
                <w:u w:val="none"/>
                <w:lang w:val="en-US" w:eastAsia="zh-CN" w:bidi="ar"/>
              </w:rPr>
              <w:t>4</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434"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rPr>
          <w:trHeight w:val="90"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Deng </w:t>
            </w:r>
            <w:r>
              <w:rPr>
                <w:rFonts w:hint="default" w:ascii="Times New Roman" w:hAnsi="Times New Roman" w:eastAsia="宋体" w:cs="Times New Roman"/>
                <w:b w:val="0"/>
                <w:bCs w:val="0"/>
                <w:i w:val="0"/>
                <w:iCs w:val="0"/>
                <w:color w:val="000000"/>
                <w:kern w:val="0"/>
                <w:sz w:val="20"/>
                <w:szCs w:val="20"/>
                <w:u w:val="none"/>
                <w:lang w:val="en-US" w:eastAsia="zh-CN" w:bidi="ar"/>
              </w:rPr>
              <w:t>201</w:t>
            </w:r>
            <w:r>
              <w:rPr>
                <w:rFonts w:hint="eastAsia" w:ascii="Times New Roman" w:hAnsi="Times New Roman" w:eastAsia="宋体" w:cs="Times New Roman"/>
                <w:b w:val="0"/>
                <w:bCs w:val="0"/>
                <w:i w:val="0"/>
                <w:iCs w:val="0"/>
                <w:color w:val="000000"/>
                <w:kern w:val="0"/>
                <w:sz w:val="20"/>
                <w:szCs w:val="20"/>
                <w:u w:val="none"/>
                <w:lang w:val="en-US" w:eastAsia="zh-CN" w:bidi="ar"/>
              </w:rPr>
              <w:t>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25 : 15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63.13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3.1</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&gt;30</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24 : 16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62.33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3.1</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Liu</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19 : 21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71.07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6.78</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23 : 17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70.07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8.78</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r>
      <w:tr>
        <w:trPr>
          <w:trHeight w:val="383"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Li</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2</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434"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Sun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20</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29 : 21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56.5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3.3</w:t>
            </w:r>
          </w:p>
        </w:tc>
        <w:tc>
          <w:tcPr>
            <w:tcW w:w="2697"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27 : 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57.2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4.4</w:t>
            </w:r>
          </w:p>
        </w:tc>
        <w:tc>
          <w:tcPr>
            <w:tcW w:w="2697"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Chen</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30 : 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66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50.2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37 : 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4.8</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51.8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41</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Jiang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38 : 26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58.9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8.7</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40 : 24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58.7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8.5</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7.9</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41</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Niu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26 : 24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45.34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14.46</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52.26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12.16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27 : 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45.22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14.29</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51.32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11.84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Wang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1</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24 : 11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53.2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4.8</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Fluvastatin+ST：35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22 : 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5.2</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52.8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Wang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w:t>
            </w:r>
            <w:r>
              <w:rPr>
                <w:rFonts w:hint="eastAsia" w:ascii="Times New Roman" w:hAnsi="Times New Roman" w:eastAsia="宋体" w:cs="Times New Roman"/>
                <w:b w:val="0"/>
                <w:bCs w:val="0"/>
                <w:i w:val="0"/>
                <w:iCs w:val="0"/>
                <w:color w:val="000000"/>
                <w:kern w:val="0"/>
                <w:sz w:val="20"/>
                <w:szCs w:val="20"/>
                <w:u w:val="none"/>
                <w:lang w:val="en-US" w:eastAsia="zh-CN" w:bidi="ar"/>
              </w:rPr>
              <w:t>12</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32 : 24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62.4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7.3</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48.9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Fluvastatin+ST：56</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33 : 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68.4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8.5</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48.2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56</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Xu </w:t>
            </w:r>
            <w:r>
              <w:rPr>
                <w:rFonts w:hint="default" w:ascii="Times New Roman" w:hAnsi="Times New Roman" w:eastAsia="宋体" w:cs="Times New Roman"/>
                <w:b w:val="0"/>
                <w:bCs w:val="0"/>
                <w:i w:val="0"/>
                <w:iCs w:val="0"/>
                <w:color w:val="000000"/>
                <w:kern w:val="0"/>
                <w:sz w:val="20"/>
                <w:szCs w:val="20"/>
                <w:u w:val="none"/>
                <w:lang w:val="en-US" w:eastAsia="zh-CN" w:bidi="ar"/>
              </w:rPr>
              <w:t>202</w:t>
            </w: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28 : 24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65.42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6.14</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52.19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6.18</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Rosuvastatin+ST：52</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30 : 26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65.31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6.23</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52.04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6.23</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56</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Tang</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8</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14 : 16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69.84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7.07</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52.08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11.7</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Rosuvastatin+ST：30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13 : 17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68.12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7.19</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50.41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10.6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Ren</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201</w:t>
            </w:r>
            <w:r>
              <w:rPr>
                <w:rFonts w:hint="eastAsia" w:ascii="Times New Roman" w:hAnsi="Times New Roman" w:eastAsia="宋体" w:cs="Times New Roman"/>
                <w:b w:val="0"/>
                <w:bCs w:val="0"/>
                <w:i w:val="0"/>
                <w:iCs w:val="0"/>
                <w:color w:val="000000"/>
                <w:kern w:val="0"/>
                <w:sz w:val="20"/>
                <w:szCs w:val="20"/>
                <w:u w:val="none"/>
                <w:lang w:val="en-US" w:eastAsia="zh-CN" w:bidi="ar"/>
              </w:rPr>
              <w:t>8</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38 : 32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57.42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11.31</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68.63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8.26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Rosuvastatin+ST：70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39 : 31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57.23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11.29</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68.39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8.52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70</w:t>
            </w:r>
          </w:p>
        </w:tc>
      </w:tr>
      <w:tr>
        <w:trPr>
          <w:trHeight w:val="249"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Nan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434"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Rosuvastatin+ST：70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w:t>
            </w:r>
            <w:r>
              <w:rPr>
                <w:rFonts w:hint="eastAsia" w:ascii="Times New Roman" w:hAnsi="Times New Roman" w:eastAsia="宋体" w:cs="Times New Roman"/>
                <w:b w:val="0"/>
                <w:bCs w:val="0"/>
                <w:i w:val="0"/>
                <w:iCs w:val="0"/>
                <w:color w:val="000000"/>
                <w:kern w:val="0"/>
                <w:sz w:val="20"/>
                <w:szCs w:val="20"/>
                <w:u w:val="none"/>
                <w:lang w:val="en-US" w:eastAsia="zh-CN" w:bidi="ar"/>
              </w:rPr>
              <w:tab/>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70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Ye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58.5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7.9</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37.91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4.36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Simvastatin+ST：30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59.4</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6.8</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37.98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4.45</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Rang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10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36.2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0.8</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Simvastatin+ST：30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 8</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36.3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0.8</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Xia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84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16</w:t>
            </w:r>
          </w:p>
        </w:tc>
        <w:tc>
          <w:tcPr>
            <w:tcW w:w="2434"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69.0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w:t>
            </w:r>
            <w:r>
              <w:rPr>
                <w:rFonts w:hint="eastAsia" w:ascii="Times New Roman" w:hAnsi="Times New Roman" w:eastAsia="宋体" w:cs="Times New Roman"/>
                <w:b w:val="0"/>
                <w:bCs w:val="0"/>
                <w:i w:val="0"/>
                <w:iCs w:val="0"/>
                <w:color w:val="000000"/>
                <w:kern w:val="0"/>
                <w:sz w:val="20"/>
                <w:szCs w:val="20"/>
                <w:u w:val="none"/>
                <w:lang w:val="en-US" w:eastAsia="zh-CN" w:bidi="ar"/>
              </w:rPr>
              <w:t>8.0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55.3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54.7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7.3</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rPr>
          <w:trHeight w:val="90"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Chen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17</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63.35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4.26</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31.73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4.80</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63.20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4.89</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32.76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4.83</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Ding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70.29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7.86</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65.46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5.81</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70.15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7.62</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65.35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5.87</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Tang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17</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26</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61.7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9.4</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65.15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5.12</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Simvastatin+ST：43</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60.8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8.9</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64.74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4.86</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43</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Zhang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15</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69.88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6.84</w:t>
            </w:r>
          </w:p>
        </w:tc>
        <w:tc>
          <w:tcPr>
            <w:tcW w:w="2697" w:type="dxa"/>
            <w:vMerge w:val="restart"/>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&gt;40</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Simvastatin+ST：45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65.48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6.13</w:t>
            </w:r>
          </w:p>
        </w:tc>
        <w:tc>
          <w:tcPr>
            <w:tcW w:w="2697" w:type="dxa"/>
            <w:vMerge w:val="continue"/>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Hu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19</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62.9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5.8</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56.19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6.26</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63.3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6.0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56.14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6.29</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Tong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40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25</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64.5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8.5</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37.15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4.23</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Simvastatin+ST：65</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41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64.2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8.6</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36.25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4.42</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65</w:t>
            </w:r>
          </w:p>
        </w:tc>
      </w:tr>
      <w:tr>
        <w:trPr>
          <w:trHeight w:val="322" w:hRule="atLeast"/>
        </w:trP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Sun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14</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24</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67.8</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55.25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8.01</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Simvastatin+ST：40</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26</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14</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68.2</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56.41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7.54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40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Yan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12</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31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21</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35.5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0.3</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Simvastatin+ST：52</w:t>
            </w:r>
          </w:p>
        </w:tc>
      </w:tr>
      <w:tr>
        <w:trPr>
          <w:trHeight w:val="192" w:hRule="atLeast"/>
        </w:trP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29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23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9</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35.5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0.4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52</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Liu </w:t>
            </w:r>
            <w:r>
              <w:rPr>
                <w:rFonts w:hint="default" w:ascii="Times New Roman" w:hAnsi="Times New Roman" w:eastAsia="宋体" w:cs="Times New Roman"/>
                <w:b w:val="0"/>
                <w:bCs w:val="0"/>
                <w:i w:val="0"/>
                <w:iCs w:val="0"/>
                <w:color w:val="000000"/>
                <w:kern w:val="0"/>
                <w:sz w:val="20"/>
                <w:szCs w:val="20"/>
                <w:u w:val="none"/>
                <w:lang w:val="en-US" w:eastAsia="zh-CN" w:bidi="ar"/>
              </w:rPr>
              <w:t>20</w:t>
            </w:r>
            <w:r>
              <w:rPr>
                <w:rFonts w:hint="eastAsia" w:ascii="Times New Roman" w:hAnsi="Times New Roman" w:eastAsia="宋体" w:cs="Times New Roman"/>
                <w:b w:val="0"/>
                <w:bCs w:val="0"/>
                <w:i w:val="0"/>
                <w:iCs w:val="0"/>
                <w:color w:val="000000"/>
                <w:kern w:val="0"/>
                <w:sz w:val="20"/>
                <w:szCs w:val="20"/>
                <w:u w:val="none"/>
                <w:lang w:val="en-US" w:eastAsia="zh-CN" w:bidi="ar"/>
              </w:rPr>
              <w:t>10</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52 : 10</w:t>
            </w:r>
          </w:p>
        </w:tc>
        <w:tc>
          <w:tcPr>
            <w:tcW w:w="2434"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4.0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51.1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8.2</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Simvastatin+ST：52</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50.3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8.4</w:t>
            </w:r>
          </w:p>
        </w:tc>
        <w:tc>
          <w:tcPr>
            <w:tcW w:w="226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52</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Arian 2017</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10 : 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65.8</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11.5</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47.9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15.4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16</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13 : 6</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63.7</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7.6</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49.2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16.3</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18</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Chogtu 2016</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61.4</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8.4</w:t>
            </w:r>
          </w:p>
        </w:tc>
        <w:tc>
          <w:tcPr>
            <w:tcW w:w="2697" w:type="dxa"/>
            <w:vMerge w:val="restart"/>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NA</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Rosuvastatin+ST：32</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65.9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9.7</w:t>
            </w:r>
          </w:p>
        </w:tc>
        <w:tc>
          <w:tcPr>
            <w:tcW w:w="2697" w:type="dxa"/>
            <w:vMerge w:val="continue"/>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30</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Lee 2009</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20 : 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71</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Pravastatin: 27</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19 : 7</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72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6</w:t>
            </w:r>
          </w:p>
        </w:tc>
        <w:tc>
          <w:tcPr>
            <w:tcW w:w="2697"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 26</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Liu 2013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20 : 13</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66.2</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7.4</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52.7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8.1</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33</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23 : 12</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64.9</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8.2</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51.7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7.9</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35</w:t>
            </w:r>
          </w:p>
        </w:tc>
      </w:tr>
      <w:tr>
        <w:tc>
          <w:tcPr>
            <w:tcW w:w="1303"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Moosavi</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2013</w:t>
            </w:r>
          </w:p>
        </w:tc>
        <w:tc>
          <w:tcPr>
            <w:tcW w:w="1085" w:type="dxa"/>
            <w:vMerge w:val="restart"/>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RCT</w:t>
            </w: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15</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9</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65.0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11.0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48.5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6.9</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Atorvastatin</w:t>
            </w: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19</w:t>
            </w:r>
          </w:p>
        </w:tc>
      </w:tr>
      <w:tr>
        <w:tc>
          <w:tcPr>
            <w:tcW w:w="1303"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085" w:type="dxa"/>
            <w:vMerge w:val="continue"/>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p>
        </w:tc>
        <w:tc>
          <w:tcPr>
            <w:tcW w:w="122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13</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8</w:t>
            </w:r>
          </w:p>
        </w:tc>
        <w:tc>
          <w:tcPr>
            <w:tcW w:w="24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68.0</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w:t>
            </w:r>
            <w:r>
              <w:rPr>
                <w:rFonts w:hint="default" w:ascii="Times New Roman" w:hAnsi="Times New Roman" w:eastAsia="宋体" w:cs="Times New Roman"/>
                <w:b w:val="0"/>
                <w:bCs w:val="0"/>
                <w:i w:val="0"/>
                <w:iCs w:val="0"/>
                <w:color w:val="000000"/>
                <w:kern w:val="0"/>
                <w:sz w:val="20"/>
                <w:szCs w:val="20"/>
                <w:u w:val="none"/>
                <w:lang w:val="en-US" w:eastAsia="zh-CN" w:bidi="ar"/>
              </w:rPr>
              <w:t>14.0</w:t>
            </w:r>
          </w:p>
        </w:tc>
        <w:tc>
          <w:tcPr>
            <w:tcW w:w="2697"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 xml:space="preserve">49.7 </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 xml:space="preserve"> 1.4</w:t>
            </w:r>
          </w:p>
        </w:tc>
        <w:tc>
          <w:tcPr>
            <w:tcW w:w="226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ST</w:t>
            </w:r>
            <w:r>
              <w:rPr>
                <w:rFonts w:hint="default" w:ascii="Times New Roman" w:hAnsi="Times New Roman" w:eastAsia="宋体" w:cs="Times New Roman"/>
                <w:b w:val="0"/>
                <w:bCs w:val="0"/>
                <w:i w:val="0"/>
                <w:iCs w:val="0"/>
                <w:color w:val="000000"/>
                <w:kern w:val="0"/>
                <w:sz w:val="20"/>
                <w:szCs w:val="20"/>
                <w:u w:val="none"/>
                <w:lang w:val="en-US" w:eastAsia="zh-CN" w:bidi="ar"/>
              </w:rPr>
              <w:t>：</w:t>
            </w:r>
            <w:r>
              <w:rPr>
                <w:rFonts w:hint="eastAsia" w:ascii="Times New Roman" w:hAnsi="Times New Roman" w:eastAsia="宋体" w:cs="Times New Roman"/>
                <w:b w:val="0"/>
                <w:bCs w:val="0"/>
                <w:i w:val="0"/>
                <w:iCs w:val="0"/>
                <w:color w:val="000000"/>
                <w:kern w:val="0"/>
                <w:sz w:val="20"/>
                <w:szCs w:val="20"/>
                <w:u w:val="none"/>
                <w:lang w:val="en-US" w:eastAsia="zh-CN" w:bidi="ar"/>
              </w:rPr>
              <w:t>17</w:t>
            </w:r>
          </w:p>
        </w:tc>
      </w:tr>
    </w:tbl>
    <w:p>
      <w:pPr>
        <w:keepNext w:val="0"/>
        <w:keepLines w:val="0"/>
        <w:widowControl/>
        <w:suppressLineNumbers w:val="0"/>
        <w:tabs>
          <w:tab w:val="left" w:pos="5854"/>
        </w:tabs>
        <w:jc w:val="left"/>
        <w:rPr>
          <w:rFonts w:hint="eastAsia"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color w:val="000000"/>
          <w:kern w:val="0"/>
          <w:sz w:val="24"/>
          <w:szCs w:val="24"/>
          <w:lang w:val="en-US" w:eastAsia="zh-CN" w:bidi="ar"/>
        </w:rPr>
        <w:tab/>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.2: </w:t>
      </w:r>
      <w:r>
        <w:rPr>
          <w:rFonts w:hint="default" w:ascii="Times New Roman" w:hAnsi="Times New Roman" w:eastAsia="宋体" w:cs="Times New Roman"/>
          <w:color w:val="000000"/>
          <w:kern w:val="0"/>
          <w:sz w:val="24"/>
          <w:szCs w:val="24"/>
          <w:lang w:val="en-US" w:eastAsia="zh-CN" w:bidi="ar"/>
        </w:rPr>
        <w:t xml:space="preserve">CINeMA Results of </w:t>
      </w:r>
      <w:r>
        <w:rPr>
          <w:rFonts w:hint="eastAsia" w:ascii="Times New Roman Bold" w:hAnsi="Times New Roman Bold" w:eastAsia="宋体" w:cs="Times New Roman Bold"/>
          <w:b/>
          <w:bCs/>
          <w:color w:val="000000"/>
          <w:kern w:val="0"/>
          <w:sz w:val="24"/>
          <w:szCs w:val="24"/>
          <w:lang w:val="en-US" w:eastAsia="zh-CN" w:bidi="ar"/>
        </w:rPr>
        <w:t>sPAP</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gridCol w:w="1735"/>
        <w:gridCol w:w="1735"/>
        <w:gridCol w:w="1735"/>
        <w:gridCol w:w="1735"/>
        <w:gridCol w:w="1735"/>
        <w:gridCol w:w="1735"/>
        <w:gridCol w:w="1735"/>
        <w:gridCol w:w="1735"/>
      </w:tblGrid>
      <w:tr>
        <w:tc>
          <w:tcPr>
            <w:tcW w:w="1734"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Comparison</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Number of studies</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Within-study bias</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Reporting bias</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Indirectness</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Imprecision</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Heterogeneity</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Incoherence</w:t>
            </w:r>
          </w:p>
        </w:tc>
        <w:tc>
          <w:tcPr>
            <w:tcW w:w="1735" w:type="dxa"/>
            <w:shd w:val="clear" w:color="auto" w:fill="EF939E" w:themeFill="accent6" w:themeFillTint="99"/>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pPr>
            <w:r>
              <w:rPr>
                <w:rFonts w:hint="eastAsia" w:ascii="Times New Roman" w:hAnsi="Times New Roman" w:eastAsia="宋体" w:cs="Times New Roman"/>
                <w:b w:val="0"/>
                <w:bCs w:val="0"/>
                <w:i w:val="0"/>
                <w:iCs w:val="0"/>
                <w:color w:val="FFFFFF" w:themeColor="background1"/>
                <w:kern w:val="0"/>
                <w:sz w:val="20"/>
                <w:szCs w:val="20"/>
                <w:u w:val="none"/>
                <w:lang w:val="en-US" w:eastAsia="zh-CN" w:bidi="ar"/>
                <w14:textFill>
                  <w14:solidFill>
                    <w14:schemeClr w14:val="bg1"/>
                  </w14:solidFill>
                </w14:textFill>
              </w:rPr>
              <w:t>Confidence rating</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High</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Moderate</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2</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Moderate</w:t>
            </w:r>
          </w:p>
        </w:tc>
      </w:tr>
      <w:tr>
        <w:tc>
          <w:tcPr>
            <w:tcW w:w="1734"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E:J</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1</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4</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High</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1</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H:J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8</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Moderate</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I:J</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3</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A:B</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A:C</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A:D</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A:E</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A:F</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A:I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B:C</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B:D</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B:E</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B:F</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B:I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C:D</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C:E</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C:F</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C:I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D:E</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D:F</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D:I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E:F</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E:G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E:H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E:I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F:G</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F:I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Moderate</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G:H</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G:I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r>
        <w:tc>
          <w:tcPr>
            <w:tcW w:w="1734"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H:I</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0</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 risk</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No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Major concerns</w:t>
            </w:r>
          </w:p>
        </w:tc>
        <w:tc>
          <w:tcPr>
            <w:tcW w:w="1735" w:type="dxa"/>
            <w:vAlign w:val="center"/>
          </w:tcPr>
          <w:p>
            <w:pPr>
              <w:keepNext w:val="0"/>
              <w:keepLines w:val="0"/>
              <w:widowControl/>
              <w:suppressLineNumbers w:val="0"/>
              <w:spacing w:line="360" w:lineRule="auto"/>
              <w:jc w:val="center"/>
              <w:textAlignment w:val="center"/>
              <w:rPr>
                <w:rFonts w:hint="eastAsia" w:ascii="Times New Roman" w:hAnsi="Times New Roman" w:eastAsia="宋体" w:cs="Times New Roman"/>
                <w:b w:val="0"/>
                <w:bCs w:val="0"/>
                <w:i w:val="0"/>
                <w:iCs w:val="0"/>
                <w:color w:val="000000"/>
                <w:kern w:val="0"/>
                <w:sz w:val="20"/>
                <w:szCs w:val="20"/>
                <w:u w:val="none"/>
                <w:lang w:val="en-US" w:eastAsia="zh-CN" w:bidi="ar"/>
              </w:rPr>
            </w:pPr>
            <w:r>
              <w:rPr>
                <w:rFonts w:hint="eastAsia" w:ascii="Times New Roman" w:hAnsi="Times New Roman" w:eastAsia="宋体" w:cs="Times New Roman"/>
                <w:b w:val="0"/>
                <w:bCs w:val="0"/>
                <w:i w:val="0"/>
                <w:iCs w:val="0"/>
                <w:color w:val="000000"/>
                <w:kern w:val="0"/>
                <w:sz w:val="20"/>
                <w:szCs w:val="20"/>
                <w:u w:val="none"/>
                <w:lang w:val="en-US" w:eastAsia="zh-CN" w:bidi="ar"/>
              </w:rPr>
              <w:t>Low</w:t>
            </w:r>
          </w:p>
        </w:tc>
      </w:tr>
    </w:tbl>
    <w:p>
      <w:pPr>
        <w:keepNext w:val="0"/>
        <w:keepLines w:val="0"/>
        <w:widowControl/>
        <w:suppressLineNumbers w:val="0"/>
        <w:jc w:val="left"/>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lang w:val="en-US" w:eastAsia="zh-CN"/>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Funnel plots</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sPAP</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2100" cy="4830445"/>
            <wp:effectExtent l="0" t="0" r="12700" b="20955"/>
            <wp:docPr id="146" name="图片 146" descr="3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3漏斗图_00"/>
                    <pic:cNvPicPr>
                      <a:picLocks noChangeAspect="1"/>
                    </pic:cNvPicPr>
                  </pic:nvPicPr>
                  <pic:blipFill>
                    <a:blip r:embed="rId46"/>
                    <a:stretch>
                      <a:fillRect/>
                    </a:stretch>
                  </pic:blipFill>
                  <pic:spPr>
                    <a:xfrm>
                      <a:off x="0" y="0"/>
                      <a:ext cx="6642100" cy="483044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mPAP</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47" name="图片 147"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47" descr="2.漏斗图_00"/>
                    <pic:cNvPicPr>
                      <a:picLocks noChangeAspect="1"/>
                    </pic:cNvPicPr>
                  </pic:nvPicPr>
                  <pic:blipFill>
                    <a:blip r:embed="rId47"/>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eastAsia" w:ascii="Times New Roman Bold" w:hAnsi="Times New Roman Bold" w:eastAsia="宋体" w:cs="Times New Roman Bold"/>
          <w:b/>
          <w:bCs/>
          <w:color w:val="000000"/>
          <w:kern w:val="0"/>
          <w:sz w:val="24"/>
          <w:szCs w:val="24"/>
          <w:lang w:val="en-US" w:eastAsia="zh-CN" w:bidi="ar"/>
        </w:rPr>
        <w:t>6MWD</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48" name="图片 148"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2.漏斗图_00"/>
                    <pic:cNvPicPr>
                      <a:picLocks noChangeAspect="1"/>
                    </pic:cNvPicPr>
                  </pic:nvPicPr>
                  <pic:blipFill>
                    <a:blip r:embed="rId48"/>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FVC</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49" name="图片 149"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2.漏斗图_00"/>
                    <pic:cNvPicPr>
                      <a:picLocks noChangeAspect="1"/>
                    </pic:cNvPicPr>
                  </pic:nvPicPr>
                  <pic:blipFill>
                    <a:blip r:embed="rId49"/>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5</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FEV1</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0" name="图片 150"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2.漏斗图_00"/>
                    <pic:cNvPicPr>
                      <a:picLocks noChangeAspect="1"/>
                    </pic:cNvPicPr>
                  </pic:nvPicPr>
                  <pic:blipFill>
                    <a:blip r:embed="rId50"/>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FEV1/FVC</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1" name="图片 151"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2.漏斗图_00"/>
                    <pic:cNvPicPr>
                      <a:picLocks noChangeAspect="1"/>
                    </pic:cNvPicPr>
                  </pic:nvPicPr>
                  <pic:blipFill>
                    <a:blip r:embed="rId51"/>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PO2</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2" name="图片 152"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2.漏斗图_00"/>
                    <pic:cNvPicPr>
                      <a:picLocks noChangeAspect="1"/>
                    </pic:cNvPicPr>
                  </pic:nvPicPr>
                  <pic:blipFill>
                    <a:blip r:embed="rId52"/>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PCO2</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3" name="图片 153"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2.漏斗图_00"/>
                    <pic:cNvPicPr>
                      <a:picLocks noChangeAspect="1"/>
                    </pic:cNvPicPr>
                  </pic:nvPicPr>
                  <pic:blipFill>
                    <a:blip r:embed="rId53"/>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TNF-α</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4" name="图片 154"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2.漏斗图_00"/>
                    <pic:cNvPicPr>
                      <a:picLocks noChangeAspect="1"/>
                    </pic:cNvPicPr>
                  </pic:nvPicPr>
                  <pic:blipFill>
                    <a:blip r:embed="rId54"/>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0</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hs-CRP</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5" name="图片 155"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2.漏斗图_00"/>
                    <pic:cNvPicPr>
                      <a:picLocks noChangeAspect="1"/>
                    </pic:cNvPicPr>
                  </pic:nvPicPr>
                  <pic:blipFill>
                    <a:blip r:embed="rId55"/>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1</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IL-6</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6" name="图片 156"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2.漏斗图_00"/>
                    <pic:cNvPicPr>
                      <a:picLocks noChangeAspect="1"/>
                    </pic:cNvPicPr>
                  </pic:nvPicPr>
                  <pic:blipFill>
                    <a:blip r:embed="rId56"/>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NO</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7" name="图片 157"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2.漏斗图_00"/>
                    <pic:cNvPicPr>
                      <a:picLocks noChangeAspect="1"/>
                    </pic:cNvPicPr>
                  </pic:nvPicPr>
                  <pic:blipFill>
                    <a:blip r:embed="rId57"/>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default" w:ascii="Times New Roman Bold" w:hAnsi="Times New Roman Bold" w:eastAsia="宋体" w:cs="Times New Roman Bold"/>
          <w:b/>
          <w:bCs/>
          <w:color w:val="000000"/>
          <w:kern w:val="0"/>
          <w:sz w:val="24"/>
          <w:szCs w:val="24"/>
          <w:lang w:val="en-US" w:eastAsia="zh-CN" w:bidi="ar"/>
        </w:rPr>
        <w:t>ET-1</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8" name="图片 158"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2.漏斗图_00"/>
                    <pic:cNvPicPr>
                      <a:picLocks noChangeAspect="1"/>
                    </pic:cNvPicPr>
                  </pic:nvPicPr>
                  <pic:blipFill>
                    <a:blip r:embed="rId58"/>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 New Roman Bold" w:hAnsi="Times New Roman Bold" w:eastAsia="宋体" w:cs="Times New Roman Bold"/>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.1</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Funnel plot of </w:t>
      </w:r>
      <w:r>
        <w:rPr>
          <w:rFonts w:hint="eastAsia" w:ascii="Times New Roman Bold" w:hAnsi="Times New Roman Bold" w:eastAsia="TimesNewRomanPS-BoldMT" w:cs="Times New Roman Bold"/>
          <w:b/>
          <w:bCs/>
          <w:color w:val="000000"/>
          <w:kern w:val="0"/>
          <w:sz w:val="24"/>
          <w:szCs w:val="24"/>
          <w:lang w:val="en-US" w:eastAsia="zh-CN" w:bidi="ar"/>
        </w:rPr>
        <w:t>Adverse</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 New Roman Bold" w:hAnsi="Times New Roman Bold" w:eastAsia="宋体" w:cs="Times New Roman Bold"/>
          <w:b/>
          <w:bCs/>
          <w:color w:val="000000"/>
          <w:kern w:val="0"/>
          <w:sz w:val="24"/>
          <w:szCs w:val="24"/>
          <w:lang w:val="en-US" w:eastAsia="zh-CN" w:bidi="ar"/>
        </w:rPr>
        <w:t>events</w:t>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r>
        <w:rPr>
          <w:rFonts w:hint="default" w:ascii="Times New Roman Bold" w:hAnsi="Times New Roman Bold" w:eastAsia="宋体" w:cs="Times New Roman Bold"/>
          <w:b/>
          <w:bCs/>
          <w:color w:val="000000"/>
          <w:kern w:val="0"/>
          <w:sz w:val="24"/>
          <w:szCs w:val="24"/>
          <w:lang w:val="en-US" w:eastAsia="zh-CN" w:bidi="ar"/>
        </w:rPr>
        <w:drawing>
          <wp:inline distT="0" distB="0" distL="114300" distR="114300">
            <wp:extent cx="6640830" cy="4829810"/>
            <wp:effectExtent l="0" t="0" r="13970" b="21590"/>
            <wp:docPr id="159" name="图片 159" descr="2.漏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2.漏斗图_00"/>
                    <pic:cNvPicPr>
                      <a:picLocks noChangeAspect="1"/>
                    </pic:cNvPicPr>
                  </pic:nvPicPr>
                  <pic:blipFill>
                    <a:blip r:embed="rId59"/>
                    <a:stretch>
                      <a:fillRect/>
                    </a:stretch>
                  </pic:blipFill>
                  <pic:spPr>
                    <a:xfrm>
                      <a:off x="0" y="0"/>
                      <a:ext cx="6640830" cy="4829810"/>
                    </a:xfrm>
                    <a:prstGeom prst="rect">
                      <a:avLst/>
                    </a:prstGeom>
                  </pic:spPr>
                </pic:pic>
              </a:graphicData>
            </a:graphic>
          </wp:inline>
        </w:drawing>
      </w:r>
    </w:p>
    <w:p>
      <w:pPr>
        <w:keepNext w:val="0"/>
        <w:keepLines w:val="0"/>
        <w:widowControl/>
        <w:suppressLineNumbers w:val="0"/>
        <w:jc w:val="left"/>
        <w:rPr>
          <w:rFonts w:hint="default" w:ascii="Times New Roman Bold" w:hAnsi="Times New Roman Bold" w:eastAsia="宋体" w:cs="Times New Roman Bold"/>
          <w:b/>
          <w:bCs/>
          <w:color w:val="000000"/>
          <w:kern w:val="0"/>
          <w:sz w:val="24"/>
          <w:szCs w:val="24"/>
          <w:lang w:val="en-US" w:eastAsia="zh-CN" w:bidi="ar"/>
        </w:rPr>
      </w:pPr>
    </w:p>
    <w:p>
      <w:pPr>
        <w:keepNext w:val="0"/>
        <w:keepLines w:val="0"/>
        <w:widowControl/>
        <w:suppressLineNumbers w:val="0"/>
        <w:jc w:val="left"/>
        <w:rPr>
          <w:lang w:val="en-US" w:eastAsia="zh-CN"/>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10</w:t>
      </w:r>
      <w:r>
        <w:rPr>
          <w:rFonts w:ascii="TimesNewRomanPS-BoldMT" w:hAnsi="TimesNewRomanPS-BoldMT" w:eastAsia="TimesNewRomanPS-BoldMT" w:cs="TimesNewRomanPS-BoldMT"/>
          <w:b/>
          <w:bCs/>
          <w:color w:val="000000"/>
          <w:kern w:val="0"/>
          <w:sz w:val="24"/>
          <w:szCs w:val="24"/>
          <w:lang w:val="en-US" w:eastAsia="zh-CN" w:bidi="ar"/>
        </w:rPr>
        <w:t>: Network maps and forest plots</w:t>
      </w: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1</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6MWD</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62" name="图片 162"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1.网状图_00"/>
                    <pic:cNvPicPr>
                      <a:picLocks noChangeAspect="1"/>
                    </pic:cNvPicPr>
                  </pic:nvPicPr>
                  <pic:blipFill>
                    <a:blip r:embed="rId60"/>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717030" cy="2317750"/>
            <wp:effectExtent l="0" t="0" r="13970" b="19050"/>
            <wp:docPr id="163" name="图片 163"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森林图_00"/>
                    <pic:cNvPicPr>
                      <a:picLocks noChangeAspect="1"/>
                    </pic:cNvPicPr>
                  </pic:nvPicPr>
                  <pic:blipFill>
                    <a:blip r:embed="rId61"/>
                    <a:srcRect l="24543" t="36734" r="24055" b="38195"/>
                    <a:stretch>
                      <a:fillRect/>
                    </a:stretch>
                  </pic:blipFill>
                  <pic:spPr>
                    <a:xfrm>
                      <a:off x="0" y="0"/>
                      <a:ext cx="6717030" cy="2317750"/>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2</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FVC</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64" name="图片 164"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1.网状图_00"/>
                    <pic:cNvPicPr>
                      <a:picLocks noChangeAspect="1"/>
                    </pic:cNvPicPr>
                  </pic:nvPicPr>
                  <pic:blipFill>
                    <a:blip r:embed="rId62"/>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82385" cy="2121535"/>
            <wp:effectExtent l="0" t="0" r="18415" b="12065"/>
            <wp:docPr id="165" name="图片 165"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森林图_00"/>
                    <pic:cNvPicPr>
                      <a:picLocks noChangeAspect="1"/>
                    </pic:cNvPicPr>
                  </pic:nvPicPr>
                  <pic:blipFill>
                    <a:blip r:embed="rId63"/>
                    <a:stretch>
                      <a:fillRect/>
                    </a:stretch>
                  </pic:blipFill>
                  <pic:spPr>
                    <a:xfrm>
                      <a:off x="0" y="0"/>
                      <a:ext cx="6382385" cy="212153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3</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FEV1</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66" name="图片 166"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1.网状图_00"/>
                    <pic:cNvPicPr>
                      <a:picLocks noChangeAspect="1"/>
                    </pic:cNvPicPr>
                  </pic:nvPicPr>
                  <pic:blipFill>
                    <a:blip r:embed="rId64"/>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82385" cy="2372995"/>
            <wp:effectExtent l="0" t="0" r="18415" b="14605"/>
            <wp:docPr id="167" name="图片 167"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森林图_00"/>
                    <pic:cNvPicPr>
                      <a:picLocks noChangeAspect="1"/>
                    </pic:cNvPicPr>
                  </pic:nvPicPr>
                  <pic:blipFill>
                    <a:blip r:embed="rId65"/>
                    <a:stretch>
                      <a:fillRect/>
                    </a:stretch>
                  </pic:blipFill>
                  <pic:spPr>
                    <a:xfrm>
                      <a:off x="0" y="0"/>
                      <a:ext cx="6382385" cy="237299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4</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FEV1/FVC</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68" name="图片 168"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1.网状图_00"/>
                    <pic:cNvPicPr>
                      <a:picLocks noChangeAspect="1"/>
                    </pic:cNvPicPr>
                  </pic:nvPicPr>
                  <pic:blipFill>
                    <a:blip r:embed="rId66"/>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263640" cy="1883410"/>
            <wp:effectExtent l="0" t="0" r="10160" b="21590"/>
            <wp:docPr id="169" name="图片 169"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森林图_00"/>
                    <pic:cNvPicPr>
                      <a:picLocks noChangeAspect="1"/>
                    </pic:cNvPicPr>
                  </pic:nvPicPr>
                  <pic:blipFill>
                    <a:blip r:embed="rId67"/>
                    <a:stretch>
                      <a:fillRect/>
                    </a:stretch>
                  </pic:blipFill>
                  <pic:spPr>
                    <a:xfrm>
                      <a:off x="0" y="0"/>
                      <a:ext cx="6263640" cy="1883410"/>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5</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PO2</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71" name="图片 171"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1.网状图_00"/>
                    <pic:cNvPicPr>
                      <a:picLocks noChangeAspect="1"/>
                    </pic:cNvPicPr>
                  </pic:nvPicPr>
                  <pic:blipFill>
                    <a:blip r:embed="rId68"/>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27775" cy="1883410"/>
            <wp:effectExtent l="0" t="0" r="22225" b="21590"/>
            <wp:docPr id="172" name="图片 172"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森林图_00"/>
                    <pic:cNvPicPr>
                      <a:picLocks noChangeAspect="1"/>
                    </pic:cNvPicPr>
                  </pic:nvPicPr>
                  <pic:blipFill>
                    <a:blip r:embed="rId69"/>
                    <a:stretch>
                      <a:fillRect/>
                    </a:stretch>
                  </pic:blipFill>
                  <pic:spPr>
                    <a:xfrm>
                      <a:off x="0" y="0"/>
                      <a:ext cx="6327775" cy="1883410"/>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6</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PCO2</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73" name="图片 173"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1.网状图_00"/>
                    <pic:cNvPicPr>
                      <a:picLocks noChangeAspect="1"/>
                    </pic:cNvPicPr>
                  </pic:nvPicPr>
                  <pic:blipFill>
                    <a:blip r:embed="rId70"/>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272530" cy="1883410"/>
            <wp:effectExtent l="0" t="0" r="1270" b="21590"/>
            <wp:docPr id="174" name="图片 174"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森林图_00"/>
                    <pic:cNvPicPr>
                      <a:picLocks noChangeAspect="1"/>
                    </pic:cNvPicPr>
                  </pic:nvPicPr>
                  <pic:blipFill>
                    <a:blip r:embed="rId71"/>
                    <a:stretch>
                      <a:fillRect/>
                    </a:stretch>
                  </pic:blipFill>
                  <pic:spPr>
                    <a:xfrm>
                      <a:off x="0" y="0"/>
                      <a:ext cx="6272530" cy="1883410"/>
                    </a:xfrm>
                    <a:prstGeom prst="rect">
                      <a:avLst/>
                    </a:prstGeom>
                  </pic:spPr>
                </pic:pic>
              </a:graphicData>
            </a:graphic>
          </wp:inline>
        </w:drawing>
      </w:r>
    </w:p>
    <w:p>
      <w:pPr>
        <w:keepNext w:val="0"/>
        <w:keepLines w:val="0"/>
        <w:widowControl/>
        <w:suppressLineNumbers w:val="0"/>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7</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TNF-α</w:t>
      </w:r>
    </w:p>
    <w:p>
      <w:pPr>
        <w:keepNext w:val="0"/>
        <w:keepLines w:val="0"/>
        <w:widowControl/>
        <w:suppressLineNumbers w:val="0"/>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drawing>
          <wp:inline distT="0" distB="0" distL="114300" distR="114300">
            <wp:extent cx="6642100" cy="4830445"/>
            <wp:effectExtent l="0" t="0" r="12700" b="20955"/>
            <wp:docPr id="175" name="图片 175"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1.网状图_00"/>
                    <pic:cNvPicPr>
                      <a:picLocks noChangeAspect="1"/>
                    </pic:cNvPicPr>
                  </pic:nvPicPr>
                  <pic:blipFill>
                    <a:blip r:embed="rId72"/>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hint="default" w:ascii="Times New Roman Bold" w:hAnsi="Times New Roman Bold" w:eastAsia="TimesNewRomanPS-BoldMT" w:cs="Times New Roman Bold"/>
          <w:b/>
          <w:bCs/>
          <w:color w:val="000000"/>
          <w:kern w:val="0"/>
          <w:sz w:val="24"/>
          <w:szCs w:val="24"/>
          <w:lang w:val="en-US" w:eastAsia="zh-CN" w:bidi="ar"/>
        </w:rPr>
        <w:drawing>
          <wp:inline distT="0" distB="0" distL="114300" distR="114300">
            <wp:extent cx="6327775" cy="1641475"/>
            <wp:effectExtent l="0" t="0" r="22225" b="9525"/>
            <wp:docPr id="176" name="图片 176"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森林图_00"/>
                    <pic:cNvPicPr>
                      <a:picLocks noChangeAspect="1"/>
                    </pic:cNvPicPr>
                  </pic:nvPicPr>
                  <pic:blipFill>
                    <a:blip r:embed="rId73"/>
                    <a:stretch>
                      <a:fillRect/>
                    </a:stretch>
                  </pic:blipFill>
                  <pic:spPr>
                    <a:xfrm>
                      <a:off x="0" y="0"/>
                      <a:ext cx="6327775" cy="1641475"/>
                    </a:xfrm>
                    <a:prstGeom prst="rect">
                      <a:avLst/>
                    </a:prstGeom>
                  </pic:spPr>
                </pic:pic>
              </a:graphicData>
            </a:graphic>
          </wp:inline>
        </w:drawing>
      </w: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8</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hs-CRP</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77" name="图片 177"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1.网状图_00"/>
                    <pic:cNvPicPr>
                      <a:picLocks noChangeAspect="1"/>
                    </pic:cNvPicPr>
                  </pic:nvPicPr>
                  <pic:blipFill>
                    <a:blip r:embed="rId74"/>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27775" cy="1883410"/>
            <wp:effectExtent l="0" t="0" r="22225" b="21590"/>
            <wp:docPr id="178" name="图片 178"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森林图_00"/>
                    <pic:cNvPicPr>
                      <a:picLocks noChangeAspect="1"/>
                    </pic:cNvPicPr>
                  </pic:nvPicPr>
                  <pic:blipFill>
                    <a:blip r:embed="rId75"/>
                    <a:stretch>
                      <a:fillRect/>
                    </a:stretch>
                  </pic:blipFill>
                  <pic:spPr>
                    <a:xfrm>
                      <a:off x="0" y="0"/>
                      <a:ext cx="6327775" cy="1883410"/>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9</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IL-6</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79" name="图片 179"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1.网状图_00"/>
                    <pic:cNvPicPr>
                      <a:picLocks noChangeAspect="1"/>
                    </pic:cNvPicPr>
                  </pic:nvPicPr>
                  <pic:blipFill>
                    <a:blip r:embed="rId76"/>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272530" cy="2121535"/>
            <wp:effectExtent l="0" t="0" r="1270" b="12065"/>
            <wp:docPr id="180" name="图片 180"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森林图_00"/>
                    <pic:cNvPicPr>
                      <a:picLocks noChangeAspect="1"/>
                    </pic:cNvPicPr>
                  </pic:nvPicPr>
                  <pic:blipFill>
                    <a:blip r:embed="rId77"/>
                    <a:stretch>
                      <a:fillRect/>
                    </a:stretch>
                  </pic:blipFill>
                  <pic:spPr>
                    <a:xfrm>
                      <a:off x="0" y="0"/>
                      <a:ext cx="6272530" cy="212153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10</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NO</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81" name="图片 181"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1.网状图_00"/>
                    <pic:cNvPicPr>
                      <a:picLocks noChangeAspect="1"/>
                    </pic:cNvPicPr>
                  </pic:nvPicPr>
                  <pic:blipFill>
                    <a:blip r:embed="rId78"/>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153785" cy="2121535"/>
            <wp:effectExtent l="0" t="0" r="18415" b="12065"/>
            <wp:docPr id="182" name="图片 182"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森林图_00"/>
                    <pic:cNvPicPr>
                      <a:picLocks noChangeAspect="1"/>
                    </pic:cNvPicPr>
                  </pic:nvPicPr>
                  <pic:blipFill>
                    <a:blip r:embed="rId79"/>
                    <a:stretch>
                      <a:fillRect/>
                    </a:stretch>
                  </pic:blipFill>
                  <pic:spPr>
                    <a:xfrm>
                      <a:off x="0" y="0"/>
                      <a:ext cx="6153785" cy="212153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eastAsia" w:ascii="TimesNewRomanPS-BoldMT" w:hAnsi="TimesNewRomanPS-BoldMT" w:eastAsia="TimesNewRomanPS-BoldMT" w:cs="TimesNewRomanPS-BoldMT"/>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NewRomanPS-BoldMT" w:hAnsi="TimesNewRomanPS-BoldMT" w:eastAsia="TimesNewRomanPS-BoldMT" w:cs="TimesNewRomanPS-BoldMT"/>
          <w:b/>
          <w:bCs/>
          <w:color w:val="000000"/>
          <w:kern w:val="0"/>
          <w:sz w:val="24"/>
          <w:szCs w:val="24"/>
          <w:lang w:val="en-US" w:eastAsia="zh-CN" w:bidi="ar"/>
        </w:rPr>
        <w:t>10</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w:hAnsi="Times New Roman" w:eastAsia="TimesNewRomanPS-BoldMT" w:cs="Times New Roman"/>
          <w:b w:val="0"/>
          <w:bCs w:val="0"/>
          <w:color w:val="000000"/>
          <w:kern w:val="0"/>
          <w:sz w:val="24"/>
          <w:szCs w:val="24"/>
          <w:lang w:val="en-US" w:eastAsia="zh-CN" w:bidi="ar"/>
        </w:rPr>
        <w:t>: Network map of the effect on</w:t>
      </w:r>
      <w:r>
        <w:rPr>
          <w:rFonts w:hint="eastAsia" w:ascii="Times New Roman" w:hAnsi="Times New Roman" w:eastAsia="TimesNewRomanPS-BoldMT" w:cs="Times New Roman"/>
          <w:b w:val="0"/>
          <w:bCs w:val="0"/>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ET-1</w:t>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642100" cy="4830445"/>
            <wp:effectExtent l="0" t="0" r="12700" b="20955"/>
            <wp:docPr id="183" name="图片 183" descr="1.网状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1.网状图_00"/>
                    <pic:cNvPicPr>
                      <a:picLocks noChangeAspect="1"/>
                    </pic:cNvPicPr>
                  </pic:nvPicPr>
                  <pic:blipFill>
                    <a:blip r:embed="rId80"/>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spacing w:line="360" w:lineRule="auto"/>
        <w:jc w:val="left"/>
        <w:rPr>
          <w:rFonts w:hint="default" w:ascii="TimesNewRomanPS-BoldMT" w:hAnsi="TimesNewRomanPS-BoldMT" w:eastAsia="TimesNewRomanPS-BoldMT" w:cs="TimesNewRomanPS-BoldMT"/>
          <w:b/>
          <w:bCs/>
          <w:color w:val="000000"/>
          <w:kern w:val="0"/>
          <w:sz w:val="24"/>
          <w:szCs w:val="24"/>
          <w:lang w:val="en-US" w:eastAsia="zh-CN" w:bidi="ar"/>
        </w:rPr>
      </w:pPr>
      <w:r>
        <w:rPr>
          <w:rFonts w:hint="default"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27775" cy="2121535"/>
            <wp:effectExtent l="0" t="0" r="22225" b="12065"/>
            <wp:docPr id="184" name="图片 184" descr="森林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森林图_00"/>
                    <pic:cNvPicPr>
                      <a:picLocks noChangeAspect="1"/>
                    </pic:cNvPicPr>
                  </pic:nvPicPr>
                  <pic:blipFill>
                    <a:blip r:embed="rId81"/>
                    <a:stretch>
                      <a:fillRect/>
                    </a:stretch>
                  </pic:blipFill>
                  <pic:spPr>
                    <a:xfrm>
                      <a:off x="0" y="0"/>
                      <a:ext cx="6327775" cy="212153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11</w:t>
      </w:r>
      <w:r>
        <w:rPr>
          <w:rFonts w:ascii="TimesNewRomanPS-BoldMT" w:hAnsi="TimesNewRomanPS-BoldMT" w:eastAsia="TimesNewRomanPS-BoldMT" w:cs="TimesNewRomanPS-BoldMT"/>
          <w:b/>
          <w:bCs/>
          <w:color w:val="000000"/>
          <w:kern w:val="0"/>
          <w:sz w:val="24"/>
          <w:szCs w:val="24"/>
          <w:lang w:val="en-US" w:eastAsia="zh-CN" w:bidi="ar"/>
        </w:rPr>
        <w:t xml:space="preserve">: SUCRA and cumulative probability plots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.1</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sPAP</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sPAP</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5318125" cy="3867785"/>
            <wp:effectExtent l="0" t="0" r="15875" b="18415"/>
            <wp:docPr id="185" name="图片 185" descr="4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4sucra图_00"/>
                    <pic:cNvPicPr>
                      <a:picLocks noChangeAspect="1"/>
                    </pic:cNvPicPr>
                  </pic:nvPicPr>
                  <pic:blipFill>
                    <a:blip r:embed="rId82"/>
                    <a:stretch>
                      <a:fillRect/>
                    </a:stretch>
                  </pic:blipFill>
                  <pic:spPr>
                    <a:xfrm>
                      <a:off x="0" y="0"/>
                      <a:ext cx="5318125" cy="386778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10mg+ST; B, Atorvastatin 20mg+ST; C, Atorvastatin 40mg+ST; D, Fluvastatin 40mg+ST; E, Pravastatin 40mg; F, Rosuvastatin 10mg+ST; G, Rosuvastatin 20mg+ST; H, Simvastatin 20mg+ST; I, Simvastatin 40mg+ST; J, ST.</w:t>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S11.1</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sPAP</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85.8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5.2</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40mg+ST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38.1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Fluvastatin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Pravastatin 40mg</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11.8</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4.5</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91.5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48.7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39.7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52.7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24.5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2.6</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9.8</w:t>
            </w:r>
          </w:p>
        </w:tc>
      </w:tr>
    </w:tbl>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2</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mPAP</w:t>
      </w:r>
      <w:r>
        <w:rPr>
          <w:rFonts w:hint="eastAsia" w:ascii="Times New Roman Bold" w:hAnsi="Times New Roman Bold" w:eastAsia="TimesNewRomanPS-BoldMT" w:cs="Times New Roman Bold"/>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mPAP</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86" name="图片 186"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3.sucra图_00"/>
                    <pic:cNvPicPr>
                      <a:picLocks noChangeAspect="1"/>
                    </pic:cNvPicPr>
                  </pic:nvPicPr>
                  <pic:blipFill>
                    <a:blip r:embed="rId83"/>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20mg+ST; B, Rosuvastatin 20mg+ST; C, Simvastatin 20mg+ST; D, Simvastatin 40mg+ST; E,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S11.2</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mPAP</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67.7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32.2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78.8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49.5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48.2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52.5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12.9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4.9</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3</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eastAsia" w:ascii="Times New Roman Bold" w:hAnsi="Times New Roman Bold" w:eastAsia="TimesNewRomanPS-BoldMT" w:cs="Times New Roman Bold"/>
          <w:b/>
          <w:bCs/>
          <w:color w:val="000000"/>
          <w:kern w:val="0"/>
          <w:sz w:val="24"/>
          <w:szCs w:val="24"/>
          <w:lang w:val="en-US" w:eastAsia="zh-CN" w:bidi="ar"/>
        </w:rPr>
        <w:t xml:space="preserve">6MWD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eastAsia" w:ascii="Times New Roman Bold" w:hAnsi="Times New Roman Bold" w:eastAsia="TimesNewRomanPS-BoldMT" w:cs="Times New Roman Bold"/>
          <w:b/>
          <w:bCs/>
          <w:color w:val="000000"/>
          <w:kern w:val="0"/>
          <w:sz w:val="24"/>
          <w:szCs w:val="24"/>
          <w:lang w:val="en-US" w:eastAsia="zh-CN" w:bidi="ar"/>
        </w:rPr>
        <w:t>6MWD</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87" name="图片 187"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3.sucra图_00"/>
                    <pic:cNvPicPr>
                      <a:picLocks noChangeAspect="1"/>
                    </pic:cNvPicPr>
                  </pic:nvPicPr>
                  <pic:blipFill>
                    <a:blip r:embed="rId84"/>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Rosuvastatin 10mg+ST; D, Rosuvastatin 20mg+ST; E, Simvastatin 20mg+ST; F,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S11.3</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eastAsia" w:ascii="Times New Roman Bold" w:hAnsi="Times New Roman Bold" w:eastAsia="TimesNewRomanPS-BoldMT" w:cs="Times New Roman Bold"/>
          <w:b/>
          <w:bCs/>
          <w:color w:val="000000"/>
          <w:kern w:val="0"/>
          <w:sz w:val="24"/>
          <w:szCs w:val="24"/>
          <w:lang w:val="en-US" w:eastAsia="zh-CN" w:bidi="ar"/>
        </w:rPr>
        <w:t>6MWD</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62.7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41.6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41.7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3.9</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87.9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72.3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64.9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5.9</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4</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FVC</w:t>
      </w:r>
      <w:r>
        <w:rPr>
          <w:rFonts w:hint="eastAsia" w:ascii="Times New Roman Bold" w:hAnsi="Times New Roman Bold" w:eastAsia="TimesNewRomanPS-BoldMT" w:cs="Times New Roman Bold"/>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FVC</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88" name="图片 188"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3.sucra图_00"/>
                    <pic:cNvPicPr>
                      <a:picLocks noChangeAspect="1"/>
                    </pic:cNvPicPr>
                  </pic:nvPicPr>
                  <pic:blipFill>
                    <a:blip r:embed="rId85"/>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Rosuvastatin 10mg+ST; D, Simvastatin 20mg+ST; E, Simvastatin 40mg+ST; F,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S11.4</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FVC</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28.5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82.2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43.1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60.5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58.2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7.6</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62.4</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29.8</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5.6</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5</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FEV1</w:t>
      </w:r>
      <w:r>
        <w:rPr>
          <w:rFonts w:hint="eastAsia" w:ascii="Times New Roman Bold" w:hAnsi="Times New Roman Bold" w:eastAsia="TimesNewRomanPS-BoldMT" w:cs="Times New Roman Bold"/>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FEV1</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89" name="图片 189"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3.sucra图_00"/>
                    <pic:cNvPicPr>
                      <a:picLocks noChangeAspect="1"/>
                    </pic:cNvPicPr>
                  </pic:nvPicPr>
                  <pic:blipFill>
                    <a:blip r:embed="rId86"/>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Pravastatin 40mg; D, Rosuvastatin 10mg+ST; E, Simvastatin 20mg+ST; F, Simvastatin 40mg+ST; G, ST.</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2"/>
          <w:szCs w:val="22"/>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S11.5</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FEV1</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50.9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Pravastatin 40mg</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98.7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93.4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79.5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4.8</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2.2</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45.3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57.3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15.2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6.1</w:t>
            </w:r>
          </w:p>
        </w:tc>
      </w:tr>
    </w:tbl>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6</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FEV1/FVC</w:t>
      </w:r>
      <w:r>
        <w:rPr>
          <w:rFonts w:hint="eastAsia" w:ascii="Times New Roman Bold" w:hAnsi="Times New Roman Bold" w:eastAsia="TimesNewRomanPS-BoldMT" w:cs="Times New Roman Bold"/>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FEV1/FVC</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1" name="图片 191"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3.sucra图_00"/>
                    <pic:cNvPicPr>
                      <a:picLocks noChangeAspect="1"/>
                    </pic:cNvPicPr>
                  </pic:nvPicPr>
                  <pic:blipFill>
                    <a:blip r:embed="rId87"/>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Fluvastatin 40mg+ST; C, Rosuvastatin 10mg+ST; D, Simvastatin 20mg+ST; E, ST.</w:t>
      </w:r>
    </w:p>
    <w:p>
      <w:pPr>
        <w:keepNext w:val="0"/>
        <w:keepLines w:val="0"/>
        <w:widowControl/>
        <w:suppressLineNumbers w:val="0"/>
        <w:spacing w:line="360" w:lineRule="auto"/>
        <w:jc w:val="left"/>
        <w:rPr>
          <w:rFonts w:hint="eastAsia" w:ascii="Times New Roman" w:hAnsi="Times New Roman" w:eastAsia="TimesNewRomanPS-BoldMT" w:cs="Times New Roman"/>
          <w:b w:val="0"/>
          <w:bCs w:val="0"/>
          <w:color w:val="000000"/>
          <w:kern w:val="0"/>
          <w:sz w:val="22"/>
          <w:szCs w:val="22"/>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S11.6</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FEV1/FVC</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586"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90</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66.8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Fluvastatin 40mg+ST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67.7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18.4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67.3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14.8</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w:t>
            </w:r>
          </w:p>
        </w:tc>
      </w:tr>
    </w:tbl>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7</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PO2</w:t>
      </w:r>
      <w:r>
        <w:rPr>
          <w:rFonts w:hint="eastAsia" w:ascii="Times New Roman Bold" w:hAnsi="Times New Roman Bold" w:eastAsia="TimesNewRomanPS-BoldMT" w:cs="Times New Roman Bold"/>
          <w:b/>
          <w:bCs/>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PO2</w:t>
      </w:r>
      <w:r>
        <w:rPr>
          <w:rFonts w:hint="default" w:ascii="Times New Roman" w:hAnsi="Times New Roman" w:eastAsia="TimesNewRomanPS-BoldMT" w:cs="Times New Roman"/>
          <w:b w:val="0"/>
          <w:bCs w:val="0"/>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br w:type="textWrapping"/>
      </w: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2" name="图片 192"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3.sucra图_00"/>
                    <pic:cNvPicPr>
                      <a:picLocks noChangeAspect="1"/>
                    </pic:cNvPicPr>
                  </pic:nvPicPr>
                  <pic:blipFill>
                    <a:blip r:embed="rId88"/>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Simvastatin 20mg+ST; D, Simvastatin 40mg+ST; E,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S11.7</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PO2</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84.5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46.6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85.8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52.2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54.1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13.2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4.5</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12.4</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4.5</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8</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PCO2</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PCO2</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3" name="图片 193"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3.sucra图_00"/>
                    <pic:cNvPicPr>
                      <a:picLocks noChangeAspect="1"/>
                    </pic:cNvPicPr>
                  </pic:nvPicPr>
                  <pic:blipFill>
                    <a:blip r:embed="rId89"/>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w:hAnsi="Times New Roman" w:eastAsia="TimesNewRomanPS-BoldMT" w:cs="Times New Roman"/>
          <w:b w:val="0"/>
          <w:bCs w:val="0"/>
          <w:color w:val="000000"/>
          <w:kern w:val="0"/>
          <w:sz w:val="22"/>
          <w:szCs w:val="22"/>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Simvastatin 20mg+ST; D, Simvastatin 40mg+ST; E,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S11.8</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PCO2</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 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24.3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77.3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40.4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84.7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4.3</w:t>
            </w:r>
          </w:p>
        </w:tc>
      </w:tr>
    </w:tbl>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9</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TNF-α</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TNF-α</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4" name="图片 194"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3.sucra图_00"/>
                    <pic:cNvPicPr>
                      <a:picLocks noChangeAspect="1"/>
                    </pic:cNvPicPr>
                  </pic:nvPicPr>
                  <pic:blipFill>
                    <a:blip r:embed="rId90"/>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Simvastatin 20mg+ST; D,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S11.9</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TNF-α</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18.8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85.2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62.7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59.3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18.6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2.2</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3.9</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.1</w:t>
      </w:r>
      <w:r>
        <w:rPr>
          <w:rFonts w:hint="eastAsia" w:ascii="Times New Roman Bold" w:hAnsi="Times New Roman Bold" w:eastAsia="TimesNewRomanPS-BoldMT" w:cs="Times New Roman Bold"/>
          <w:b/>
          <w:bCs/>
          <w:color w:val="000000"/>
          <w:kern w:val="0"/>
          <w:sz w:val="24"/>
          <w:szCs w:val="24"/>
          <w:lang w:val="en-US" w:eastAsia="zh-CN" w:bidi="ar"/>
        </w:rPr>
        <w:t>0</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hs-CRP</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hs-CRP</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5" name="图片 195"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95" descr="3.sucra图_00"/>
                    <pic:cNvPicPr>
                      <a:picLocks noChangeAspect="1"/>
                    </pic:cNvPicPr>
                  </pic:nvPicPr>
                  <pic:blipFill>
                    <a:blip r:embed="rId91"/>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Fluvastatin 40mg+ST;D, Simvastatin 20mg+ST; E,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S11.10</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hs-CRP</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50.7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97.2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89.4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Fluvastatin 40mg+ST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35.6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58.9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4.7</w:t>
            </w:r>
          </w:p>
        </w:tc>
      </w:tr>
    </w:tbl>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w:t>
      </w:r>
      <w:r>
        <w:rPr>
          <w:rFonts w:hint="eastAsia" w:ascii="Times New Roman Bold" w:hAnsi="Times New Roman Bold" w:eastAsia="TimesNewRomanPS-BoldMT" w:cs="Times New Roman Bold"/>
          <w:b/>
          <w:bCs/>
          <w:color w:val="000000"/>
          <w:kern w:val="0"/>
          <w:sz w:val="24"/>
          <w:szCs w:val="24"/>
          <w:lang w:val="en-US" w:eastAsia="zh-CN" w:bidi="ar"/>
        </w:rPr>
        <w:t>1</w:t>
      </w:r>
      <w:r>
        <w:rPr>
          <w:rFonts w:hint="default" w:ascii="Times New Roman Bold" w:hAnsi="Times New Roman Bold" w:eastAsia="TimesNewRomanPS-BoldMT" w:cs="Times New Roman Bold"/>
          <w:b/>
          <w:bCs/>
          <w:color w:val="000000"/>
          <w:kern w:val="0"/>
          <w:sz w:val="24"/>
          <w:szCs w:val="24"/>
          <w:lang w:val="en-US" w:eastAsia="zh-CN" w:bidi="ar"/>
        </w:rPr>
        <w:t>1</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IL-6</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IL-6</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6" name="图片 196" descr="3.sucra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3.sucra_00"/>
                    <pic:cNvPicPr>
                      <a:picLocks noChangeAspect="1"/>
                    </pic:cNvPicPr>
                  </pic:nvPicPr>
                  <pic:blipFill>
                    <a:blip r:embed="rId92"/>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Rosuvastatin 10mg+ST; D, Rosuvastatin 20mg+ST; E, Simvastatin 20mg+ST; F,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S11.11</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IL-6</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33.3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60.8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r>
      <w:tr>
        <w:trPr>
          <w:trHeight w:val="206"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91.4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75.9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w:t>
            </w:r>
          </w:p>
        </w:tc>
      </w:tr>
      <w:tr>
        <w:trPr>
          <w:trHeight w:val="317"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Rosuvastatin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49.5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3.5</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62.9</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5.9</w:t>
            </w:r>
          </w:p>
        </w:tc>
      </w:tr>
    </w:tbl>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.1</w:t>
      </w:r>
      <w:r>
        <w:rPr>
          <w:rFonts w:hint="eastAsia" w:ascii="Times New Roman Bold" w:hAnsi="Times New Roman Bold" w:eastAsia="TimesNewRomanPS-BoldMT" w:cs="Times New Roman Bold"/>
          <w:b/>
          <w:bCs/>
          <w:color w:val="000000"/>
          <w:kern w:val="0"/>
          <w:sz w:val="24"/>
          <w:szCs w:val="24"/>
          <w:lang w:val="en-US" w:eastAsia="zh-CN" w:bidi="ar"/>
        </w:rPr>
        <w:t>2</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 New Roman Bold" w:hAnsi="Times New Roman Bold" w:eastAsia="TimesNewRomanPS-BoldMT" w:cs="Times New Roman Bold"/>
          <w:b/>
          <w:bCs/>
          <w:color w:val="000000"/>
          <w:kern w:val="0"/>
          <w:sz w:val="24"/>
          <w:szCs w:val="24"/>
          <w:lang w:val="en-US" w:eastAsia="zh-CN" w:bidi="ar"/>
        </w:rPr>
        <w:t>NO</w:t>
      </w:r>
      <w:r>
        <w:rPr>
          <w:rFonts w:hint="default" w:ascii="Times New Roman" w:hAnsi="Times New Roman" w:eastAsia="TimesNewRomanPS-BoldMT" w:cs="Times New Roman"/>
          <w:b w:val="0"/>
          <w:bCs w:val="0"/>
          <w:color w:val="000000"/>
          <w:kern w:val="0"/>
          <w:sz w:val="24"/>
          <w:szCs w:val="24"/>
          <w:lang w:val="en-US" w:eastAsia="zh-CN" w:bidi="ar"/>
        </w:rPr>
        <w:t xml:space="preserve"> in range network. Higher surface under the curve reflects higher probability of association with </w:t>
      </w:r>
      <w:r>
        <w:rPr>
          <w:rFonts w:hint="default" w:ascii="Times New Roman Bold" w:hAnsi="Times New Roman Bold" w:eastAsia="TimesNewRomanPS-BoldMT" w:cs="Times New Roman Bold"/>
          <w:b/>
          <w:bCs/>
          <w:color w:val="000000"/>
          <w:kern w:val="0"/>
          <w:sz w:val="24"/>
          <w:szCs w:val="24"/>
          <w:lang w:val="en-US" w:eastAsia="zh-CN" w:bidi="ar"/>
        </w:rPr>
        <w:t>NO</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7" name="图片 197"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3.sucra图_00"/>
                    <pic:cNvPicPr>
                      <a:picLocks noChangeAspect="1"/>
                    </pic:cNvPicPr>
                  </pic:nvPicPr>
                  <pic:blipFill>
                    <a:blip r:embed="rId93"/>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Fluvastatin 40mg+ST; D, Simvastatin 20mg+ST; E, Simvastatin 40mg+ST; F,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S11.12</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 New Roman Bold" w:hAnsi="Times New Roman Bold" w:eastAsia="TimesNewRomanPS-BoldMT" w:cs="Times New Roman Bold"/>
          <w:b/>
          <w:bCs/>
          <w:color w:val="000000"/>
          <w:kern w:val="0"/>
          <w:sz w:val="24"/>
          <w:szCs w:val="24"/>
          <w:lang w:val="en-US" w:eastAsia="zh-CN" w:bidi="ar"/>
        </w:rPr>
        <w:t>NO</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60.2</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4.6</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54.5</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Fluvastatin 40mg+ST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58.7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10.8</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3.1</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94.2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78.5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24.1</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4.8</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8.4</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5.6</w:t>
            </w:r>
          </w:p>
        </w:tc>
      </w:tr>
    </w:tbl>
    <w:p>
      <w:pPr>
        <w:widowControl/>
        <w:tabs>
          <w:tab w:val="left" w:pos="3202"/>
        </w:tabs>
        <w:spacing w:beforeLines="0" w:afterLines="0" w:line="360" w:lineRule="auto"/>
        <w:jc w:val="left"/>
        <w:rPr>
          <w:rFonts w:hint="default" w:ascii="Times New Roman Bold" w:hAnsi="Times New Roman Bold" w:eastAsia="TimesNewRomanPS-BoldMT" w:cs="Times New Roman Bold"/>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widowControl/>
        <w:tabs>
          <w:tab w:val="left" w:pos="3202"/>
        </w:tabs>
        <w:spacing w:beforeLines="0" w:afterLines="0"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Figure S</w:t>
      </w:r>
      <w:r>
        <w:rPr>
          <w:rFonts w:hint="eastAsia" w:ascii="Times New Roman Bold" w:hAnsi="Times New Roman Bold" w:eastAsia="TimesNewRomanPS-BoldMT" w:cs="Times New Roman Bold"/>
          <w:b/>
          <w:bCs/>
          <w:color w:val="000000"/>
          <w:kern w:val="0"/>
          <w:sz w:val="24"/>
          <w:szCs w:val="24"/>
          <w:lang w:val="en-US" w:eastAsia="zh-CN" w:bidi="ar"/>
        </w:rPr>
        <w:t>11</w:t>
      </w:r>
      <w:r>
        <w:rPr>
          <w:rFonts w:hint="default" w:ascii="Times New Roman Bold" w:hAnsi="Times New Roman Bold" w:eastAsia="TimesNewRomanPS-BoldMT" w:cs="Times New Roman Bold"/>
          <w:b/>
          <w:bCs/>
          <w:color w:val="000000"/>
          <w:kern w:val="0"/>
          <w:sz w:val="24"/>
          <w:szCs w:val="24"/>
          <w:lang w:val="en-US" w:eastAsia="zh-CN" w:bidi="ar"/>
        </w:rPr>
        <w:t>.1</w:t>
      </w:r>
      <w:r>
        <w:rPr>
          <w:rFonts w:hint="eastAsia" w:ascii="Times New Roman Bold" w:hAnsi="Times New Roman Bold" w:eastAsia="TimesNewRomanPS-BoldMT" w:cs="Times New Roman Bold"/>
          <w:b/>
          <w:bCs/>
          <w:color w:val="000000"/>
          <w:kern w:val="0"/>
          <w:sz w:val="24"/>
          <w:szCs w:val="24"/>
          <w:lang w:val="en-US" w:eastAsia="zh-CN" w:bidi="ar"/>
        </w:rPr>
        <w:t>3</w:t>
      </w:r>
      <w:r>
        <w:rPr>
          <w:rFonts w:hint="default" w:ascii="Times New Roman" w:hAnsi="Times New Roman" w:eastAsia="TimesNewRomanPS-BoldMT" w:cs="Times New Roman"/>
          <w:b w:val="0"/>
          <w:bCs w:val="0"/>
          <w:color w:val="000000"/>
          <w:kern w:val="0"/>
          <w:sz w:val="24"/>
          <w:szCs w:val="24"/>
          <w:lang w:val="en-US" w:eastAsia="zh-CN" w:bidi="ar"/>
        </w:rPr>
        <w:t xml:space="preserve">: Cumulative ranking curve plots of </w:t>
      </w:r>
      <w:r>
        <w:rPr>
          <w:rFonts w:hint="eastAsia" w:ascii="Times New Roman" w:hAnsi="Times New Roman" w:eastAsia="TimesNewRomanPS-BoldMT" w:cs="Times New Roman"/>
          <w:b w:val="0"/>
          <w:bCs w:val="0"/>
          <w:color w:val="000000"/>
          <w:kern w:val="0"/>
          <w:sz w:val="24"/>
          <w:szCs w:val="24"/>
          <w:lang w:val="en-US" w:eastAsia="zh-CN" w:bidi="ar"/>
        </w:rPr>
        <w:t>Stains</w:t>
      </w:r>
      <w:r>
        <w:rPr>
          <w:rFonts w:hint="default" w:ascii="Times New Roman" w:hAnsi="Times New Roman" w:eastAsia="TimesNewRomanPS-BoldMT" w:cs="Times New Roman"/>
          <w:b w:val="0"/>
          <w:bCs w:val="0"/>
          <w:color w:val="000000"/>
          <w:kern w:val="0"/>
          <w:sz w:val="24"/>
          <w:szCs w:val="24"/>
          <w:lang w:val="en-US" w:eastAsia="zh-CN" w:bidi="ar"/>
        </w:rPr>
        <w:t xml:space="preserve"> for </w:t>
      </w:r>
      <w:r>
        <w:rPr>
          <w:rFonts w:hint="default" w:ascii="TimesNewRomanPS-BoldMT" w:hAnsi="Times New Roman" w:eastAsia="TimesNewRomanPS-BoldMT"/>
          <w:color w:val="000000"/>
          <w:kern w:val="0"/>
          <w:sz w:val="24"/>
          <w:szCs w:val="24"/>
          <w:lang w:bidi="ar"/>
        </w:rPr>
        <w:t>ET-1</w:t>
      </w:r>
      <w:r>
        <w:rPr>
          <w:rFonts w:hint="eastAsia" w:ascii="TimesNewRomanPS-BoldMT" w:hAnsi="Times New Roman" w:eastAsia="宋体"/>
          <w:color w:val="000000"/>
          <w:kern w:val="0"/>
          <w:sz w:val="24"/>
          <w:szCs w:val="24"/>
          <w:lang w:val="en-US" w:eastAsia="zh-CN" w:bidi="ar"/>
        </w:rPr>
        <w:t xml:space="preserve"> </w:t>
      </w:r>
      <w:r>
        <w:rPr>
          <w:rFonts w:hint="default" w:ascii="Times New Roman" w:hAnsi="Times New Roman" w:eastAsia="TimesNewRomanPS-BoldMT" w:cs="Times New Roman"/>
          <w:b w:val="0"/>
          <w:bCs w:val="0"/>
          <w:color w:val="000000"/>
          <w:kern w:val="0"/>
          <w:sz w:val="24"/>
          <w:szCs w:val="24"/>
          <w:lang w:val="en-US" w:eastAsia="zh-CN" w:bidi="ar"/>
        </w:rPr>
        <w:t xml:space="preserve">in range network. Higher surface under the curve reflects higher probability of association with </w:t>
      </w:r>
      <w:r>
        <w:rPr>
          <w:rFonts w:hint="default" w:ascii="TimesNewRomanPS-BoldMT" w:hAnsi="Times New Roman" w:eastAsia="TimesNewRomanPS-BoldMT"/>
          <w:color w:val="000000"/>
          <w:kern w:val="0"/>
          <w:sz w:val="24"/>
          <w:szCs w:val="24"/>
          <w:lang w:bidi="ar"/>
        </w:rPr>
        <w:t>ET-1</w:t>
      </w:r>
      <w:r>
        <w:rPr>
          <w:rFonts w:hint="default" w:ascii="Times New Roman" w:hAnsi="Times New Roman" w:eastAsia="TimesNewRomanPS-BoldMT" w:cs="Times New Roman"/>
          <w:b w:val="0"/>
          <w:bCs w:val="0"/>
          <w:color w:val="000000"/>
          <w:kern w:val="0"/>
          <w:sz w:val="24"/>
          <w:szCs w:val="24"/>
          <w:lang w:val="en-US" w:eastAsia="zh-CN" w:bidi="ar"/>
        </w:rPr>
        <w:t xml:space="preserve">. </w:t>
      </w:r>
    </w:p>
    <w:p>
      <w:pPr>
        <w:widowControl/>
        <w:tabs>
          <w:tab w:val="left" w:pos="3202"/>
        </w:tabs>
        <w:spacing w:beforeLines="0" w:afterLines="0"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default" w:ascii="Times New Roman" w:hAnsi="Times New Roman" w:eastAsia="TimesNewRomanPS-BoldMT" w:cs="Times New Roman"/>
          <w:b w:val="0"/>
          <w:bCs w:val="0"/>
          <w:color w:val="000000"/>
          <w:kern w:val="0"/>
          <w:sz w:val="24"/>
          <w:szCs w:val="24"/>
          <w:lang w:val="en-US" w:eastAsia="zh-CN" w:bidi="ar"/>
        </w:rPr>
        <w:drawing>
          <wp:inline distT="0" distB="0" distL="114300" distR="114300">
            <wp:extent cx="6642100" cy="4830445"/>
            <wp:effectExtent l="0" t="0" r="12700" b="20955"/>
            <wp:docPr id="198" name="图片 198" descr="3.sucra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3.sucra图_00"/>
                    <pic:cNvPicPr>
                      <a:picLocks noChangeAspect="1"/>
                    </pic:cNvPicPr>
                  </pic:nvPicPr>
                  <pic:blipFill>
                    <a:blip r:embed="rId94"/>
                    <a:stretch>
                      <a:fillRect/>
                    </a:stretch>
                  </pic:blipFill>
                  <pic:spPr>
                    <a:xfrm>
                      <a:off x="0" y="0"/>
                      <a:ext cx="6642100" cy="4830445"/>
                    </a:xfrm>
                    <a:prstGeom prst="rect">
                      <a:avLst/>
                    </a:prstGeom>
                  </pic:spPr>
                </pic:pic>
              </a:graphicData>
            </a:graphic>
          </wp:inline>
        </w:drawing>
      </w:r>
    </w:p>
    <w:p>
      <w:pPr>
        <w:keepNext w:val="0"/>
        <w:keepLines w:val="0"/>
        <w:widowControl/>
        <w:suppressLineNumbers w:val="0"/>
        <w:spacing w:line="360" w:lineRule="auto"/>
        <w:jc w:val="left"/>
        <w:rPr>
          <w:rFonts w:hint="default" w:ascii="Times New Roman Bold" w:hAnsi="Times New Roman Bold" w:eastAsia="TimesNewRomanPS-BoldMT" w:cs="Times New Roman Bold"/>
          <w:b/>
          <w:bCs/>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2"/>
          <w:szCs w:val="22"/>
          <w:lang w:val="en-US" w:eastAsia="zh-CN" w:bidi="ar"/>
        </w:rPr>
        <w:t>Abbreviations:</w:t>
      </w:r>
      <w:r>
        <w:rPr>
          <w:rFonts w:hint="eastAsia" w:ascii="Times New Roman" w:hAnsi="Times New Roman" w:eastAsia="TimesNewRomanPS-BoldMT" w:cs="Times New Roman"/>
          <w:b w:val="0"/>
          <w:bCs w:val="0"/>
          <w:color w:val="000000"/>
          <w:kern w:val="0"/>
          <w:sz w:val="22"/>
          <w:szCs w:val="22"/>
          <w:lang w:val="en-US" w:eastAsia="zh-CN" w:bidi="ar"/>
        </w:rPr>
        <w:t>SUCRA, surface under the cumulative ranking curve;  A, Atorvastatin 10 mg+ST; B, Atorvastatin 20mg+ST; C, Fluvastatin 40mg+ST; D, Simvastatin 20mg+ST; E, Simvastatin 40mg+ST; F, ST.</w:t>
      </w:r>
    </w:p>
    <w:p>
      <w:pPr>
        <w:keepNext w:val="0"/>
        <w:keepLines w:val="0"/>
        <w:widowControl/>
        <w:suppressLineNumbers w:val="0"/>
        <w:spacing w:line="360" w:lineRule="auto"/>
        <w:jc w:val="left"/>
        <w:rPr>
          <w:rFonts w:hint="eastAsia" w:ascii="Times New Roman Bold" w:hAnsi="Times New Roman Bold" w:eastAsia="TimesNewRomanPS-BoldMT" w:cs="Times New Roman Bold"/>
          <w:b/>
          <w:bCs/>
          <w:color w:val="000000"/>
          <w:kern w:val="0"/>
          <w:sz w:val="24"/>
          <w:szCs w:val="24"/>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Bold" w:hAnsi="Times New Roman Bold" w:eastAsia="TimesNewRomanPS-BoldMT" w:cs="Times New Roman Bold"/>
          <w:b/>
          <w:bCs/>
          <w:color w:val="000000"/>
          <w:kern w:val="0"/>
          <w:sz w:val="24"/>
          <w:szCs w:val="24"/>
          <w:lang w:val="en-US" w:eastAsia="zh-CN" w:bidi="ar"/>
        </w:rPr>
        <w:t>Table S11.13</w:t>
      </w:r>
      <w:r>
        <w:rPr>
          <w:rFonts w:hint="eastAsia" w:eastAsiaTheme="minorEastAsia"/>
          <w:lang w:eastAsia="zh-CN"/>
        </w:rPr>
        <w:t xml:space="preserve">: </w:t>
      </w:r>
      <w:r>
        <w:rPr>
          <w:rFonts w:hint="eastAsia" w:ascii="Times New Roman" w:hAnsi="Times New Roman" w:eastAsia="TimesNewRomanPS-BoldMT" w:cs="Times New Roman"/>
          <w:b w:val="0"/>
          <w:bCs w:val="0"/>
          <w:color w:val="000000"/>
          <w:kern w:val="0"/>
          <w:sz w:val="24"/>
          <w:szCs w:val="24"/>
          <w:lang w:val="en-US" w:eastAsia="zh-CN" w:bidi="ar"/>
        </w:rPr>
        <w:t xml:space="preserve">SUCRA of the effects of various Stains on </w:t>
      </w:r>
      <w:r>
        <w:rPr>
          <w:rFonts w:hint="default" w:ascii="TimesNewRomanPS-BoldMT" w:hAnsi="Times New Roman" w:eastAsia="TimesNewRomanPS-BoldMT"/>
          <w:color w:val="000000"/>
          <w:kern w:val="0"/>
          <w:sz w:val="24"/>
          <w:szCs w:val="24"/>
          <w:lang w:bidi="ar"/>
        </w:rPr>
        <w:t>ET-1</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0"/>
        <w:gridCol w:w="2670"/>
        <w:gridCol w:w="2671"/>
        <w:gridCol w:w="2671"/>
      </w:tblGrid>
      <w:tr>
        <w:tc>
          <w:tcPr>
            <w:tcW w:w="2670" w:type="dxa"/>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Treatment</w:t>
            </w:r>
          </w:p>
        </w:tc>
        <w:tc>
          <w:tcPr>
            <w:tcW w:w="2670"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SUCRA</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PrBest</w:t>
            </w:r>
          </w:p>
        </w:tc>
        <w:tc>
          <w:tcPr>
            <w:tcW w:w="2671" w:type="dxa"/>
            <w:vAlign w:val="center"/>
          </w:tcPr>
          <w:p>
            <w:pPr>
              <w:keepNext w:val="0"/>
              <w:keepLines w:val="0"/>
              <w:widowControl/>
              <w:suppressLineNumbers w:val="0"/>
              <w:spacing w:line="360" w:lineRule="auto"/>
              <w:jc w:val="center"/>
              <w:rPr>
                <w:rFonts w:hint="default" w:ascii="Times New Roman Bold" w:hAnsi="Times New Roman Bold" w:eastAsia="TimesNewRomanPS-BoldMT" w:cs="Times New Roman Bold"/>
                <w:b/>
                <w:bCs/>
                <w:color w:val="000000"/>
                <w:kern w:val="0"/>
                <w:sz w:val="24"/>
                <w:szCs w:val="24"/>
                <w:lang w:val="en-US" w:eastAsia="zh-CN" w:bidi="ar"/>
              </w:rPr>
            </w:pPr>
            <w:r>
              <w:rPr>
                <w:rFonts w:hint="default" w:ascii="Times New Roman Bold" w:hAnsi="Times New Roman Bold" w:eastAsia="TimesNewRomanPS-BoldMT" w:cs="Times New Roman Bold"/>
                <w:b/>
                <w:bCs/>
                <w:color w:val="000000"/>
                <w:kern w:val="0"/>
                <w:sz w:val="24"/>
                <w:szCs w:val="24"/>
                <w:lang w:val="en-US" w:eastAsia="zh-CN" w:bidi="ar"/>
              </w:rPr>
              <w:t>MeanRank</w:t>
            </w:r>
          </w:p>
        </w:tc>
      </w:tr>
      <w:tr>
        <w:trPr>
          <w:trHeight w:val="90" w:hRule="atLeast"/>
        </w:trP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10mg+ST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62.1</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2.9</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Atorvastatin 20mg+ST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87</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48.9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1.6</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Fluvastatin 40mg+ST</w:t>
            </w:r>
          </w:p>
        </w:tc>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51.4</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8.9</w:t>
            </w:r>
          </w:p>
        </w:tc>
        <w:tc>
          <w:tcPr>
            <w:tcW w:w="2671"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3.4</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20mg+ST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75</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35.2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2.2</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Simvastatin 40mg+ST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14.3</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5.3</w:t>
            </w:r>
          </w:p>
        </w:tc>
      </w:tr>
      <w:tr>
        <w:tc>
          <w:tcPr>
            <w:tcW w:w="2670" w:type="dxa"/>
            <w:vAlign w:val="center"/>
          </w:tcPr>
          <w:p>
            <w:pPr>
              <w:keepNext w:val="0"/>
              <w:keepLines w:val="0"/>
              <w:widowControl/>
              <w:suppressLineNumbers w:val="0"/>
              <w:spacing w:line="360" w:lineRule="auto"/>
              <w:jc w:val="center"/>
              <w:rPr>
                <w:rFonts w:hint="default"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ST</w:t>
            </w:r>
          </w:p>
        </w:tc>
        <w:tc>
          <w:tcPr>
            <w:tcW w:w="2670"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10.2</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0</w:t>
            </w:r>
          </w:p>
        </w:tc>
        <w:tc>
          <w:tcPr>
            <w:tcW w:w="2671" w:type="dxa"/>
            <w:vAlign w:val="center"/>
          </w:tcPr>
          <w:p>
            <w:pPr>
              <w:keepNext w:val="0"/>
              <w:keepLines w:val="0"/>
              <w:widowControl/>
              <w:suppressLineNumbers w:val="0"/>
              <w:spacing w:line="360" w:lineRule="auto"/>
              <w:jc w:val="center"/>
              <w:rPr>
                <w:rFonts w:hint="eastAsia" w:ascii="Times New Roman" w:hAnsi="Times New Roman" w:eastAsia="TimesNewRomanPS-BoldMT" w:cs="Times New Roman"/>
                <w:b w:val="0"/>
                <w:bCs w:val="0"/>
                <w:color w:val="000000"/>
                <w:kern w:val="0"/>
                <w:sz w:val="24"/>
                <w:szCs w:val="24"/>
                <w:lang w:val="en-US" w:eastAsia="zh-CN" w:bidi="ar"/>
              </w:rPr>
            </w:pPr>
            <w:r>
              <w:rPr>
                <w:rFonts w:hint="eastAsia" w:ascii="Times New Roman" w:hAnsi="Times New Roman" w:eastAsia="TimesNewRomanPS-BoldMT" w:cs="Times New Roman"/>
                <w:b w:val="0"/>
                <w:bCs w:val="0"/>
                <w:color w:val="000000"/>
                <w:kern w:val="0"/>
                <w:sz w:val="24"/>
                <w:szCs w:val="24"/>
                <w:lang w:val="en-US" w:eastAsia="zh-CN" w:bidi="ar"/>
              </w:rPr>
              <w:t>5.5</w:t>
            </w:r>
          </w:p>
        </w:tc>
      </w:tr>
    </w:tbl>
    <w:p>
      <w:pPr>
        <w:keepNext w:val="0"/>
        <w:keepLines w:val="0"/>
        <w:widowControl/>
        <w:suppressLineNumbers w:val="0"/>
        <w:spacing w:line="240" w:lineRule="auto"/>
        <w:jc w:val="both"/>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eastAsia="zh-CN"/>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 league table of Summary Estimates for</w:t>
      </w:r>
      <w:r>
        <w:rPr>
          <w:rFonts w:hint="eastAsia" w:ascii="TimesNewRomanPS-BoldMT" w:hAnsi="TimesNewRomanPS-BoldMT" w:eastAsia="TimesNewRomanPS-BoldMT" w:cs="TimesNewRomanPS-BoldMT"/>
          <w:b/>
          <w:bCs/>
          <w:color w:val="000000"/>
          <w:kern w:val="0"/>
          <w:sz w:val="24"/>
          <w:szCs w:val="24"/>
          <w:lang w:val="en-US" w:eastAsia="zh-CN" w:bidi="ar"/>
        </w:rPr>
        <w:t xml:space="preserve"> Stains</w:t>
      </w:r>
      <w:r>
        <w:rPr>
          <w:rFonts w:ascii="TimesNewRomanPS-BoldMT" w:hAnsi="TimesNewRomanPS-BoldMT" w:eastAsia="TimesNewRomanPS-BoldMT" w:cs="TimesNewRomanPS-BoldMT"/>
          <w:b/>
          <w:bCs/>
          <w:color w:val="000000"/>
          <w:kern w:val="0"/>
          <w:sz w:val="24"/>
          <w:szCs w:val="24"/>
          <w:lang w:val="en-US" w:eastAsia="zh-CN" w:bidi="ar"/>
        </w:rPr>
        <w:t xml:space="preserve"> on </w:t>
      </w:r>
      <w:r>
        <w:rPr>
          <w:rFonts w:hint="eastAsia" w:ascii="TimesNewRomanPS-BoldMT" w:hAnsi="TimesNewRomanPS-BoldMT" w:eastAsia="TimesNewRomanPS-BoldMT" w:cs="TimesNewRomanPS-BoldMT"/>
          <w:b/>
          <w:bCs/>
          <w:color w:val="000000"/>
          <w:kern w:val="0"/>
          <w:sz w:val="24"/>
          <w:szCs w:val="24"/>
          <w:lang w:val="en-US" w:eastAsia="zh-CN" w:bidi="ar"/>
        </w:rPr>
        <w:t>PH-COPD</w:t>
      </w:r>
      <w:r>
        <w:rPr>
          <w:rFonts w:ascii="TimesNewRomanPS-BoldMT" w:hAnsi="TimesNewRomanPS-BoldMT" w:eastAsia="TimesNewRomanPS-BoldMT" w:cs="TimesNewRomanPS-BoldMT"/>
          <w:b/>
          <w:bCs/>
          <w:color w:val="000000"/>
          <w:kern w:val="0"/>
          <w:sz w:val="24"/>
          <w:szCs w:val="24"/>
          <w:lang w:val="en-US" w:eastAsia="zh-CN" w:bidi="ar"/>
        </w:rPr>
        <w:t xml:space="preserve"> Derived from Network Meta-analysis of </w:t>
      </w:r>
      <w:r>
        <w:rPr>
          <w:rFonts w:hint="eastAsia" w:ascii="TimesNewRomanPS-BoldMT" w:hAnsi="TimesNewRomanPS-BoldMT" w:eastAsia="TimesNewRomanPS-BoldMT" w:cs="TimesNewRomanPS-BoldMT"/>
          <w:b/>
          <w:bCs/>
          <w:color w:val="000000"/>
          <w:kern w:val="0"/>
          <w:sz w:val="24"/>
          <w:szCs w:val="24"/>
          <w:lang w:val="en-US" w:eastAsia="zh-CN" w:bidi="ar"/>
        </w:rPr>
        <w:t>41</w:t>
      </w:r>
      <w:r>
        <w:rPr>
          <w:rFonts w:ascii="TimesNewRomanPS-BoldMT" w:hAnsi="TimesNewRomanPS-BoldMT" w:eastAsia="TimesNewRomanPS-BoldMT" w:cs="TimesNewRomanPS-BoldMT"/>
          <w:b/>
          <w:bCs/>
          <w:color w:val="000000"/>
          <w:kern w:val="0"/>
          <w:sz w:val="24"/>
          <w:szCs w:val="24"/>
          <w:lang w:val="en-US" w:eastAsia="zh-CN" w:bidi="ar"/>
        </w:rPr>
        <w:t xml:space="preserve"> Trials</w:t>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 xml:space="preserve">.1: </w:t>
      </w:r>
      <w:r>
        <w:rPr>
          <w:rFonts w:hint="eastAsia" w:ascii="TimesNewRomanPS-BoldMT" w:hAnsi="TimesNewRomanPS-BoldMT" w:eastAsia="TimesNewRomanPS-BoldMT" w:cs="TimesNewRomanPS-BoldMT"/>
          <w:b/>
          <w:bCs/>
          <w:color w:val="000000"/>
          <w:kern w:val="0"/>
          <w:sz w:val="24"/>
          <w:szCs w:val="24"/>
          <w:lang w:val="en-US" w:eastAsia="zh-CN" w:bidi="ar"/>
        </w:rPr>
        <w:t>sPAP</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sPAP</w:t>
      </w:r>
      <w:r>
        <w:rPr>
          <w:rFonts w:hint="default" w:ascii="Times New Roman Regular" w:hAnsi="Times New Roman Regular" w:eastAsia="宋体" w:cs="Times New Roman Regular"/>
          <w:color w:val="auto"/>
          <w:kern w:val="0"/>
          <w:sz w:val="22"/>
          <w:szCs w:val="22"/>
          <w:lang w:val="en-US" w:eastAsia="zh-CN" w:bidi="ar"/>
        </w:rPr>
        <w:t xml:space="preserve"> 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Atorvastatin 20mg+ST</w:t>
      </w:r>
      <w:r>
        <w:rPr>
          <w:rFonts w:hint="default" w:ascii="Times New Roman Regular" w:hAnsi="Times New Roman Regular" w:eastAsia="宋体" w:cs="Times New Roman Regular"/>
          <w:color w:val="auto"/>
          <w:kern w:val="0"/>
          <w:sz w:val="22"/>
          <w:szCs w:val="22"/>
          <w:lang w:val="en-US" w:eastAsia="zh-CN" w:bidi="ar"/>
        </w:rPr>
        <w:t xml:space="preserve"> is </w:t>
      </w:r>
      <w:r>
        <w:rPr>
          <w:rFonts w:hint="eastAsia" w:ascii="Times New Roman Regular" w:hAnsi="Times New Roman Regular" w:eastAsia="宋体" w:cs="Times New Roman Regular"/>
          <w:color w:val="auto"/>
          <w:kern w:val="0"/>
          <w:sz w:val="22"/>
          <w:szCs w:val="22"/>
          <w:lang w:val="en-US" w:eastAsia="zh-CN" w:bidi="ar"/>
        </w:rPr>
        <w:t>-2.96</w:t>
      </w:r>
      <w:r>
        <w:rPr>
          <w:rFonts w:hint="default" w:ascii="Times New Roman Regular" w:hAnsi="Times New Roman Regular" w:eastAsia="宋体" w:cs="Times New Roman Regular"/>
          <w:color w:val="auto"/>
          <w:kern w:val="0"/>
          <w:sz w:val="22"/>
          <w:szCs w:val="22"/>
          <w:lang w:val="en-US" w:eastAsia="zh-CN" w:bidi="ar"/>
        </w:rPr>
        <w:t xml:space="preserve">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-6.76, 0.89).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 According to the CINeMA</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the certainty of the evidence for our comparisons of interest is included in the league table, with * as low, † as moderate, and ‡ as high confidence in the evidence. The CINeMA assessment is shown in Appendix </w:t>
      </w:r>
      <w:r>
        <w:rPr>
          <w:rFonts w:hint="eastAsia" w:ascii="Times New Roman Regular" w:hAnsi="Times New Roman Regular" w:eastAsia="宋体" w:cs="Times New Roman Regular"/>
          <w:color w:val="auto"/>
          <w:kern w:val="0"/>
          <w:sz w:val="22"/>
          <w:szCs w:val="22"/>
          <w:lang w:val="en-US" w:eastAsia="zh-CN" w:bidi="ar"/>
        </w:rPr>
        <w:t>8</w:t>
      </w:r>
      <w:r>
        <w:rPr>
          <w:rFonts w:hint="default" w:ascii="Times New Roman Regular" w:hAnsi="Times New Roman Regular" w:eastAsia="宋体" w:cs="Times New Roman Regular"/>
          <w:color w:val="auto"/>
          <w:kern w:val="0"/>
          <w:sz w:val="22"/>
          <w:szCs w:val="22"/>
          <w:lang w:val="en-US" w:eastAsia="zh-CN" w:bidi="ar"/>
        </w:rPr>
        <w:t>.</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p>
    <w:tbl>
      <w:tblPr>
        <w:tblStyle w:val="7"/>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8"/>
        <w:gridCol w:w="1561"/>
        <w:gridCol w:w="1561"/>
        <w:gridCol w:w="1561"/>
        <w:gridCol w:w="1561"/>
        <w:gridCol w:w="1655"/>
        <w:gridCol w:w="1468"/>
        <w:gridCol w:w="1562"/>
        <w:gridCol w:w="1562"/>
        <w:gridCol w:w="1562"/>
      </w:tblGrid>
      <w:tr>
        <w:trPr>
          <w:gridAfter w:val="9"/>
          <w:wAfter w:w="14053" w:type="dxa"/>
        </w:trPr>
        <w:tc>
          <w:tcPr>
            <w:tcW w:w="1698"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8"/>
          <w:wAfter w:w="12492"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-2.96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(-6.76, 0.89)</w:t>
            </w:r>
          </w:p>
        </w:tc>
        <w:tc>
          <w:tcPr>
            <w:tcW w:w="156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7"/>
          <w:wAfter w:w="10931"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-4.5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(-12.07, 3.09)</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-1.53</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(-8.64, 5.54)</w:t>
            </w:r>
          </w:p>
        </w:tc>
        <w:tc>
          <w:tcPr>
            <w:tcW w:w="156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40mg+ST</w:t>
            </w:r>
          </w:p>
        </w:tc>
      </w:tr>
      <w:tr>
        <w:trPr>
          <w:gridAfter w:val="6"/>
          <w:wAfter w:w="9370"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-3.14</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(-8.17, 1.95)</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-0.18</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(-4.45, 4.09)</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1.36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(-6.49, 9.2)</w:t>
            </w:r>
          </w:p>
        </w:tc>
        <w:tc>
          <w:tcPr>
            <w:tcW w:w="156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Fluvastatin 40mg+ST</w:t>
            </w:r>
          </w:p>
        </w:tc>
      </w:tr>
      <w:tr>
        <w:trPr>
          <w:gridAfter w:val="5"/>
          <w:wAfter w:w="7809"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-2.21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(-8.85, 4.48)</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0.76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(-5.36, 6.86)</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2.28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(-6.66, 11.23)</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0.93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(-6.06, 7.89)</w:t>
            </w:r>
          </w:p>
        </w:tc>
        <w:tc>
          <w:tcPr>
            <w:tcW w:w="156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Pravastatin 40mg</w:t>
            </w:r>
          </w:p>
        </w:tc>
      </w:tr>
      <w:tr>
        <w:trPr>
          <w:gridAfter w:val="4"/>
          <w:wAfter w:w="6154"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0.59</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(-3.83, 4.99)</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3.55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(0.03, 7.02)</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5.09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(-2.37, 12.5)</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3.73</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(-1.13, 8.51)</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2.81</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(-3.75, 9.23)</w:t>
            </w:r>
          </w:p>
        </w:tc>
        <w:tc>
          <w:tcPr>
            <w:tcW w:w="1655"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3"/>
          <w:wAfter w:w="4686"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-4.21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(-10.77, 2.36)</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-1.25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(-7.25, 4.71)</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0.27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(-8.57, 9.15)</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-1.08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(-7.89, 5.77)</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-2.01</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(-10.1, 6.11)</w:t>
            </w:r>
          </w:p>
        </w:tc>
        <w:tc>
          <w:tcPr>
            <w:tcW w:w="1655"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-4.81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(-11.14, 1.62)</w:t>
            </w:r>
          </w:p>
        </w:tc>
        <w:tc>
          <w:tcPr>
            <w:tcW w:w="1468"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20mg+ST</w:t>
            </w:r>
          </w:p>
        </w:tc>
      </w:tr>
      <w:tr>
        <w:trPr>
          <w:gridAfter w:val="2"/>
          <w:wAfter w:w="3124"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-2.99</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(-6.79, 0.83)</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-0.03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(-2.73, 2.63)</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1.51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(-5.57, 8.58)</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0.14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(-4.15, 4.4)</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-0.79</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(-6.9, 5.29)</w:t>
            </w:r>
          </w:p>
        </w:tc>
        <w:tc>
          <w:tcPr>
            <w:tcW w:w="1655"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-3.58</w:t>
            </w:r>
            <w:r>
              <w:rPr>
                <w:rFonts w:hint="eastAsia" w:ascii="Times New Roman Regular" w:hAnsi="Times New Roman Regular" w:eastAsia="宋体" w:cs="Times New Roman Regular"/>
                <w:i w:val="0"/>
                <w:iCs w:val="0"/>
                <w:color w:val="FF0000"/>
                <w:kern w:val="0"/>
                <w:sz w:val="22"/>
                <w:szCs w:val="22"/>
                <w:u w:val="none"/>
                <w:lang w:val="en-US" w:eastAsia="zh-CN" w:bidi="ar"/>
              </w:rPr>
              <w:t xml:space="preserve">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(-7.03, -0.09)</w:t>
            </w:r>
          </w:p>
        </w:tc>
        <w:tc>
          <w:tcPr>
            <w:tcW w:w="146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1.22</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(-4.76, 7.17)</w:t>
            </w:r>
          </w:p>
        </w:tc>
        <w:tc>
          <w:tcPr>
            <w:tcW w:w="156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1562" w:type="dxa"/>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-5.35</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(-9.72, -0.91)</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-2.38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(-5.85, 1.09)</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-0.84</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(-8.27, 6.54)</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-2.21</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(-7.03, 2.61)</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-3.15</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(-9.6, 3.35)</w:t>
            </w:r>
          </w:p>
        </w:tc>
        <w:tc>
          <w:tcPr>
            <w:tcW w:w="1655"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-5.94</w:t>
            </w:r>
            <w:r>
              <w:rPr>
                <w:rFonts w:hint="eastAsia" w:ascii="Times New Roman Regular" w:hAnsi="Times New Roman Regular" w:eastAsia="宋体" w:cs="Times New Roman Regular"/>
                <w:i w:val="0"/>
                <w:iCs w:val="0"/>
                <w:color w:val="FF0000"/>
                <w:kern w:val="0"/>
                <w:sz w:val="22"/>
                <w:szCs w:val="22"/>
                <w:u w:val="none"/>
                <w:lang w:val="en-US" w:eastAsia="zh-CN" w:bidi="ar"/>
              </w:rPr>
              <w:t xml:space="preserve">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(-10.02, -1.78)</w:t>
            </w:r>
          </w:p>
        </w:tc>
        <w:tc>
          <w:tcPr>
            <w:tcW w:w="146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-1.13</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(-7.49, 5.23)</w:t>
            </w:r>
          </w:p>
        </w:tc>
        <w:tc>
          <w:tcPr>
            <w:tcW w:w="156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-2.36</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(-5.79, 1.12)</w:t>
            </w:r>
          </w:p>
        </w:tc>
        <w:tc>
          <w:tcPr>
            <w:tcW w:w="156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90" w:hRule="atLeast"/>
        </w:trPr>
        <w:tc>
          <w:tcPr>
            <w:tcW w:w="169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-8.21</w:t>
            </w:r>
            <w:r>
              <w:rPr>
                <w:rFonts w:hint="eastAsia" w:ascii="Times New Roman Regular" w:hAnsi="Times New Roman Regular" w:eastAsia="宋体" w:cs="Times New Roman Regular"/>
                <w:i w:val="0"/>
                <w:iCs w:val="0"/>
                <w:color w:val="FF0000"/>
                <w:kern w:val="0"/>
                <w:sz w:val="22"/>
                <w:szCs w:val="22"/>
                <w:u w:val="none"/>
                <w:lang w:val="en-US" w:eastAsia="zh-CN" w:bidi="ar"/>
              </w:rPr>
              <w:t xml:space="preserve">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(-11.49, -4.87)</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-5.25</w:t>
            </w:r>
            <w:r>
              <w:rPr>
                <w:rFonts w:hint="default" w:ascii="Times New Roman Regular" w:hAnsi="Times New Roman Regular" w:eastAsia="宋体" w:cs="Times New Roman Regular"/>
                <w:color w:val="FF0000"/>
                <w:kern w:val="0"/>
                <w:sz w:val="22"/>
                <w:szCs w:val="22"/>
                <w:lang w:val="en-US" w:eastAsia="zh-CN" w:bidi="ar"/>
              </w:rPr>
              <w:t xml:space="preserve">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(-7.17, -3.33)</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-3.71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(-10.54, 3.12)</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-5.07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(-8.91, -1.23)</w:t>
            </w:r>
          </w:p>
        </w:tc>
        <w:tc>
          <w:tcPr>
            <w:tcW w:w="156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-6.01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(-11.81, -0.21)</w:t>
            </w:r>
          </w:p>
        </w:tc>
        <w:tc>
          <w:tcPr>
            <w:tcW w:w="1655"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-8.8</w:t>
            </w:r>
            <w:r>
              <w:rPr>
                <w:rFonts w:hint="eastAsia" w:ascii="Times New Roman Regular" w:hAnsi="Times New Roman Regular" w:eastAsia="宋体" w:cs="Times New Roman Regular"/>
                <w:i w:val="0"/>
                <w:iCs w:val="0"/>
                <w:color w:val="FF0000"/>
                <w:kern w:val="0"/>
                <w:sz w:val="22"/>
                <w:szCs w:val="22"/>
                <w:u w:val="none"/>
                <w:lang w:val="en-US" w:eastAsia="zh-CN" w:bidi="ar"/>
              </w:rPr>
              <w:t xml:space="preserve">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(-11.68, -5.85)</w:t>
            </w:r>
          </w:p>
        </w:tc>
        <w:tc>
          <w:tcPr>
            <w:tcW w:w="1468"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-3.99</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 (-9.65, 1.67)</w:t>
            </w:r>
          </w:p>
        </w:tc>
        <w:tc>
          <w:tcPr>
            <w:tcW w:w="156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-5.22</w:t>
            </w:r>
            <w:r>
              <w:rPr>
                <w:rFonts w:hint="eastAsia" w:ascii="Times New Roman Regular" w:hAnsi="Times New Roman Regular" w:eastAsia="宋体" w:cs="Times New Roman Regular"/>
                <w:i w:val="0"/>
                <w:iCs w:val="0"/>
                <w:color w:val="FF0000"/>
                <w:kern w:val="0"/>
                <w:sz w:val="22"/>
                <w:szCs w:val="22"/>
                <w:u w:val="none"/>
                <w:lang w:val="en-US" w:eastAsia="zh-CN" w:bidi="ar"/>
              </w:rPr>
              <w:t xml:space="preserve"> </w:t>
            </w:r>
            <w:r>
              <w:rPr>
                <w:rFonts w:hint="default" w:ascii="Times New Roman Regular" w:hAnsi="Times New Roman Regular" w:eastAsia="宋体" w:cs="Times New Roman Regular"/>
                <w:color w:val="FF0000"/>
                <w:kern w:val="0"/>
                <w:sz w:val="22"/>
                <w:szCs w:val="22"/>
                <w:lang w:val="en-US" w:eastAsia="zh-CN" w:bidi="ar"/>
              </w:rPr>
              <w:t>†</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FF0000"/>
                <w:kern w:val="0"/>
                <w:sz w:val="22"/>
                <w:szCs w:val="22"/>
                <w:u w:val="none"/>
                <w:lang w:val="en-US" w:eastAsia="zh-CN" w:bidi="ar"/>
              </w:rPr>
              <w:t xml:space="preserve"> (-7.08, -3.33)</w:t>
            </w:r>
          </w:p>
        </w:tc>
        <w:tc>
          <w:tcPr>
            <w:tcW w:w="156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 xml:space="preserve">-2.86 </w:t>
            </w:r>
          </w:p>
          <w:p>
            <w:pPr>
              <w:keepNext w:val="0"/>
              <w:keepLines w:val="0"/>
              <w:widowControl/>
              <w:suppressLineNumbers w:val="0"/>
              <w:jc w:val="left"/>
              <w:textAlignment w:val="center"/>
              <w:rPr>
                <w:rFonts w:hint="default" w:ascii="Times New Roman Regular" w:hAnsi="Times New Roman Regular" w:eastAsia="宋体" w:cs="Times New Roman Regular"/>
                <w:color w:val="FF0000"/>
                <w:kern w:val="0"/>
                <w:sz w:val="22"/>
                <w:szCs w:val="22"/>
                <w:vertAlign w:val="baseline"/>
                <w:lang w:val="en-US" w:eastAsia="zh-CN" w:bidi="ar"/>
              </w:rPr>
            </w:pPr>
            <w:r>
              <w:rPr>
                <w:rFonts w:hint="default" w:ascii="Times New Roman Regular" w:hAnsi="Times New Roman Regular" w:eastAsia="宋体" w:cs="Times New Roman Regular"/>
                <w:i w:val="0"/>
                <w:iCs w:val="0"/>
                <w:color w:val="000000"/>
                <w:kern w:val="0"/>
                <w:sz w:val="22"/>
                <w:szCs w:val="22"/>
                <w:u w:val="none"/>
                <w:lang w:val="en-US" w:eastAsia="zh-CN" w:bidi="ar"/>
              </w:rPr>
              <w:t>(-5.76, 0.02)</w:t>
            </w:r>
          </w:p>
        </w:tc>
        <w:tc>
          <w:tcPr>
            <w:tcW w:w="156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color w:val="FFFFFF" w:themeColor="background1"/>
                <w:kern w:val="0"/>
                <w:sz w:val="22"/>
                <w:szCs w:val="22"/>
                <w:vertAlign w:val="baseline"/>
                <w:lang w:val="en-US" w:eastAsia="zh-CN" w:bidi="ar"/>
                <w14:textFill>
                  <w14:solidFill>
                    <w14:schemeClr w14:val="bg1"/>
                  </w14:solidFill>
                </w14:textFill>
              </w:rPr>
            </w:pPr>
            <w: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type w:val="continuous"/>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mPAP</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mPAP</w:t>
      </w:r>
      <w:r>
        <w:rPr>
          <w:rFonts w:hint="default" w:ascii="Times New Roman Regular" w:hAnsi="Times New Roman Regular" w:eastAsia="宋体" w:cs="Times New Roman Regular"/>
          <w:color w:val="auto"/>
          <w:kern w:val="0"/>
          <w:sz w:val="22"/>
          <w:szCs w:val="22"/>
          <w:lang w:val="en-US" w:eastAsia="zh-CN" w:bidi="ar"/>
        </w:rPr>
        <w:t xml:space="preserve"> for </w:t>
      </w:r>
      <w:r>
        <w:rPr>
          <w:rFonts w:hint="eastAsia" w:ascii="Times New Roman Regular" w:hAnsi="Times New Roman Regular" w:eastAsia="宋体" w:cs="Times New Roman Regular"/>
          <w:color w:val="auto"/>
          <w:kern w:val="0"/>
          <w:sz w:val="22"/>
          <w:szCs w:val="22"/>
          <w:lang w:val="en-US" w:eastAsia="zh-CN" w:bidi="ar"/>
        </w:rPr>
        <w:t>Atorvastatin 20mg+ST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Rosuvastatin 20mg+ST</w:t>
      </w:r>
      <w:r>
        <w:rPr>
          <w:rFonts w:hint="default" w:ascii="Times New Roman Regular" w:hAnsi="Times New Roman Regular" w:eastAsia="宋体" w:cs="Times New Roman Regular"/>
          <w:color w:val="auto"/>
          <w:kern w:val="0"/>
          <w:sz w:val="22"/>
          <w:szCs w:val="22"/>
          <w:lang w:val="en-US" w:eastAsia="zh-CN" w:bidi="ar"/>
        </w:rPr>
        <w:t xml:space="preserve"> is </w:t>
      </w:r>
      <w:r>
        <w:rPr>
          <w:rFonts w:hint="eastAsia" w:ascii="Times New Roman Regular" w:hAnsi="Times New Roman Regular" w:eastAsia="宋体" w:cs="Times New Roman Regular"/>
          <w:color w:val="auto"/>
          <w:kern w:val="0"/>
          <w:sz w:val="22"/>
          <w:szCs w:val="22"/>
          <w:lang w:val="en-US" w:eastAsia="zh-CN" w:bidi="ar"/>
        </w:rPr>
        <w:t>0.95</w:t>
      </w:r>
      <w:r>
        <w:rPr>
          <w:rFonts w:hint="default" w:ascii="Times New Roman Regular" w:hAnsi="Times New Roman Regular" w:eastAsia="宋体" w:cs="Times New Roman Regular"/>
          <w:color w:val="auto"/>
          <w:kern w:val="0"/>
          <w:sz w:val="22"/>
          <w:szCs w:val="22"/>
          <w:lang w:val="en-US" w:eastAsia="zh-CN" w:bidi="ar"/>
        </w:rPr>
        <w:t xml:space="preserve">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-9.96, 11.74).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2"/>
        <w:gridCol w:w="3123"/>
        <w:gridCol w:w="3123"/>
        <w:gridCol w:w="3123"/>
        <w:gridCol w:w="3123"/>
      </w:tblGrid>
      <w:tr>
        <w:trPr>
          <w:gridAfter w:val="4"/>
          <w:wAfter w:w="12492" w:type="dxa"/>
          <w:trHeight w:val="777" w:hRule="atLeast"/>
        </w:trPr>
        <w:tc>
          <w:tcPr>
            <w:tcW w:w="312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9369" w:type="dxa"/>
          <w:trHeight w:val="719"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0.95 (-9.96, 11.74)</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20mg+ST</w:t>
            </w:r>
          </w:p>
        </w:tc>
      </w:tr>
      <w:tr>
        <w:trPr>
          <w:gridAfter w:val="2"/>
          <w:wAfter w:w="6246" w:type="dxa"/>
          <w:trHeight w:val="963"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-1.72 (-10.41, 7.18)</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-2.66 (-11.26, 6.16)</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3123" w:type="dxa"/>
          <w:trHeight w:val="992"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-1.46 (-11.89, 8.97)</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-2.41 (-12.79, 8.06)</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0.27 (-8.11, 8.5)</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73"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-5.06 (-12.7, 2.65)</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-6 (-13.57, 1.65)</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-3.33 (-7.7, 0.88)</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-3.59 (-10.72, 3.55)</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r>
        <w:rPr>
          <w:rFonts w:hint="default" w:ascii="Times New Roman Regular" w:hAnsi="Times New Roman Regular" w:eastAsia="宋体" w:cs="Times New Roman Regular"/>
          <w:color w:val="FF0000"/>
          <w:kern w:val="0"/>
          <w:sz w:val="22"/>
          <w:szCs w:val="22"/>
          <w:lang w:val="en-US" w:eastAsia="zh-CN" w:bidi="ar"/>
        </w:rPr>
        <w:t xml:space="preserve"> </w:t>
      </w: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6MWD</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6MWD</w:t>
      </w:r>
      <w:r>
        <w:rPr>
          <w:rFonts w:hint="default" w:ascii="Times New Roman Regular" w:hAnsi="Times New Roman Regular" w:eastAsia="宋体" w:cs="Times New Roman Regular"/>
          <w:color w:val="auto"/>
          <w:kern w:val="0"/>
          <w:sz w:val="22"/>
          <w:szCs w:val="22"/>
          <w:lang w:val="en-US" w:eastAsia="zh-CN" w:bidi="ar"/>
        </w:rPr>
        <w:t xml:space="preserve"> 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Atorvastatin 20mg+ST</w:t>
      </w:r>
      <w:r>
        <w:rPr>
          <w:rFonts w:hint="default" w:ascii="Times New Roman Regular" w:hAnsi="Times New Roman Regular" w:eastAsia="宋体" w:cs="Times New Roman Regular"/>
          <w:color w:val="auto"/>
          <w:kern w:val="0"/>
          <w:sz w:val="22"/>
          <w:szCs w:val="22"/>
          <w:lang w:val="en-US" w:eastAsia="zh-CN" w:bidi="ar"/>
        </w:rPr>
        <w:t xml:space="preserve"> is </w:t>
      </w:r>
      <w:r>
        <w:rPr>
          <w:rFonts w:hint="eastAsia" w:ascii="Times New Roman Regular" w:hAnsi="Times New Roman Regular" w:eastAsia="宋体" w:cs="Times New Roman Regular"/>
          <w:color w:val="auto"/>
          <w:kern w:val="0"/>
          <w:sz w:val="22"/>
          <w:szCs w:val="22"/>
          <w:lang w:val="en-US" w:eastAsia="zh-CN" w:bidi="ar"/>
        </w:rPr>
        <w:t>11.74</w:t>
      </w:r>
      <w:r>
        <w:rPr>
          <w:rFonts w:hint="default" w:ascii="Times New Roman Regular" w:hAnsi="Times New Roman Regular" w:eastAsia="宋体" w:cs="Times New Roman Regular"/>
          <w:color w:val="auto"/>
          <w:kern w:val="0"/>
          <w:sz w:val="22"/>
          <w:szCs w:val="22"/>
          <w:lang w:val="en-US" w:eastAsia="zh-CN" w:bidi="ar"/>
        </w:rPr>
        <w:t xml:space="preserve">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-39.91, 65.2</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2602"/>
        <w:gridCol w:w="2602"/>
        <w:gridCol w:w="2602"/>
        <w:gridCol w:w="2603"/>
        <w:gridCol w:w="2603"/>
      </w:tblGrid>
      <w:tr>
        <w:trPr>
          <w:gridAfter w:val="5"/>
          <w:wAfter w:w="13012" w:type="dxa"/>
          <w:trHeight w:val="850" w:hRule="atLeast"/>
        </w:trPr>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4"/>
          <w:wAfter w:w="10410"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11.74 (-39.91, 65.2)</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7808"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12.18 (-38.74, 66.24)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0.53 (-55.13, 57.83)</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2"/>
          <w:wAfter w:w="5206"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-25.99 (-96.76, 48.39)</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-37.75 (-111.72, 38.78)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-38.3 (-113.29, 37.21)</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20mg+ST</w:t>
            </w:r>
          </w:p>
        </w:tc>
      </w:tr>
      <w:tr>
        <w:trPr>
          <w:gridAfter w:val="1"/>
          <w:wAfter w:w="2603"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-1.03 (-43.19, 45.34)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-12.84 (-60.36, 37.42)</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-13.33 (-61.44, 36.01)</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24.99 (-45.09, 95.32)</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41 (8.75, 76.85)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29.2 (-9.87, 70.15)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28.74 (-10.87, 68.92)</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67.03 (2.77, 130.86)</w:t>
            </w:r>
          </w:p>
        </w:tc>
        <w:tc>
          <w:tcPr>
            <w:tcW w:w="26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42.08 (13.43, 69.97)</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4</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FVC</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FVC</w:t>
      </w:r>
      <w:r>
        <w:rPr>
          <w:rFonts w:hint="default" w:ascii="Times New Roman Regular" w:hAnsi="Times New Roman Regular" w:eastAsia="宋体" w:cs="Times New Roman Regular"/>
          <w:color w:val="auto"/>
          <w:kern w:val="0"/>
          <w:sz w:val="22"/>
          <w:szCs w:val="22"/>
          <w:lang w:val="en-US" w:eastAsia="zh-CN" w:bidi="ar"/>
        </w:rPr>
        <w:t xml:space="preserve"> 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Atorvastatin 20mg+ST</w:t>
      </w:r>
      <w:r>
        <w:rPr>
          <w:rFonts w:hint="default" w:ascii="Times New Roman Regular" w:hAnsi="Times New Roman Regular" w:eastAsia="宋体" w:cs="Times New Roman Regular"/>
          <w:color w:val="auto"/>
          <w:kern w:val="0"/>
          <w:sz w:val="22"/>
          <w:szCs w:val="22"/>
          <w:lang w:val="en-US" w:eastAsia="zh-CN" w:bidi="ar"/>
        </w:rPr>
        <w:t xml:space="preserve"> 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-0.3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-0.8, 0.21</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2602"/>
        <w:gridCol w:w="2602"/>
        <w:gridCol w:w="2602"/>
        <w:gridCol w:w="2603"/>
        <w:gridCol w:w="2603"/>
      </w:tblGrid>
      <w:tr>
        <w:trPr>
          <w:gridAfter w:val="5"/>
          <w:wAfter w:w="13012" w:type="dxa"/>
          <w:trHeight w:val="850" w:hRule="atLeast"/>
        </w:trPr>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4"/>
          <w:wAfter w:w="10410"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 (-0.8, 0.21)</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7808"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-0.19 (-0.75, 0.36)</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 (-0.25, 0.45)</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2"/>
          <w:wAfter w:w="5206"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-0.19 (-0.7, 0.32)</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0.11 (-0.16, 0.37)</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0.01 (-0.34, 0.36)</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2603"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-0.21 (-0.88, 0.45)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0.09 (-0.42, 0.59)</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-0.02 (-0.57, 0.54)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-0.02 (-0.53, 0.49)</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 (-0.37, 0.57)</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0.4 (0.21, 0.58)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0.29 (0, 0.59)</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0.29 (0.1, 0.48)</w:t>
            </w:r>
          </w:p>
        </w:tc>
        <w:tc>
          <w:tcPr>
            <w:tcW w:w="26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0.31 (-0.16, 0.78)</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5</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FEV1</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FEV1</w:t>
      </w:r>
      <w:r>
        <w:rPr>
          <w:rFonts w:hint="default" w:ascii="Times New Roman Regular" w:hAnsi="Times New Roman Regular" w:eastAsia="宋体" w:cs="Times New Roman Regular"/>
          <w:color w:val="auto"/>
          <w:kern w:val="0"/>
          <w:sz w:val="22"/>
          <w:szCs w:val="22"/>
          <w:lang w:val="en-US" w:eastAsia="zh-CN" w:bidi="ar"/>
        </w:rPr>
        <w:t xml:space="preserve"> 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Atorvastatin 20mg+ST</w:t>
      </w:r>
      <w:r>
        <w:rPr>
          <w:rFonts w:hint="default" w:ascii="Times New Roman Regular" w:hAnsi="Times New Roman Regular" w:eastAsia="宋体" w:cs="Times New Roman Regular"/>
          <w:color w:val="auto"/>
          <w:kern w:val="0"/>
          <w:sz w:val="22"/>
          <w:szCs w:val="22"/>
          <w:lang w:val="en-US" w:eastAsia="zh-CN" w:bidi="ar"/>
        </w:rPr>
        <w:t xml:space="preserve"> 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-0.3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-0.8, 0.21</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2230"/>
        <w:gridCol w:w="2230"/>
        <w:gridCol w:w="2231"/>
        <w:gridCol w:w="2231"/>
        <w:gridCol w:w="2231"/>
        <w:gridCol w:w="2231"/>
      </w:tblGrid>
      <w:tr>
        <w:trPr>
          <w:gridAfter w:val="6"/>
          <w:wAfter w:w="13384" w:type="dxa"/>
          <w:trHeight w:val="850" w:hRule="exact"/>
        </w:trPr>
        <w:tc>
          <w:tcPr>
            <w:tcW w:w="2230"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5"/>
          <w:wAfter w:w="11154" w:type="dxa"/>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-0.3 (-0.62, -0.01)</w:t>
            </w:r>
          </w:p>
        </w:tc>
        <w:tc>
          <w:tcPr>
            <w:tcW w:w="2230"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4"/>
          <w:wAfter w:w="8924" w:type="dxa"/>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-0.69 (-1.1, -0.29)</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-0.39 (-0.7, -0.06)</w:t>
            </w:r>
          </w:p>
        </w:tc>
        <w:tc>
          <w:tcPr>
            <w:tcW w:w="2230"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Pravastatin 40mg</w:t>
            </w:r>
          </w:p>
        </w:tc>
      </w:tr>
      <w:tr>
        <w:trPr>
          <w:gridAfter w:val="3"/>
          <w:wAfter w:w="6693" w:type="dxa"/>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-0.46 (-0.78, -0.13)</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-0.15 (-0.35, 0.06)</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0.23 (-0.1, 0.57)</w:t>
            </w:r>
          </w:p>
        </w:tc>
        <w:tc>
          <w:tcPr>
            <w:tcW w:w="223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2"/>
          <w:wAfter w:w="4462" w:type="dxa"/>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-0.28 (-0.58, 0.02)</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0.02 (-0.14, 0.19)</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0.41 (0.09, 0.72)</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0.18 (-0.03, 0.38)</w:t>
            </w:r>
          </w:p>
        </w:tc>
        <w:tc>
          <w:tcPr>
            <w:tcW w:w="223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2231" w:type="dxa"/>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-0.34 (-0.74, 0.06)</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-0.04 (-0.34, 0.28)</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0.35 (-0.06, 0.76)</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0.12 (-0.21, 0.45)</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-0.06 (-0.36, 0.25)</w:t>
            </w:r>
          </w:p>
        </w:tc>
        <w:tc>
          <w:tcPr>
            <w:tcW w:w="223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exact"/>
        </w:trPr>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-0.13 (-0.41, 0.15)</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0.17 (0.06, 0.3)</w:t>
            </w:r>
          </w:p>
        </w:tc>
        <w:tc>
          <w:tcPr>
            <w:tcW w:w="223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0.56 (0.27, 0.85)</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0.33 (0.16, 0.5)</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0.15 (0.04, 0.26)</w:t>
            </w:r>
          </w:p>
        </w:tc>
        <w:tc>
          <w:tcPr>
            <w:tcW w:w="223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0.21 (-0.08, 0.5)</w:t>
            </w:r>
          </w:p>
        </w:tc>
        <w:tc>
          <w:tcPr>
            <w:tcW w:w="223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6</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FEV1/FVC</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FEV1/FVC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20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Fluvastatin 40mg+ST</w:t>
      </w:r>
      <w:r>
        <w:rPr>
          <w:rFonts w:hint="default" w:ascii="Times New Roman Regular" w:hAnsi="Times New Roman Regular" w:eastAsia="宋体" w:cs="Times New Roman Regular"/>
          <w:color w:val="auto"/>
          <w:kern w:val="0"/>
          <w:sz w:val="22"/>
          <w:szCs w:val="22"/>
          <w:lang w:val="en-US" w:eastAsia="zh-CN" w:bidi="ar"/>
        </w:rPr>
        <w:t xml:space="preserve"> 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15.66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9.42, 22.15</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2"/>
        <w:gridCol w:w="3123"/>
        <w:gridCol w:w="3123"/>
        <w:gridCol w:w="3123"/>
        <w:gridCol w:w="3123"/>
      </w:tblGrid>
      <w:tr>
        <w:trPr>
          <w:gridAfter w:val="4"/>
          <w:wAfter w:w="12492" w:type="dxa"/>
          <w:trHeight w:val="850" w:hRule="exact"/>
        </w:trPr>
        <w:tc>
          <w:tcPr>
            <w:tcW w:w="312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9369" w:type="dxa"/>
          <w:trHeight w:val="850" w:hRule="exac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15.66 (9.42, 22.15)</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Fluvastatin 40mg+ST</w:t>
            </w:r>
          </w:p>
        </w:tc>
      </w:tr>
      <w:tr>
        <w:trPr>
          <w:gridAfter w:val="2"/>
          <w:wAfter w:w="6246" w:type="dxa"/>
          <w:trHeight w:val="850" w:hRule="exac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1.38 (-2.9, 6.02)</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-14.26 (-21.18, -7.29)</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1"/>
          <w:wAfter w:w="3123" w:type="dxa"/>
          <w:trHeight w:val="850" w:hRule="exac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1.36 (-2.57, 5.31)</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-14.3 (-21.08, -7.76)</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-0.01 (-5.05, 4.66)</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trHeight w:val="850" w:hRule="exac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6.29 (4.01, 8.87)</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-9.36 (-15.22, -3.49)</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4.91 (1.13, 8.61)</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4.93 (1.98, 8.17)</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7</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PO2</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PO2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20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Fluvastatin 40mg+ST</w:t>
      </w:r>
      <w:r>
        <w:rPr>
          <w:rFonts w:hint="default" w:ascii="Times New Roman Regular" w:hAnsi="Times New Roman Regular" w:eastAsia="宋体" w:cs="Times New Roman Regular"/>
          <w:color w:val="auto"/>
          <w:kern w:val="0"/>
          <w:sz w:val="22"/>
          <w:szCs w:val="22"/>
          <w:lang w:val="en-US" w:eastAsia="zh-CN" w:bidi="ar"/>
        </w:rPr>
        <w:t xml:space="preserve"> 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15.66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9.42, 22.15</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121"/>
        <w:gridCol w:w="3120"/>
        <w:gridCol w:w="3121"/>
        <w:gridCol w:w="3133"/>
      </w:tblGrid>
      <w:tr>
        <w:trPr>
          <w:gridAfter w:val="4"/>
          <w:wAfter w:w="12495" w:type="dxa"/>
          <w:trHeight w:val="850" w:hRule="atLeast"/>
        </w:trPr>
        <w:tc>
          <w:tcPr>
            <w:tcW w:w="3119"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3"/>
          <w:wAfter w:w="9374" w:type="dxa"/>
          <w:trHeight w:val="850" w:hRule="atLeast"/>
        </w:trPr>
        <w:tc>
          <w:tcPr>
            <w:tcW w:w="3119"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-0.22 (-12.81, 12.28)</w:t>
            </w:r>
          </w:p>
        </w:tc>
        <w:tc>
          <w:tcPr>
            <w:tcW w:w="312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2"/>
          <w:wAfter w:w="6254" w:type="dxa"/>
          <w:trHeight w:val="850" w:hRule="atLeast"/>
        </w:trPr>
        <w:tc>
          <w:tcPr>
            <w:tcW w:w="3119"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4.08 (-5.66, 13.63)</w:t>
            </w:r>
          </w:p>
        </w:tc>
        <w:tc>
          <w:tcPr>
            <w:tcW w:w="312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4.29 (-5.52, 13.98)</w:t>
            </w:r>
          </w:p>
        </w:tc>
        <w:tc>
          <w:tcPr>
            <w:tcW w:w="3120"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3133" w:type="dxa"/>
          <w:trHeight w:val="850" w:hRule="atLeast"/>
        </w:trPr>
        <w:tc>
          <w:tcPr>
            <w:tcW w:w="3119"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11.59 (-1.54, 24.57)</w:t>
            </w:r>
          </w:p>
        </w:tc>
        <w:tc>
          <w:tcPr>
            <w:tcW w:w="312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11.79 (-1.26, 24.89)</w:t>
            </w:r>
          </w:p>
        </w:tc>
        <w:tc>
          <w:tcPr>
            <w:tcW w:w="312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7.51 (-2.66, 17.93)</w:t>
            </w:r>
          </w:p>
        </w:tc>
        <w:tc>
          <w:tcPr>
            <w:tcW w:w="3121"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atLeast"/>
        </w:trPr>
        <w:tc>
          <w:tcPr>
            <w:tcW w:w="3119"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11.6 (2.78, 20.43)</w:t>
            </w:r>
          </w:p>
        </w:tc>
        <w:tc>
          <w:tcPr>
            <w:tcW w:w="312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11.81 (2.93, 20.78)</w:t>
            </w:r>
          </w:p>
        </w:tc>
        <w:tc>
          <w:tcPr>
            <w:tcW w:w="3120"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7.51 (3.71, 11.49)</w:t>
            </w:r>
          </w:p>
        </w:tc>
        <w:tc>
          <w:tcPr>
            <w:tcW w:w="3121"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 (-9.55, 9.52)</w:t>
            </w:r>
          </w:p>
        </w:tc>
        <w:tc>
          <w:tcPr>
            <w:tcW w:w="313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8</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PCO2</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PCO2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 xml:space="preserve">Atorvastatin 20mg+ST </w:t>
      </w:r>
      <w:r>
        <w:rPr>
          <w:rFonts w:hint="default" w:ascii="Times New Roman Regular" w:hAnsi="Times New Roman Regular" w:eastAsia="宋体" w:cs="Times New Roman Regular"/>
          <w:color w:val="auto"/>
          <w:kern w:val="0"/>
          <w:sz w:val="22"/>
          <w:szCs w:val="22"/>
          <w:lang w:val="en-US" w:eastAsia="zh-CN" w:bidi="ar"/>
        </w:rPr>
        <w:t>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8.32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11.72, 28.51</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2"/>
        <w:gridCol w:w="3123"/>
        <w:gridCol w:w="3123"/>
        <w:gridCol w:w="3123"/>
        <w:gridCol w:w="3123"/>
      </w:tblGrid>
      <w:tr>
        <w:trPr>
          <w:gridAfter w:val="4"/>
          <w:wAfter w:w="12492" w:type="dxa"/>
          <w:trHeight w:val="850" w:hRule="atLeast"/>
        </w:trPr>
        <w:tc>
          <w:tcPr>
            <w:tcW w:w="312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 mg+ST</w:t>
            </w:r>
          </w:p>
        </w:tc>
      </w:tr>
      <w:tr>
        <w:trPr>
          <w:gridAfter w:val="3"/>
          <w:wAfter w:w="9369"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8.32 (-11.72, 28.51)</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2"/>
          <w:wAfter w:w="6246"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9.19 (-6.85, 25.03)</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0.85 (-15.02, 16.82)</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3123"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3.57 (-16.87, 24.12)</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-4.78 (-25.06, 15.72)</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-5.63 (-21.8, 10.7)</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-0.4 (-14.63, 13.91)</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-8.76 (-22.92, 5.47)</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-9.59 (-16.65, -2.5)</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-3.96 (-18.66, 10.58)</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9</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TNF-α</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TNF-α</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 xml:space="preserve">Atorvastatin 20mg+ST </w:t>
      </w:r>
      <w:r>
        <w:rPr>
          <w:rFonts w:hint="default" w:ascii="Times New Roman Regular" w:hAnsi="Times New Roman Regular" w:eastAsia="宋体" w:cs="Times New Roman Regular"/>
          <w:color w:val="auto"/>
          <w:kern w:val="0"/>
          <w:sz w:val="22"/>
          <w:szCs w:val="22"/>
          <w:lang w:val="en-US" w:eastAsia="zh-CN" w:bidi="ar"/>
        </w:rPr>
        <w:t>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3.44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-8.92, 15.77</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3"/>
        <w:gridCol w:w="3903"/>
        <w:gridCol w:w="3904"/>
        <w:gridCol w:w="3904"/>
      </w:tblGrid>
      <w:tr>
        <w:trPr>
          <w:gridAfter w:val="3"/>
          <w:wAfter w:w="11711" w:type="dxa"/>
          <w:trHeight w:val="850" w:hRule="atLeast"/>
        </w:trPr>
        <w:tc>
          <w:tcPr>
            <w:tcW w:w="39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10mg+ST</w:t>
            </w:r>
          </w:p>
        </w:tc>
      </w:tr>
      <w:tr>
        <w:trPr>
          <w:gridAfter w:val="2"/>
          <w:wAfter w:w="7808" w:type="dxa"/>
          <w:trHeight w:val="850" w:hRule="atLeast"/>
        </w:trPr>
        <w:tc>
          <w:tcPr>
            <w:tcW w:w="39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3.44 (-8.92, 15.77)</w:t>
            </w:r>
          </w:p>
        </w:tc>
        <w:tc>
          <w:tcPr>
            <w:tcW w:w="39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1"/>
          <w:wAfter w:w="3904" w:type="dxa"/>
          <w:trHeight w:val="850" w:hRule="atLeast"/>
        </w:trPr>
        <w:tc>
          <w:tcPr>
            <w:tcW w:w="39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0.82 (-13.27, 14.97)</w:t>
            </w:r>
          </w:p>
        </w:tc>
        <w:tc>
          <w:tcPr>
            <w:tcW w:w="39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-2.62 (-12.4, 7.28)</w:t>
            </w:r>
          </w:p>
        </w:tc>
        <w:tc>
          <w:tcPr>
            <w:tcW w:w="3904"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trHeight w:val="850" w:hRule="atLeast"/>
        </w:trPr>
        <w:tc>
          <w:tcPr>
            <w:tcW w:w="39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-6.82 (-19.05, 5.56)</w:t>
            </w:r>
          </w:p>
        </w:tc>
        <w:tc>
          <w:tcPr>
            <w:tcW w:w="39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-10.25 (-17.24, -3.14)</w:t>
            </w:r>
          </w:p>
        </w:tc>
        <w:tc>
          <w:tcPr>
            <w:tcW w:w="3904"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-7.64 (-14.47, -0.75)</w:t>
            </w:r>
          </w:p>
        </w:tc>
        <w:tc>
          <w:tcPr>
            <w:tcW w:w="3904"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10</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hs-CRP</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hs-CRP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 xml:space="preserve">Atorvastatin 20mg+ST </w:t>
      </w:r>
      <w:r>
        <w:rPr>
          <w:rFonts w:hint="default" w:ascii="Times New Roman Regular" w:hAnsi="Times New Roman Regular" w:eastAsia="宋体" w:cs="Times New Roman Regular"/>
          <w:color w:val="auto"/>
          <w:kern w:val="0"/>
          <w:sz w:val="22"/>
          <w:szCs w:val="22"/>
          <w:lang w:val="en-US" w:eastAsia="zh-CN" w:bidi="ar"/>
        </w:rPr>
        <w:t>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3.4 (95% </w:t>
      </w:r>
      <w:r>
        <w:rPr>
          <w:rFonts w:hint="eastAsia" w:ascii="Times New Roman Regular" w:hAnsi="Times New Roman Regular" w:eastAsia="宋体" w:cs="Times New Roman Regular"/>
          <w:color w:val="auto"/>
          <w:kern w:val="0"/>
          <w:sz w:val="22"/>
          <w:szCs w:val="22"/>
          <w:lang w:val="en-US" w:eastAsia="zh-CN" w:bidi="ar"/>
        </w:rPr>
        <w:t xml:space="preserve">CI </w:t>
      </w:r>
      <w:r>
        <w:rPr>
          <w:rFonts w:hint="default" w:ascii="Times New Roman Regular" w:hAnsi="Times New Roman Regular" w:eastAsia="宋体" w:cs="Times New Roman Regular"/>
          <w:color w:val="auto"/>
          <w:kern w:val="0"/>
          <w:sz w:val="22"/>
          <w:szCs w:val="22"/>
          <w:lang w:val="en-US" w:eastAsia="zh-CN" w:bidi="ar"/>
        </w:rPr>
        <w:t>-0.3, 7.24</w:t>
      </w:r>
      <w:r>
        <w:rPr>
          <w:rFonts w:hint="eastAsia" w:ascii="Times New Roman Regular" w:hAnsi="Times New Roman Regular" w:eastAsia="宋体" w:cs="Times New Roman Regular"/>
          <w:color w:val="auto"/>
          <w:kern w:val="0"/>
          <w:sz w:val="22"/>
          <w:szCs w:val="22"/>
          <w:lang w:val="en-US" w:eastAsia="zh-CN" w:bidi="ar"/>
        </w:rPr>
        <w:t>)</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22"/>
        <w:gridCol w:w="3122"/>
        <w:gridCol w:w="3123"/>
        <w:gridCol w:w="3123"/>
        <w:gridCol w:w="3123"/>
      </w:tblGrid>
      <w:tr>
        <w:trPr>
          <w:gridAfter w:val="4"/>
          <w:wAfter w:w="12491" w:type="dxa"/>
          <w:trHeight w:val="850" w:hRule="atLeast"/>
        </w:trPr>
        <w:tc>
          <w:tcPr>
            <w:tcW w:w="312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10mg+ST</w:t>
            </w:r>
          </w:p>
        </w:tc>
      </w:tr>
      <w:tr>
        <w:trPr>
          <w:gridAfter w:val="3"/>
          <w:wAfter w:w="9369"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3.4 (-0.3, 7.24)</w:t>
            </w:r>
          </w:p>
        </w:tc>
        <w:tc>
          <w:tcPr>
            <w:tcW w:w="312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2"/>
          <w:wAfter w:w="6246"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-1.13 (-8.01, 5.68)</w:t>
            </w:r>
          </w:p>
        </w:tc>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-4.53 (-10.88, 1.67)</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Fluvastatin 40mg+ST</w:t>
            </w:r>
          </w:p>
        </w:tc>
      </w:tr>
      <w:tr>
        <w:trPr>
          <w:gridAfter w:val="1"/>
          <w:wAfter w:w="3123" w:type="dxa"/>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0.57 (-3.83, 4.99)</w:t>
            </w:r>
          </w:p>
        </w:tc>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-2.83 (-6.32, 0.58)</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1.69 (-4.84, 8.31)</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trHeight w:val="850" w:hRule="atLeast"/>
        </w:trPr>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-2.72 (-6.14, 0.69)</w:t>
            </w:r>
          </w:p>
        </w:tc>
        <w:tc>
          <w:tcPr>
            <w:tcW w:w="312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-6.12 (-8.22, -4.15)</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-1.58 (-7.51, 4.33)</w:t>
            </w:r>
          </w:p>
        </w:tc>
        <w:tc>
          <w:tcPr>
            <w:tcW w:w="312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-3.28 (-6.14, -0.53)</w:t>
            </w:r>
          </w:p>
        </w:tc>
        <w:tc>
          <w:tcPr>
            <w:tcW w:w="312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11</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IL-6</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IL-6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 xml:space="preserve">Atorvastatin 20mg+ST </w:t>
      </w:r>
      <w:r>
        <w:rPr>
          <w:rFonts w:hint="default" w:ascii="Times New Roman Regular" w:hAnsi="Times New Roman Regular" w:eastAsia="宋体" w:cs="Times New Roman Regular"/>
          <w:color w:val="auto"/>
          <w:kern w:val="0"/>
          <w:sz w:val="22"/>
          <w:szCs w:val="22"/>
          <w:lang w:val="en-US" w:eastAsia="zh-CN" w:bidi="ar"/>
        </w:rPr>
        <w:t>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4.02 (95% </w:t>
      </w:r>
      <w:r>
        <w:rPr>
          <w:rFonts w:hint="eastAsia" w:ascii="Times New Roman Regular" w:hAnsi="Times New Roman Regular" w:eastAsia="宋体" w:cs="Times New Roman Regular"/>
          <w:color w:val="auto"/>
          <w:kern w:val="0"/>
          <w:sz w:val="22"/>
          <w:szCs w:val="22"/>
          <w:lang w:val="en-US" w:eastAsia="zh-CN" w:bidi="ar"/>
        </w:rPr>
        <w:t>CI -7.28, 15.11)</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2602"/>
        <w:gridCol w:w="2602"/>
        <w:gridCol w:w="2602"/>
        <w:gridCol w:w="2603"/>
        <w:gridCol w:w="2603"/>
      </w:tblGrid>
      <w:tr>
        <w:trPr>
          <w:gridAfter w:val="5"/>
          <w:wAfter w:w="13012" w:type="dxa"/>
          <w:trHeight w:val="850" w:hRule="atLeast"/>
        </w:trPr>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10mg+ST</w:t>
            </w:r>
          </w:p>
        </w:tc>
      </w:tr>
      <w:tr>
        <w:trPr>
          <w:gridAfter w:val="4"/>
          <w:wAfter w:w="10410"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4.02 (-7.28, 15.11)</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7808"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10.64 (-6.9, 27.94)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6.64 (-7.71, 20.87)</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10mg+ST</w:t>
            </w:r>
          </w:p>
        </w:tc>
      </w:tr>
      <w:tr>
        <w:trPr>
          <w:gridAfter w:val="2"/>
          <w:wAfter w:w="5206"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2.53 (-14.38, 19.21)</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-1.48 (-14.99, 11.98)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-8.14 (-26.22, 10.11)</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Rosuvastatin 20mg+ST</w:t>
            </w:r>
          </w:p>
        </w:tc>
      </w:tr>
      <w:tr>
        <w:trPr>
          <w:gridAfter w:val="1"/>
          <w:wAfter w:w="2603"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4.67 (-9.43, 20.08)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0.67 (-9.53, 12.21)</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-5.93 (-21.54, 11.03)</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2.15 (-12.68, 18.45)</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trHeight w:val="839" w:hRule="exac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-5.75 (-17.12, 5.39)</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-9.77 (-15.08, -4.44)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-16.41 (-29.64, -3.04)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-8.28 (-20.69, 4.16)</w:t>
            </w:r>
          </w:p>
        </w:tc>
        <w:tc>
          <w:tcPr>
            <w:tcW w:w="26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-10.44 (-20.65, -1.67)</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 xml:space="preserve">: </w:t>
      </w:r>
      <w:r>
        <w:rPr>
          <w:rFonts w:hint="eastAsia" w:ascii="TimesNewRomanPS-BoldMT" w:hAnsi="TimesNewRomanPS-BoldMT" w:eastAsia="TimesNewRomanPS-BoldMT" w:cs="TimesNewRomanPS-BoldMT"/>
          <w:b/>
          <w:bCs/>
          <w:color w:val="000000"/>
          <w:kern w:val="0"/>
          <w:sz w:val="24"/>
          <w:szCs w:val="24"/>
          <w:lang w:val="en-US" w:eastAsia="zh-CN" w:bidi="ar"/>
        </w:rPr>
        <w:t>NO</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lang w:val="en-US" w:eastAsia="zh-CN" w:bidi="ar"/>
        </w:rPr>
        <w:t xml:space="preserve"> MD</w:t>
      </w:r>
      <w:r>
        <w:rPr>
          <w:rFonts w:hint="default" w:ascii="Times New Roman Regular" w:hAnsi="Times New Roman Regular" w:eastAsia="宋体" w:cs="Times New Roman Regular"/>
          <w:color w:val="auto"/>
          <w:kern w:val="0"/>
          <w:sz w:val="22"/>
          <w:szCs w:val="22"/>
          <w:lang w:val="en-US" w:eastAsia="zh-CN" w:bidi="ar"/>
        </w:rPr>
        <w:t xml:space="preserve"> and 95% </w:t>
      </w:r>
      <w:r>
        <w:rPr>
          <w:rFonts w:hint="eastAsia" w:ascii="Times New Roman Regular" w:hAnsi="Times New Roman Regular" w:eastAsia="宋体" w:cs="Times New Roman Regular"/>
          <w:color w:val="auto"/>
          <w:kern w:val="0"/>
          <w:sz w:val="22"/>
          <w:szCs w:val="22"/>
          <w:lang w:val="en-US" w:eastAsia="zh-CN" w:bidi="ar"/>
        </w:rPr>
        <w:t>CI</w:t>
      </w:r>
      <w:r>
        <w:rPr>
          <w:rFonts w:hint="default" w:ascii="Times New Roman Regular" w:hAnsi="Times New Roman Regular" w:eastAsia="宋体" w:cs="Times New Roman Regular"/>
          <w:color w:val="auto"/>
          <w:kern w:val="0"/>
          <w:sz w:val="22"/>
          <w:szCs w:val="22"/>
          <w:lang w:val="en-US" w:eastAsia="zh-CN" w:bidi="ar"/>
        </w:rPr>
        <w:t xml:space="preserve">. For example, the </w:t>
      </w:r>
      <w:r>
        <w:rPr>
          <w:rFonts w:hint="eastAsia" w:ascii="Times New Roman Regular" w:hAnsi="Times New Roman Regular" w:eastAsia="宋体" w:cs="Times New Roman Regular"/>
          <w:color w:val="auto"/>
          <w:kern w:val="0"/>
          <w:sz w:val="22"/>
          <w:szCs w:val="22"/>
          <w:lang w:val="en-US" w:eastAsia="zh-CN" w:bidi="ar"/>
        </w:rPr>
        <w:t xml:space="preserve">MD </w:t>
      </w:r>
      <w:r>
        <w:rPr>
          <w:rFonts w:hint="default" w:ascii="Times New Roman Regular" w:hAnsi="Times New Roman Regular" w:eastAsia="宋体" w:cs="Times New Roman Regular"/>
          <w:color w:val="auto"/>
          <w:kern w:val="0"/>
          <w:sz w:val="22"/>
          <w:szCs w:val="22"/>
          <w:lang w:val="en-US" w:eastAsia="zh-CN" w:bidi="ar"/>
        </w:rPr>
        <w:t xml:space="preserve">in </w:t>
      </w:r>
      <w:r>
        <w:rPr>
          <w:rFonts w:hint="eastAsia" w:ascii="Times New Roman Regular" w:hAnsi="Times New Roman Regular" w:eastAsia="宋体" w:cs="Times New Roman Regular"/>
          <w:color w:val="auto"/>
          <w:kern w:val="0"/>
          <w:sz w:val="22"/>
          <w:szCs w:val="22"/>
          <w:lang w:val="en-US" w:eastAsia="zh-CN" w:bidi="ar"/>
        </w:rPr>
        <w:t xml:space="preserve">NO </w:t>
      </w:r>
      <w:r>
        <w:rPr>
          <w:rFonts w:hint="default" w:ascii="Times New Roman Regular" w:hAnsi="Times New Roman Regular" w:eastAsia="宋体" w:cs="Times New Roman Regular"/>
          <w:color w:val="auto"/>
          <w:kern w:val="0"/>
          <w:sz w:val="22"/>
          <w:szCs w:val="22"/>
          <w:lang w:val="en-US" w:eastAsia="zh-CN" w:bidi="ar"/>
        </w:rPr>
        <w:t xml:space="preserve">for </w:t>
      </w:r>
      <w:r>
        <w:rPr>
          <w:rFonts w:hint="eastAsia" w:ascii="Times New Roman Regular" w:hAnsi="Times New Roman Regular" w:eastAsia="宋体" w:cs="Times New Roman Regular"/>
          <w:color w:val="auto"/>
          <w:kern w:val="0"/>
          <w:sz w:val="22"/>
          <w:szCs w:val="22"/>
          <w:lang w:val="en-US" w:eastAsia="zh-CN" w:bidi="ar"/>
        </w:rPr>
        <w:t>Atorvastatin 10 mg+ST</w:t>
      </w:r>
      <w:r>
        <w:rPr>
          <w:rFonts w:hint="default" w:ascii="Times New Roman Regular" w:hAnsi="Times New Roman Regular" w:eastAsia="宋体" w:cs="Times New Roman Regular"/>
          <w:color w:val="auto"/>
          <w:kern w:val="0"/>
          <w:sz w:val="22"/>
          <w:szCs w:val="22"/>
          <w:lang w:val="en-US" w:eastAsia="zh-CN" w:bidi="ar"/>
        </w:rPr>
        <w:t xml:space="preserve"> compared to </w:t>
      </w:r>
      <w:r>
        <w:rPr>
          <w:rFonts w:hint="eastAsia" w:ascii="Times New Roman Regular" w:hAnsi="Times New Roman Regular" w:eastAsia="宋体" w:cs="Times New Roman Regular"/>
          <w:color w:val="auto"/>
          <w:kern w:val="0"/>
          <w:sz w:val="22"/>
          <w:szCs w:val="22"/>
          <w:lang w:val="en-US" w:eastAsia="zh-CN" w:bidi="ar"/>
        </w:rPr>
        <w:t xml:space="preserve">Atorvastatin 20mg+ST </w:t>
      </w:r>
      <w:r>
        <w:rPr>
          <w:rFonts w:hint="default" w:ascii="Times New Roman Regular" w:hAnsi="Times New Roman Regular" w:eastAsia="宋体" w:cs="Times New Roman Regular"/>
          <w:color w:val="auto"/>
          <w:kern w:val="0"/>
          <w:sz w:val="22"/>
          <w:szCs w:val="22"/>
          <w:lang w:val="en-US" w:eastAsia="zh-CN" w:bidi="ar"/>
        </w:rPr>
        <w:t>is</w:t>
      </w:r>
      <w:r>
        <w:rPr>
          <w:rFonts w:hint="eastAsia" w:ascii="Times New Roman Regular" w:hAnsi="Times New Roman Regular" w:eastAsia="宋体" w:cs="Times New Roman Regular"/>
          <w:color w:val="auto"/>
          <w:kern w:val="0"/>
          <w:sz w:val="22"/>
          <w:szCs w:val="22"/>
          <w:lang w:val="en-US" w:eastAsia="zh-CN" w:bidi="ar"/>
        </w:rPr>
        <w:t xml:space="preserve"> </w:t>
      </w:r>
      <w:r>
        <w:rPr>
          <w:rFonts w:hint="default" w:ascii="Times New Roman Regular" w:hAnsi="Times New Roman Regular" w:eastAsia="宋体" w:cs="Times New Roman Regular"/>
          <w:color w:val="auto"/>
          <w:kern w:val="0"/>
          <w:sz w:val="22"/>
          <w:szCs w:val="22"/>
          <w:lang w:val="en-US" w:eastAsia="zh-CN" w:bidi="ar"/>
        </w:rPr>
        <w:t xml:space="preserve">0.44 (95% </w:t>
      </w:r>
      <w:r>
        <w:rPr>
          <w:rFonts w:hint="eastAsia" w:ascii="Times New Roman Regular" w:hAnsi="Times New Roman Regular" w:eastAsia="宋体" w:cs="Times New Roman Regular"/>
          <w:color w:val="auto"/>
          <w:kern w:val="0"/>
          <w:sz w:val="22"/>
          <w:szCs w:val="22"/>
          <w:lang w:val="en-US" w:eastAsia="zh-CN" w:bidi="ar"/>
        </w:rPr>
        <w:t>CI -5.78, 6.66)</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lang w:val="en-US" w:eastAsia="zh-CN" w:bidi="ar"/>
        </w:rPr>
        <w:t>MD＞0</w:t>
      </w:r>
      <w:r>
        <w:rPr>
          <w:rFonts w:hint="default" w:ascii="Times New Roman Regular" w:hAnsi="Times New Roman Regular" w:eastAsia="宋体" w:cs="Times New Roman Regular"/>
          <w:color w:val="auto"/>
          <w:kern w:val="0"/>
          <w:sz w:val="22"/>
          <w:szCs w:val="22"/>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2602"/>
        <w:gridCol w:w="2602"/>
        <w:gridCol w:w="2602"/>
        <w:gridCol w:w="2603"/>
        <w:gridCol w:w="2603"/>
      </w:tblGrid>
      <w:tr>
        <w:trPr>
          <w:gridAfter w:val="5"/>
          <w:wAfter w:w="13012" w:type="dxa"/>
          <w:trHeight w:val="850" w:hRule="atLeast"/>
        </w:trPr>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10mg+ST</w:t>
            </w:r>
          </w:p>
        </w:tc>
      </w:tr>
      <w:tr>
        <w:trPr>
          <w:gridAfter w:val="4"/>
          <w:wAfter w:w="10410"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0.44 (-5.78, 6.66)</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7808"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0.09 (-8.54, 8.75)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-0.35 (-8.99, 8.26)</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Fluvastatin 40mg+ST</w:t>
            </w:r>
          </w:p>
        </w:tc>
      </w:tr>
      <w:tr>
        <w:trPr>
          <w:gridAfter w:val="2"/>
          <w:wAfter w:w="5206"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-3.44 (-9.6, 3.08)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-3.89 (-10.11, 2.7)</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-3.52 (-12.13, 5.36)</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2603"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3.84 (-5.92, 13.65)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3.39 (-6.44, 13.28)</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3.76 (-7.76, 15.21)</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7.26 (-2.78, 17.02)</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4.98 (0.64, 9.37)</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4.54 (0.14, 9.01)</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4.89 (-2.54, 12.36)</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8.42 (3.66, 12.86)</w:t>
            </w:r>
          </w:p>
        </w:tc>
        <w:tc>
          <w:tcPr>
            <w:tcW w:w="26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1.16 (-7.64, 9.9)</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default"/>
          <w:lang w:val="en-US"/>
        </w:rPr>
      </w:pPr>
      <w:r>
        <w:rPr>
          <w:rFonts w:ascii="TimesNewRomanPS-BoldMT" w:hAnsi="TimesNewRomanPS-BoldMT" w:eastAsia="TimesNewRomanPS-BoldMT" w:cs="TimesNewRomanPS-BoldMT"/>
          <w:b/>
          <w:bCs/>
          <w:color w:val="000000"/>
          <w:kern w:val="0"/>
          <w:sz w:val="24"/>
          <w:szCs w:val="24"/>
          <w:lang w:val="en-US" w:eastAsia="zh-CN" w:bidi="ar"/>
        </w:rPr>
        <w:t>Table S</w:t>
      </w:r>
      <w:r>
        <w:rPr>
          <w:rFonts w:hint="eastAsia" w:ascii="TimesNewRomanPS-BoldMT" w:hAnsi="TimesNewRomanPS-BoldMT" w:eastAsia="TimesNewRomanPS-BoldMT" w:cs="TimesNewRomanPS-BoldMT"/>
          <w:b/>
          <w:bCs/>
          <w:color w:val="000000"/>
          <w:kern w:val="0"/>
          <w:sz w:val="24"/>
          <w:szCs w:val="24"/>
          <w:lang w:val="en-US" w:eastAsia="zh-CN" w:bidi="ar"/>
        </w:rPr>
        <w:t>12</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13</w:t>
      </w:r>
      <w:r>
        <w:rPr>
          <w:rFonts w:ascii="TimesNewRomanPS-BoldMT" w:hAnsi="TimesNewRomanPS-BoldMT" w:eastAsia="TimesNewRomanPS-BoldMT" w:cs="TimesNewRomanPS-BoldMT"/>
          <w:b/>
          <w:bCs/>
          <w:color w:val="000000"/>
          <w:kern w:val="0"/>
          <w:sz w:val="24"/>
          <w:szCs w:val="24"/>
          <w:lang w:val="en-US" w:eastAsia="zh-CN" w:bidi="ar"/>
        </w:rPr>
        <w:t>:</w:t>
      </w:r>
      <w:r>
        <w:rPr>
          <w:rFonts w:hint="eastAsia" w:ascii="TimesNewRomanPS-BoldMT" w:hAnsi="TimesNewRomanPS-BoldMT" w:eastAsia="TimesNewRomanPS-BoldMT" w:cs="TimesNewRomanPS-BoldMT"/>
          <w:b/>
          <w:bCs/>
          <w:color w:val="000000"/>
          <w:kern w:val="0"/>
          <w:sz w:val="24"/>
          <w:szCs w:val="24"/>
          <w:lang w:val="en-US" w:eastAsia="zh-CN" w:bidi="ar"/>
        </w:rPr>
        <w:t xml:space="preserve"> ET-1</w:t>
      </w:r>
    </w:p>
    <w:p>
      <w:pPr>
        <w:keepNext w:val="0"/>
        <w:keepLines w:val="0"/>
        <w:widowControl/>
        <w:suppressLineNumbers w:val="0"/>
        <w:spacing w:line="360" w:lineRule="auto"/>
        <w:jc w:val="left"/>
        <w:rPr>
          <w:rFonts w:hint="default" w:ascii="Times New Roman Regular" w:hAnsi="Times New Roman Regular" w:eastAsia="宋体" w:cs="Times New Roman Regular"/>
          <w:color w:val="auto"/>
          <w:kern w:val="0"/>
          <w:sz w:val="22"/>
          <w:szCs w:val="22"/>
          <w:u w:val="none"/>
          <w:lang w:val="en-US" w:eastAsia="zh-CN" w:bidi="ar"/>
        </w:rPr>
      </w:pPr>
      <w:r>
        <w:rPr>
          <w:rFonts w:hint="default" w:ascii="Times New Roman Regular" w:hAnsi="Times New Roman Regular" w:eastAsia="宋体" w:cs="Times New Roman Regular"/>
          <w:color w:val="auto"/>
          <w:kern w:val="0"/>
          <w:sz w:val="22"/>
          <w:szCs w:val="22"/>
          <w:u w:val="none"/>
          <w:lang w:val="en-US" w:eastAsia="zh-CN" w:bidi="ar"/>
        </w:rPr>
        <w:t>The columns represent the comparison of the row drug class to the column drug class. The rows represent the comparison of the row drug class to the column drug class. The effect estimates are expressed as</w:t>
      </w:r>
      <w:r>
        <w:rPr>
          <w:rFonts w:hint="eastAsia" w:ascii="Times New Roman Regular" w:hAnsi="Times New Roman Regular" w:eastAsia="宋体" w:cs="Times New Roman Regular"/>
          <w:color w:val="auto"/>
          <w:kern w:val="0"/>
          <w:sz w:val="22"/>
          <w:szCs w:val="22"/>
          <w:u w:val="none"/>
          <w:lang w:val="en-US" w:eastAsia="zh-CN" w:bidi="ar"/>
        </w:rPr>
        <w:t xml:space="preserve"> MD</w:t>
      </w:r>
      <w:r>
        <w:rPr>
          <w:rFonts w:hint="default" w:ascii="Times New Roman Regular" w:hAnsi="Times New Roman Regular" w:eastAsia="宋体" w:cs="Times New Roman Regular"/>
          <w:color w:val="auto"/>
          <w:kern w:val="0"/>
          <w:sz w:val="22"/>
          <w:szCs w:val="22"/>
          <w:u w:val="none"/>
          <w:lang w:val="en-US" w:eastAsia="zh-CN" w:bidi="ar"/>
        </w:rPr>
        <w:t xml:space="preserve"> and 95% </w:t>
      </w:r>
      <w:r>
        <w:rPr>
          <w:rFonts w:hint="eastAsia" w:ascii="Times New Roman Regular" w:hAnsi="Times New Roman Regular" w:eastAsia="宋体" w:cs="Times New Roman Regular"/>
          <w:color w:val="auto"/>
          <w:kern w:val="0"/>
          <w:sz w:val="22"/>
          <w:szCs w:val="22"/>
          <w:u w:val="none"/>
          <w:lang w:val="en-US" w:eastAsia="zh-CN" w:bidi="ar"/>
        </w:rPr>
        <w:t>CI</w:t>
      </w:r>
      <w:r>
        <w:rPr>
          <w:rFonts w:hint="default" w:ascii="Times New Roman Regular" w:hAnsi="Times New Roman Regular" w:eastAsia="宋体" w:cs="Times New Roman Regular"/>
          <w:color w:val="auto"/>
          <w:kern w:val="0"/>
          <w:sz w:val="22"/>
          <w:szCs w:val="22"/>
          <w:u w:val="none"/>
          <w:lang w:val="en-US" w:eastAsia="zh-CN" w:bidi="ar"/>
        </w:rPr>
        <w:t xml:space="preserve">. For example, the </w:t>
      </w:r>
      <w:r>
        <w:rPr>
          <w:rFonts w:hint="eastAsia" w:ascii="Times New Roman Regular" w:hAnsi="Times New Roman Regular" w:eastAsia="宋体" w:cs="Times New Roman Regular"/>
          <w:color w:val="auto"/>
          <w:kern w:val="0"/>
          <w:sz w:val="22"/>
          <w:szCs w:val="22"/>
          <w:u w:val="none"/>
          <w:lang w:val="en-US" w:eastAsia="zh-CN" w:bidi="ar"/>
        </w:rPr>
        <w:t xml:space="preserve">MD </w:t>
      </w:r>
      <w:r>
        <w:rPr>
          <w:rFonts w:hint="default" w:ascii="Times New Roman Regular" w:hAnsi="Times New Roman Regular" w:eastAsia="宋体" w:cs="Times New Roman Regular"/>
          <w:color w:val="auto"/>
          <w:kern w:val="0"/>
          <w:sz w:val="22"/>
          <w:szCs w:val="22"/>
          <w:u w:val="none"/>
          <w:lang w:val="en-US" w:eastAsia="zh-CN" w:bidi="ar"/>
        </w:rPr>
        <w:t xml:space="preserve">in </w:t>
      </w:r>
      <w:r>
        <w:rPr>
          <w:rFonts w:hint="eastAsia" w:ascii="Times New Roman Regular" w:hAnsi="Times New Roman Regular" w:eastAsia="宋体" w:cs="Times New Roman Regular"/>
          <w:color w:val="auto"/>
          <w:kern w:val="0"/>
          <w:sz w:val="22"/>
          <w:szCs w:val="22"/>
          <w:u w:val="none"/>
          <w:lang w:val="en-US" w:eastAsia="zh-CN" w:bidi="ar"/>
        </w:rPr>
        <w:t xml:space="preserve">ET-1 </w:t>
      </w:r>
      <w:r>
        <w:rPr>
          <w:rFonts w:hint="default" w:ascii="Times New Roman Regular" w:hAnsi="Times New Roman Regular" w:eastAsia="宋体" w:cs="Times New Roman Regular"/>
          <w:color w:val="auto"/>
          <w:kern w:val="0"/>
          <w:sz w:val="22"/>
          <w:szCs w:val="22"/>
          <w:u w:val="none"/>
          <w:lang w:val="en-US" w:eastAsia="zh-CN" w:bidi="ar"/>
        </w:rPr>
        <w:t xml:space="preserve">for </w:t>
      </w:r>
      <w:r>
        <w:rPr>
          <w:rFonts w:hint="eastAsia" w:ascii="Times New Roman Regular" w:hAnsi="Times New Roman Regular" w:eastAsia="宋体" w:cs="Times New Roman Regular"/>
          <w:color w:val="auto"/>
          <w:kern w:val="0"/>
          <w:sz w:val="22"/>
          <w:szCs w:val="22"/>
          <w:u w:val="none"/>
          <w:lang w:val="en-US" w:eastAsia="zh-CN" w:bidi="ar"/>
        </w:rPr>
        <w:t>Atorvastatin 10 mg+ST</w:t>
      </w:r>
      <w:r>
        <w:rPr>
          <w:rFonts w:hint="default" w:ascii="Times New Roman Regular" w:hAnsi="Times New Roman Regular" w:eastAsia="宋体" w:cs="Times New Roman Regular"/>
          <w:color w:val="auto"/>
          <w:kern w:val="0"/>
          <w:sz w:val="22"/>
          <w:szCs w:val="22"/>
          <w:u w:val="none"/>
          <w:lang w:val="en-US" w:eastAsia="zh-CN" w:bidi="ar"/>
        </w:rPr>
        <w:t xml:space="preserve"> compared to </w:t>
      </w:r>
      <w:r>
        <w:rPr>
          <w:rFonts w:hint="eastAsia" w:ascii="Times New Roman Regular" w:hAnsi="Times New Roman Regular" w:eastAsia="宋体" w:cs="Times New Roman Regular"/>
          <w:color w:val="auto"/>
          <w:kern w:val="0"/>
          <w:sz w:val="22"/>
          <w:szCs w:val="22"/>
          <w:u w:val="none"/>
          <w:lang w:val="en-US" w:eastAsia="zh-CN" w:bidi="ar"/>
        </w:rPr>
        <w:t xml:space="preserve">Atorvastatin 20mg+ST </w:t>
      </w:r>
      <w:r>
        <w:rPr>
          <w:rFonts w:hint="default" w:ascii="Times New Roman Regular" w:hAnsi="Times New Roman Regular" w:eastAsia="宋体" w:cs="Times New Roman Regular"/>
          <w:color w:val="auto"/>
          <w:kern w:val="0"/>
          <w:sz w:val="22"/>
          <w:szCs w:val="22"/>
          <w:u w:val="none"/>
          <w:lang w:val="en-US" w:eastAsia="zh-CN" w:bidi="ar"/>
        </w:rPr>
        <w:t>is</w:t>
      </w:r>
      <w:r>
        <w:rPr>
          <w:rFonts w:hint="eastAsia" w:ascii="Times New Roman Regular" w:hAnsi="Times New Roman Regular" w:eastAsia="宋体" w:cs="Times New Roman Regular"/>
          <w:color w:val="auto"/>
          <w:kern w:val="0"/>
          <w:sz w:val="22"/>
          <w:szCs w:val="22"/>
          <w:u w:val="none"/>
          <w:lang w:val="en-US" w:eastAsia="zh-CN" w:bidi="ar"/>
        </w:rPr>
        <w:t xml:space="preserve"> </w:t>
      </w:r>
      <w:r>
        <w:rPr>
          <w:rFonts w:hint="default" w:ascii="Times New Roman Regular" w:hAnsi="Times New Roman Regular" w:eastAsia="宋体" w:cs="Times New Roman Regular"/>
          <w:color w:val="auto"/>
          <w:kern w:val="0"/>
          <w:sz w:val="22"/>
          <w:szCs w:val="22"/>
          <w:u w:val="none"/>
          <w:lang w:val="en-US" w:eastAsia="zh-CN" w:bidi="ar"/>
        </w:rPr>
        <w:t xml:space="preserve">2.38 (95% </w:t>
      </w:r>
      <w:r>
        <w:rPr>
          <w:rFonts w:hint="eastAsia" w:ascii="Times New Roman Regular" w:hAnsi="Times New Roman Regular" w:eastAsia="宋体" w:cs="Times New Roman Regular"/>
          <w:color w:val="auto"/>
          <w:kern w:val="0"/>
          <w:sz w:val="22"/>
          <w:szCs w:val="22"/>
          <w:u w:val="none"/>
          <w:lang w:val="en-US" w:eastAsia="zh-CN" w:bidi="ar"/>
        </w:rPr>
        <w:t>CI -2.92, 7.64)</w:t>
      </w:r>
      <w:r>
        <w:rPr>
          <w:rFonts w:hint="default" w:ascii="Times New Roman Regular" w:hAnsi="Times New Roman Regular" w:eastAsia="宋体" w:cs="Times New Roman Regular"/>
          <w:color w:val="auto"/>
          <w:kern w:val="0"/>
          <w:sz w:val="22"/>
          <w:szCs w:val="22"/>
          <w:u w:val="none"/>
          <w:lang w:val="en-US" w:eastAsia="zh-CN" w:bidi="ar"/>
        </w:rPr>
        <w:t xml:space="preserve">. </w:t>
      </w:r>
      <w:r>
        <w:rPr>
          <w:rFonts w:hint="eastAsia" w:ascii="Times New Roman Regular" w:hAnsi="Times New Roman Regular" w:eastAsia="宋体" w:cs="Times New Roman Regular"/>
          <w:color w:val="auto"/>
          <w:kern w:val="0"/>
          <w:sz w:val="22"/>
          <w:szCs w:val="22"/>
          <w:u w:val="none"/>
          <w:lang w:val="en-US" w:eastAsia="zh-CN" w:bidi="ar"/>
        </w:rPr>
        <w:t>MD＞0</w:t>
      </w:r>
      <w:r>
        <w:rPr>
          <w:rFonts w:hint="default" w:ascii="Times New Roman Regular" w:hAnsi="Times New Roman Regular" w:eastAsia="宋体" w:cs="Times New Roman Regular"/>
          <w:color w:val="auto"/>
          <w:kern w:val="0"/>
          <w:sz w:val="22"/>
          <w:szCs w:val="22"/>
          <w:u w:val="none"/>
          <w:lang w:val="en-US" w:eastAsia="zh-CN" w:bidi="ar"/>
        </w:rPr>
        <w:t xml:space="preserve"> favors the drug in the row, and </w:t>
      </w:r>
      <w:r>
        <w:rPr>
          <w:rFonts w:hint="eastAsia" w:ascii="Times New Roman Regular" w:hAnsi="Times New Roman Regular" w:eastAsia="宋体" w:cs="Times New Roman Regular"/>
          <w:color w:val="auto"/>
          <w:kern w:val="0"/>
          <w:sz w:val="22"/>
          <w:szCs w:val="22"/>
          <w:u w:val="none"/>
          <w:lang w:val="en-US" w:eastAsia="zh-CN" w:bidi="ar"/>
        </w:rPr>
        <w:t>MD＜0</w:t>
      </w:r>
      <w:r>
        <w:rPr>
          <w:rFonts w:hint="default" w:ascii="Times New Roman Regular" w:hAnsi="Times New Roman Regular" w:eastAsia="宋体" w:cs="Times New Roman Regular"/>
          <w:color w:val="auto"/>
          <w:kern w:val="0"/>
          <w:sz w:val="22"/>
          <w:szCs w:val="22"/>
          <w:u w:val="none"/>
          <w:lang w:val="en-US" w:eastAsia="zh-CN" w:bidi="ar"/>
        </w:rPr>
        <w:t xml:space="preserve"> favors the drug in the column.</w:t>
      </w:r>
    </w:p>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2602"/>
        <w:gridCol w:w="2602"/>
        <w:gridCol w:w="2602"/>
        <w:gridCol w:w="2603"/>
        <w:gridCol w:w="2603"/>
      </w:tblGrid>
      <w:tr>
        <w:trPr>
          <w:gridAfter w:val="5"/>
          <w:wAfter w:w="13012" w:type="dxa"/>
          <w:trHeight w:val="850" w:hRule="atLeast"/>
        </w:trPr>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10mg+ST</w:t>
            </w:r>
          </w:p>
        </w:tc>
      </w:tr>
      <w:tr>
        <w:trPr>
          <w:gridAfter w:val="4"/>
          <w:wAfter w:w="10410"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2.38 (-2.92, 7.64)</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Atorvastatin 20mg+ST</w:t>
            </w:r>
          </w:p>
        </w:tc>
      </w:tr>
      <w:tr>
        <w:trPr>
          <w:gridAfter w:val="3"/>
          <w:wAfter w:w="7808"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-1.74 (-11.38, 7.84)</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-4.14 (-13.11, 4.84)</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Fluvastatin 40mg+ST</w:t>
            </w:r>
          </w:p>
        </w:tc>
      </w:tr>
      <w:tr>
        <w:trPr>
          <w:gridAfter w:val="2"/>
          <w:wAfter w:w="5206"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1.37 (-8.13, 10.93)</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-1.01 (-9.89, 7.95)</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3.13 (-8.68, 14.89)</w:t>
            </w:r>
          </w:p>
        </w:tc>
        <w:tc>
          <w:tcPr>
            <w:tcW w:w="2602"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20mg+ST</w:t>
            </w:r>
          </w:p>
        </w:tc>
      </w:tr>
      <w:tr>
        <w:trPr>
          <w:gridAfter w:val="1"/>
          <w:wAfter w:w="2603" w:type="dxa"/>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-7.11 (-16.36, 2.22)</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-9.5 (-18.07, -0.82)</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-5.35 (-16.85, 6.29)</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-8.47 (-20.07, 3.1)</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Simvastatin 40mg+ST</w:t>
            </w:r>
          </w:p>
        </w:tc>
      </w:tr>
      <w:tr>
        <w:trPr>
          <w:trHeight w:val="850" w:hRule="atLeast"/>
        </w:trPr>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-7.44 (-12.14, -2.73)</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-9.82 (-13.03, -6.6)</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-5.68 (-14.03, 2.7)</w:t>
            </w:r>
          </w:p>
        </w:tc>
        <w:tc>
          <w:tcPr>
            <w:tcW w:w="2602"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0000"/>
                <w:kern w:val="0"/>
                <w:sz w:val="22"/>
                <w:szCs w:val="22"/>
                <w:u w:val="none"/>
                <w:lang w:val="en-US" w:eastAsia="zh-CN" w:bidi="ar"/>
              </w:rPr>
            </w:pPr>
            <w:r>
              <w:rPr>
                <w:rFonts w:hint="eastAsia" w:ascii="Times New Roman Regular" w:hAnsi="Times New Roman Regular" w:eastAsia="宋体" w:cs="Times New Roman Regular"/>
                <w:i w:val="0"/>
                <w:iCs w:val="0"/>
                <w:color w:val="FF0000"/>
                <w:kern w:val="0"/>
                <w:sz w:val="22"/>
                <w:szCs w:val="22"/>
                <w:u w:val="none"/>
                <w:lang w:val="en-US" w:eastAsia="zh-CN" w:bidi="ar"/>
              </w:rPr>
              <w:t>-8.8 (-17.13, -0.5)</w:t>
            </w:r>
          </w:p>
        </w:tc>
        <w:tc>
          <w:tcPr>
            <w:tcW w:w="2603" w:type="dxa"/>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000000"/>
                <w:kern w:val="0"/>
                <w:sz w:val="22"/>
                <w:szCs w:val="22"/>
                <w:u w:val="none"/>
                <w:lang w:val="en-US" w:eastAsia="zh-CN" w:bidi="ar"/>
              </w:rPr>
            </w:pPr>
            <w:r>
              <w:rPr>
                <w:rFonts w:hint="eastAsia" w:ascii="Times New Roman Regular" w:hAnsi="Times New Roman Regular" w:eastAsia="宋体" w:cs="Times New Roman Regular"/>
                <w:i w:val="0"/>
                <w:iCs w:val="0"/>
                <w:color w:val="000000"/>
                <w:kern w:val="0"/>
                <w:sz w:val="22"/>
                <w:szCs w:val="22"/>
                <w:u w:val="none"/>
                <w:lang w:val="en-US" w:eastAsia="zh-CN" w:bidi="ar"/>
              </w:rPr>
              <w:t>-0.33 (-8.35, 7.68)</w:t>
            </w:r>
          </w:p>
        </w:tc>
        <w:tc>
          <w:tcPr>
            <w:tcW w:w="2603" w:type="dxa"/>
            <w:shd w:val="clear" w:color="auto" w:fill="EF939E" w:themeFill="accent6" w:themeFillTint="99"/>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pPr>
            <w:r>
              <w:rPr>
                <w:rFonts w:hint="eastAsia" w:ascii="Times New Roman Regular" w:hAnsi="Times New Roman Regular" w:eastAsia="宋体" w:cs="Times New Roman Regular"/>
                <w:i w:val="0"/>
                <w:iCs w:val="0"/>
                <w:color w:val="FFFFFF" w:themeColor="background1"/>
                <w:kern w:val="0"/>
                <w:sz w:val="22"/>
                <w:szCs w:val="22"/>
                <w:u w:val="none"/>
                <w:lang w:val="en-US" w:eastAsia="zh-CN" w:bidi="ar"/>
                <w14:textFill>
                  <w14:solidFill>
                    <w14:schemeClr w14:val="bg1"/>
                  </w14:solidFill>
                </w14:textFill>
              </w:rPr>
              <w:t>ST</w:t>
            </w:r>
          </w:p>
        </w:tc>
      </w:tr>
    </w:tbl>
    <w:p>
      <w:pPr>
        <w:keepNext w:val="0"/>
        <w:keepLines w:val="0"/>
        <w:widowControl/>
        <w:suppressLineNumbers w:val="0"/>
        <w:spacing w:line="360" w:lineRule="auto"/>
        <w:jc w:val="left"/>
        <w:rPr>
          <w:rFonts w:hint="default" w:ascii="Times New Roman Regular" w:hAnsi="Times New Roman Regular" w:eastAsia="宋体" w:cs="Times New Roman Regular"/>
          <w:color w:val="FF0000"/>
          <w:kern w:val="0"/>
          <w:sz w:val="22"/>
          <w:szCs w:val="22"/>
          <w:lang w:val="en-US" w:eastAsia="zh-CN" w:bidi="ar"/>
        </w:rPr>
        <w:sectPr>
          <w:pgSz w:w="16838" w:h="11906" w:orient="landscape"/>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jc w:val="left"/>
        <w:rPr>
          <w:rFonts w:hint="eastAsia"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Appendix 1</w:t>
      </w:r>
      <w:r>
        <w:rPr>
          <w:rFonts w:hint="eastAsia" w:ascii="TimesNewRomanPS-BoldMT" w:hAnsi="TimesNewRomanPS-BoldMT" w:eastAsia="TimesNewRomanPS-BoldMT" w:cs="TimesNewRomanPS-BoldMT"/>
          <w:b/>
          <w:bCs/>
          <w:color w:val="000000"/>
          <w:kern w:val="0"/>
          <w:sz w:val="24"/>
          <w:szCs w:val="24"/>
          <w:lang w:val="en-US" w:eastAsia="zh-CN" w:bidi="ar"/>
        </w:rPr>
        <w:t>3</w:t>
      </w:r>
      <w:r>
        <w:rPr>
          <w:rFonts w:ascii="TimesNewRomanPS-BoldMT" w:hAnsi="TimesNewRomanPS-BoldMT" w:eastAsia="TimesNewRomanPS-BoldMT" w:cs="TimesNewRomanPS-BoldMT"/>
          <w:b/>
          <w:bCs/>
          <w:color w:val="000000"/>
          <w:kern w:val="0"/>
          <w:sz w:val="24"/>
          <w:szCs w:val="24"/>
          <w:lang w:val="en-US" w:eastAsia="zh-CN" w:bidi="ar"/>
        </w:rPr>
        <w:t>:</w:t>
      </w:r>
      <w:r>
        <w:rPr>
          <w:rFonts w:hint="default" w:ascii="Times New Roman" w:hAnsi="Times New Roman" w:eastAsia="TimesNewRomanPS-BoldMT" w:cs="Times New Roman"/>
          <w:b w:val="0"/>
          <w:bCs w:val="0"/>
          <w:color w:val="000000"/>
          <w:kern w:val="0"/>
          <w:sz w:val="24"/>
          <w:szCs w:val="24"/>
          <w:lang w:val="en-US" w:eastAsia="zh-CN" w:bidi="ar"/>
        </w:rPr>
        <w:t xml:space="preserve"> </w:t>
      </w:r>
      <w:r>
        <w:rPr>
          <w:rFonts w:hint="default" w:ascii="Times New Roman Bold" w:hAnsi="Times New Roman Bold" w:eastAsia="TimesNewRomanPS-BoldMT" w:cs="Times New Roman Bold"/>
          <w:b/>
          <w:bCs/>
          <w:color w:val="000000"/>
          <w:kern w:val="0"/>
          <w:sz w:val="24"/>
          <w:szCs w:val="24"/>
          <w:lang w:val="en-US" w:eastAsia="zh-CN" w:bidi="ar"/>
        </w:rPr>
        <w:t xml:space="preserve">Sensitivity analyses of </w:t>
      </w:r>
      <w:r>
        <w:rPr>
          <w:rFonts w:hint="eastAsia" w:ascii="Times New Roman Bold" w:hAnsi="Times New Roman Bold" w:eastAsia="TimesNewRomanPS-BoldMT" w:cs="Times New Roman Bold"/>
          <w:b/>
          <w:bCs/>
          <w:color w:val="000000"/>
          <w:kern w:val="0"/>
          <w:sz w:val="24"/>
          <w:szCs w:val="24"/>
          <w:lang w:val="en-US" w:eastAsia="zh-CN" w:bidi="ar"/>
        </w:rPr>
        <w:t>sPAP</w:t>
      </w:r>
      <w:r>
        <w:rPr>
          <w:rFonts w:hint="eastAsia" w:ascii="TimesNewRomanPS-BoldMT" w:hAnsi="TimesNewRomanPS-BoldMT" w:eastAsia="TimesNewRomanPS-BoldMT" w:cs="TimesNewRomanPS-BoldMT"/>
          <w:b/>
          <w:bCs/>
          <w:color w:val="000000"/>
          <w:kern w:val="0"/>
          <w:sz w:val="24"/>
          <w:szCs w:val="24"/>
          <w:lang w:val="en-US" w:eastAsia="zh-CN" w:bidi="ar"/>
        </w:rPr>
        <w:t>.</w:t>
      </w:r>
    </w:p>
    <w:p>
      <w:pPr>
        <w:keepNext w:val="0"/>
        <w:keepLines w:val="0"/>
        <w:widowControl/>
        <w:suppressLineNumbers w:val="0"/>
        <w:spacing w:line="360" w:lineRule="auto"/>
        <w:jc w:val="both"/>
        <w:rPr>
          <w:rFonts w:hint="default" w:ascii="Times New Roman Regular" w:hAnsi="Times New Roman Regular" w:eastAsia="宋体" w:cs="Times New Roman Regular"/>
          <w:color w:val="auto"/>
          <w:kern w:val="0"/>
          <w:sz w:val="22"/>
          <w:szCs w:val="22"/>
          <w:lang w:val="en-US" w:eastAsia="zh-CN" w:bidi="ar"/>
        </w:rPr>
      </w:pPr>
      <w:r>
        <w:rPr>
          <w:rFonts w:hint="default" w:ascii="Times New Roman Regular" w:hAnsi="Times New Roman Regular" w:eastAsia="宋体" w:cs="Times New Roman Regular"/>
          <w:color w:val="auto"/>
          <w:kern w:val="0"/>
          <w:sz w:val="22"/>
          <w:szCs w:val="22"/>
          <w:lang w:val="en-US" w:eastAsia="zh-CN" w:bidi="ar"/>
        </w:rPr>
        <w:t xml:space="preserve">The term "before" refers to the combined </w:t>
      </w:r>
      <w:r>
        <w:rPr>
          <w:rFonts w:hint="eastAsia" w:ascii="Times New Roman Regular" w:hAnsi="Times New Roman Regular" w:eastAsia="宋体" w:cs="Times New Roman Regular"/>
          <w:color w:val="auto"/>
          <w:kern w:val="0"/>
          <w:sz w:val="22"/>
          <w:szCs w:val="22"/>
          <w:lang w:val="en-US" w:eastAsia="zh-CN" w:bidi="ar"/>
        </w:rPr>
        <w:t>mead difference</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MD</w:t>
      </w:r>
      <w:r>
        <w:rPr>
          <w:rFonts w:hint="default" w:ascii="Times New Roman Regular" w:hAnsi="Times New Roman Regular" w:eastAsia="宋体" w:cs="Times New Roman Regular"/>
          <w:color w:val="auto"/>
          <w:kern w:val="0"/>
          <w:sz w:val="22"/>
          <w:szCs w:val="22"/>
          <w:lang w:val="en-US" w:eastAsia="zh-CN" w:bidi="ar"/>
        </w:rPr>
        <w:t xml:space="preserve">) from all studies directly compared to </w:t>
      </w:r>
      <w:r>
        <w:rPr>
          <w:rFonts w:hint="eastAsia" w:ascii="Times New Roman Regular" w:hAnsi="Times New Roman Regular" w:eastAsia="宋体" w:cs="Times New Roman Regular"/>
          <w:color w:val="auto"/>
          <w:kern w:val="0"/>
          <w:sz w:val="22"/>
          <w:szCs w:val="22"/>
          <w:lang w:val="en-US" w:eastAsia="zh-CN" w:bidi="ar"/>
        </w:rPr>
        <w:t>ST</w:t>
      </w:r>
      <w:r>
        <w:rPr>
          <w:rFonts w:hint="default" w:ascii="Times New Roman Regular" w:hAnsi="Times New Roman Regular" w:eastAsia="宋体" w:cs="Times New Roman Regular"/>
          <w:color w:val="auto"/>
          <w:kern w:val="0"/>
          <w:sz w:val="22"/>
          <w:szCs w:val="22"/>
          <w:lang w:val="en-US" w:eastAsia="zh-CN" w:bidi="ar"/>
        </w:rPr>
        <w:t xml:space="preserve">, which are </w:t>
      </w:r>
      <w:r>
        <w:rPr>
          <w:rFonts w:hint="eastAsia" w:ascii="Times New Roman Regular" w:hAnsi="Times New Roman Regular" w:eastAsia="宋体" w:cs="Times New Roman Regular"/>
          <w:color w:val="auto"/>
          <w:kern w:val="0"/>
          <w:sz w:val="22"/>
          <w:szCs w:val="22"/>
          <w:lang w:val="en-US" w:eastAsia="zh-CN" w:bidi="ar"/>
        </w:rPr>
        <w:t>-5.57</w:t>
      </w:r>
      <w:r>
        <w:rPr>
          <w:rFonts w:hint="default" w:ascii="Times New Roman Regular" w:hAnsi="Times New Roman Regular" w:eastAsia="宋体" w:cs="Times New Roman Regular"/>
          <w:color w:val="auto"/>
          <w:kern w:val="0"/>
          <w:sz w:val="22"/>
          <w:szCs w:val="22"/>
          <w:lang w:val="en-US" w:eastAsia="zh-CN" w:bidi="ar"/>
        </w:rPr>
        <w:t>[</w:t>
      </w:r>
      <w:r>
        <w:rPr>
          <w:rFonts w:hint="eastAsia" w:ascii="Times New Roman Regular" w:hAnsi="Times New Roman Regular" w:eastAsia="宋体" w:cs="Times New Roman Regular"/>
          <w:color w:val="auto"/>
          <w:kern w:val="0"/>
          <w:sz w:val="22"/>
          <w:szCs w:val="22"/>
          <w:lang w:val="en-US" w:eastAsia="zh-CN" w:bidi="ar"/>
        </w:rPr>
        <w:t>-6.72</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-4.43</w:t>
      </w:r>
      <w:r>
        <w:rPr>
          <w:rFonts w:hint="default" w:ascii="Times New Roman Regular" w:hAnsi="Times New Roman Regular" w:eastAsia="宋体" w:cs="Times New Roman Regular"/>
          <w:color w:val="auto"/>
          <w:kern w:val="0"/>
          <w:sz w:val="22"/>
          <w:szCs w:val="22"/>
          <w:lang w:val="en-US" w:eastAsia="zh-CN" w:bidi="ar"/>
        </w:rPr>
        <w:t xml:space="preserve">]. We employed a leave-one-out analysis to investigate whether the exclusion of each study significantly affected the original effect size. For example, in the comparison with </w:t>
      </w:r>
      <w:r>
        <w:rPr>
          <w:rFonts w:hint="eastAsia" w:ascii="Times New Roman Regular" w:hAnsi="Times New Roman Regular" w:eastAsia="宋体" w:cs="Times New Roman Regular"/>
          <w:color w:val="auto"/>
          <w:kern w:val="0"/>
          <w:sz w:val="22"/>
          <w:szCs w:val="22"/>
          <w:lang w:val="en-US" w:eastAsia="zh-CN" w:bidi="ar"/>
        </w:rPr>
        <w:t>ST</w:t>
      </w:r>
      <w:r>
        <w:rPr>
          <w:rFonts w:hint="default" w:ascii="Times New Roman Regular" w:hAnsi="Times New Roman Regular" w:eastAsia="宋体" w:cs="Times New Roman Regular"/>
          <w:color w:val="auto"/>
          <w:kern w:val="0"/>
          <w:sz w:val="22"/>
          <w:szCs w:val="22"/>
          <w:lang w:val="en-US" w:eastAsia="zh-CN" w:bidi="ar"/>
        </w:rPr>
        <w:t>, after excluding “</w:t>
      </w:r>
      <w:r>
        <w:rPr>
          <w:rFonts w:hint="eastAsia" w:ascii="Times New Roman Regular" w:hAnsi="Times New Roman Regular" w:eastAsia="宋体" w:cs="Times New Roman Regular"/>
          <w:color w:val="auto"/>
          <w:kern w:val="0"/>
          <w:sz w:val="22"/>
          <w:szCs w:val="22"/>
          <w:lang w:val="en-US" w:eastAsia="zh-CN" w:bidi="ar"/>
        </w:rPr>
        <w:t>Yu</w:t>
      </w:r>
      <w:r>
        <w:rPr>
          <w:rFonts w:hint="default" w:ascii="Times New Roman Regular" w:hAnsi="Times New Roman Regular" w:eastAsia="宋体" w:cs="Times New Roman Regular"/>
          <w:color w:val="auto"/>
          <w:kern w:val="0"/>
          <w:sz w:val="22"/>
          <w:szCs w:val="22"/>
          <w:lang w:val="en-US" w:eastAsia="zh-CN" w:bidi="ar"/>
        </w:rPr>
        <w:t xml:space="preserve"> 201</w:t>
      </w:r>
      <w:r>
        <w:rPr>
          <w:rFonts w:hint="eastAsia" w:ascii="Times New Roman Regular" w:hAnsi="Times New Roman Regular" w:eastAsia="宋体" w:cs="Times New Roman Regular"/>
          <w:color w:val="auto"/>
          <w:kern w:val="0"/>
          <w:sz w:val="22"/>
          <w:szCs w:val="22"/>
          <w:lang w:val="en-US" w:eastAsia="zh-CN" w:bidi="ar"/>
        </w:rPr>
        <w:t>2</w:t>
      </w:r>
      <w:r>
        <w:rPr>
          <w:rFonts w:hint="default" w:ascii="Times New Roman Regular" w:hAnsi="Times New Roman Regular" w:eastAsia="宋体" w:cs="Times New Roman Regular"/>
          <w:color w:val="auto"/>
          <w:kern w:val="0"/>
          <w:sz w:val="22"/>
          <w:szCs w:val="22"/>
          <w:lang w:val="en-US" w:eastAsia="zh-CN" w:bidi="ar"/>
        </w:rPr>
        <w:t xml:space="preserve">”, the remaining effect size is </w:t>
      </w:r>
      <w:r>
        <w:rPr>
          <w:rFonts w:hint="eastAsia" w:ascii="Times New Roman Regular" w:hAnsi="Times New Roman Regular" w:eastAsia="宋体" w:cs="Times New Roman Regular"/>
          <w:color w:val="auto"/>
          <w:kern w:val="0"/>
          <w:sz w:val="22"/>
          <w:szCs w:val="22"/>
          <w:lang w:val="en-US" w:eastAsia="zh-CN" w:bidi="ar"/>
        </w:rPr>
        <w:t>-5.36</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-6.51</w:t>
      </w:r>
      <w:r>
        <w:rPr>
          <w:rFonts w:hint="default" w:ascii="Times New Roman Regular" w:hAnsi="Times New Roman Regular" w:eastAsia="宋体" w:cs="Times New Roman Regular"/>
          <w:color w:val="auto"/>
          <w:kern w:val="0"/>
          <w:sz w:val="22"/>
          <w:szCs w:val="22"/>
          <w:lang w:val="en-US" w:eastAsia="zh-CN" w:bidi="ar"/>
        </w:rPr>
        <w:t xml:space="preserve">, </w:t>
      </w:r>
      <w:r>
        <w:rPr>
          <w:rFonts w:hint="eastAsia" w:ascii="Times New Roman Regular" w:hAnsi="Times New Roman Regular" w:eastAsia="宋体" w:cs="Times New Roman Regular"/>
          <w:color w:val="auto"/>
          <w:kern w:val="0"/>
          <w:sz w:val="22"/>
          <w:szCs w:val="22"/>
          <w:lang w:val="en-US" w:eastAsia="zh-CN" w:bidi="ar"/>
        </w:rPr>
        <w:t>-4.22</w:t>
      </w:r>
      <w:r>
        <w:rPr>
          <w:rFonts w:hint="default" w:ascii="Times New Roman Regular" w:hAnsi="Times New Roman Regular" w:eastAsia="宋体" w:cs="Times New Roman Regular"/>
          <w:color w:val="auto"/>
          <w:kern w:val="0"/>
          <w:sz w:val="22"/>
          <w:szCs w:val="22"/>
          <w:lang w:val="en-US" w:eastAsia="zh-CN" w:bidi="ar"/>
        </w:rPr>
        <w:t xml:space="preserve">]. </w:t>
      </w:r>
    </w:p>
    <w:p>
      <w:pPr>
        <w:keepNext w:val="0"/>
        <w:keepLines w:val="0"/>
        <w:widowControl/>
        <w:suppressLineNumbers w:val="0"/>
        <w:jc w:val="left"/>
        <w:rPr>
          <w:rFonts w:hint="default" w:ascii="TimesNewRomanPS-BoldMT" w:hAnsi="TimesNewRomanPS-BoldMT" w:eastAsia="TimesNewRomanPS-BoldMT" w:cs="TimesNewRomanPS-BoldMT"/>
          <w:b/>
          <w:bCs/>
          <w:color w:val="000000"/>
          <w:kern w:val="0"/>
          <w:sz w:val="24"/>
          <w:szCs w:val="24"/>
          <w:lang w:val="en-US" w:eastAsia="zh-CN" w:bidi="ar"/>
        </w:rPr>
      </w:pP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drawing>
          <wp:inline distT="0" distB="0" distL="114300" distR="114300">
            <wp:extent cx="6307455" cy="6307455"/>
            <wp:effectExtent l="0" t="0" r="17145" b="17145"/>
            <wp:docPr id="160" name="图片 160" descr="敏感性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敏感性分析"/>
                    <pic:cNvPicPr>
                      <a:picLocks noChangeAspect="1"/>
                    </pic:cNvPicPr>
                  </pic:nvPicPr>
                  <pic:blipFill>
                    <a:blip r:embed="rId95"/>
                    <a:stretch>
                      <a:fillRect/>
                    </a:stretch>
                  </pic:blipFill>
                  <pic:spPr>
                    <a:xfrm>
                      <a:off x="0" y="0"/>
                      <a:ext cx="6307455" cy="6307455"/>
                    </a:xfrm>
                    <a:prstGeom prst="rect">
                      <a:avLst/>
                    </a:prstGeom>
                  </pic:spPr>
                </pic:pic>
              </a:graphicData>
            </a:graphic>
          </wp:inline>
        </w:drawing>
      </w:r>
    </w:p>
    <w:p>
      <w:pPr>
        <w:keepNext w:val="0"/>
        <w:keepLines w:val="0"/>
        <w:widowControl/>
        <w:suppressLineNumbers w:val="0"/>
        <w:jc w:val="left"/>
        <w:rPr>
          <w:rFonts w:ascii="TimesNewRomanPS-BoldMT" w:hAnsi="TimesNewRomanPS-BoldMT" w:eastAsia="TimesNewRomanPS-BoldMT" w:cs="TimesNewRomanPS-BoldMT"/>
          <w:b/>
          <w:bCs/>
          <w:color w:val="000000"/>
          <w:kern w:val="0"/>
          <w:sz w:val="24"/>
          <w:szCs w:val="24"/>
          <w:lang w:val="en-US" w:eastAsia="zh-CN" w:bidi="ar"/>
        </w:rPr>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keepNext w:val="0"/>
        <w:keepLines w:val="0"/>
        <w:widowControl/>
        <w:suppressLineNumbers w:val="0"/>
        <w:spacing w:line="480" w:lineRule="auto"/>
        <w:jc w:val="left"/>
        <w:rPr>
          <w:rFonts w:ascii="TimesNewRomanPS-BoldMT" w:hAnsi="TimesNewRomanPS-BoldMT" w:eastAsia="TimesNewRomanPS-BoldMT" w:cs="TimesNewRomanPS-BoldMT"/>
          <w:b/>
          <w:bCs/>
          <w:color w:val="000000"/>
          <w:kern w:val="0"/>
          <w:sz w:val="24"/>
          <w:szCs w:val="24"/>
          <w:lang w:val="en-US" w:eastAsia="zh-CN" w:bidi="ar"/>
        </w:rPr>
      </w:pPr>
      <w:r>
        <w:rPr>
          <w:rFonts w:ascii="TimesNewRomanPS-BoldMT" w:hAnsi="TimesNewRomanPS-BoldMT" w:eastAsia="TimesNewRomanPS-BoldMT" w:cs="TimesNewRomanPS-BoldMT"/>
          <w:b/>
          <w:bCs/>
          <w:color w:val="000000"/>
          <w:kern w:val="0"/>
          <w:sz w:val="24"/>
          <w:szCs w:val="24"/>
          <w:lang w:val="en-US" w:eastAsia="zh-CN" w:bidi="ar"/>
        </w:rPr>
        <w:t xml:space="preserve">Appendix </w:t>
      </w:r>
      <w:r>
        <w:rPr>
          <w:rFonts w:hint="eastAsia" w:ascii="TimesNewRomanPS-BoldMT" w:hAnsi="TimesNewRomanPS-BoldMT" w:eastAsia="TimesNewRomanPS-BoldMT" w:cs="TimesNewRomanPS-BoldMT"/>
          <w:b/>
          <w:bCs/>
          <w:color w:val="000000"/>
          <w:kern w:val="0"/>
          <w:sz w:val="24"/>
          <w:szCs w:val="24"/>
          <w:lang w:val="en-US" w:eastAsia="zh-CN" w:bidi="ar"/>
        </w:rPr>
        <w:t>14</w:t>
      </w:r>
      <w:r>
        <w:rPr>
          <w:rFonts w:ascii="TimesNewRomanPS-BoldMT" w:hAnsi="TimesNewRomanPS-BoldMT" w:eastAsia="TimesNewRomanPS-BoldMT" w:cs="TimesNewRomanPS-BoldMT"/>
          <w:b/>
          <w:bCs/>
          <w:color w:val="000000"/>
          <w:kern w:val="0"/>
          <w:sz w:val="24"/>
          <w:szCs w:val="24"/>
          <w:lang w:val="en-US" w:eastAsia="zh-CN" w:bidi="ar"/>
        </w:rPr>
        <w:t>: The meta-regression of the factors that may lead to differences to the main outcome indicators</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7"/>
        <w:gridCol w:w="1674"/>
        <w:gridCol w:w="1007"/>
        <w:gridCol w:w="1126"/>
        <w:gridCol w:w="1452"/>
        <w:gridCol w:w="1926"/>
      </w:tblGrid>
      <w:tr>
        <w:tc>
          <w:tcPr>
            <w:tcW w:w="3497" w:type="dxa"/>
            <w:vMerge w:val="restart"/>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Factors</w:t>
            </w:r>
          </w:p>
        </w:tc>
        <w:tc>
          <w:tcPr>
            <w:tcW w:w="7185" w:type="dxa"/>
            <w:gridSpan w:val="5"/>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sPAP</w:t>
            </w:r>
          </w:p>
        </w:tc>
      </w:tr>
      <w:tr>
        <w:trPr>
          <w:trHeight w:val="393" w:hRule="atLeast"/>
        </w:trPr>
        <w:tc>
          <w:tcPr>
            <w:tcW w:w="3497" w:type="dxa"/>
            <w:vMerge w:val="continue"/>
          </w:tcPr>
          <w:p>
            <w:pPr>
              <w:keepNext w:val="0"/>
              <w:keepLines w:val="0"/>
              <w:widowControl/>
              <w:suppressLineNumbers w:val="0"/>
              <w:spacing w:line="480" w:lineRule="auto"/>
              <w:jc w:val="center"/>
              <w:rPr>
                <w:rFonts w:ascii="TimesNewRomanPS-BoldMT" w:hAnsi="TimesNewRomanPS-BoldMT" w:eastAsia="TimesNewRomanPS-BoldMT" w:cs="TimesNewRomanPS-BoldMT"/>
                <w:b/>
                <w:bCs/>
                <w:color w:val="000000"/>
                <w:kern w:val="0"/>
                <w:sz w:val="24"/>
                <w:szCs w:val="24"/>
                <w:vertAlign w:val="baseline"/>
                <w:lang w:val="en-US" w:eastAsia="zh-CN" w:bidi="ar"/>
              </w:rPr>
            </w:pPr>
          </w:p>
        </w:tc>
        <w:tc>
          <w:tcPr>
            <w:tcW w:w="1674" w:type="dxa"/>
          </w:tcPr>
          <w:p>
            <w:pPr>
              <w:keepNext w:val="0"/>
              <w:keepLines w:val="0"/>
              <w:widowControl/>
              <w:suppressLineNumbers w:val="0"/>
              <w:spacing w:line="480" w:lineRule="auto"/>
              <w:jc w:val="center"/>
              <w:rPr>
                <w:rFonts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Coefficient</w:t>
            </w:r>
          </w:p>
        </w:tc>
        <w:tc>
          <w:tcPr>
            <w:tcW w:w="1007" w:type="dxa"/>
          </w:tcPr>
          <w:p>
            <w:pPr>
              <w:keepNext w:val="0"/>
              <w:keepLines w:val="0"/>
              <w:widowControl/>
              <w:suppressLineNumbers w:val="0"/>
              <w:spacing w:line="480" w:lineRule="auto"/>
              <w:jc w:val="center"/>
              <w:rPr>
                <w:rFonts w:hint="eastAsia"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 xml:space="preserve">std err </w:t>
            </w:r>
          </w:p>
        </w:tc>
        <w:tc>
          <w:tcPr>
            <w:tcW w:w="1126" w:type="dxa"/>
            <w:vAlign w:val="top"/>
          </w:tcPr>
          <w:p>
            <w:pPr>
              <w:keepNext w:val="0"/>
              <w:keepLines w:val="0"/>
              <w:widowControl/>
              <w:suppressLineNumbers w:val="0"/>
              <w:spacing w:line="480" w:lineRule="auto"/>
              <w:jc w:val="center"/>
              <w:rPr>
                <w:rFonts w:hint="eastAsia"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 xml:space="preserve">t </w:t>
            </w:r>
          </w:p>
        </w:tc>
        <w:tc>
          <w:tcPr>
            <w:tcW w:w="1452" w:type="dxa"/>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P value</w:t>
            </w:r>
          </w:p>
        </w:tc>
        <w:tc>
          <w:tcPr>
            <w:tcW w:w="1926" w:type="dxa"/>
            <w:vAlign w:val="top"/>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95%CI</w:t>
            </w:r>
          </w:p>
        </w:tc>
      </w:tr>
      <w:tr>
        <w:tc>
          <w:tcPr>
            <w:tcW w:w="3497" w:type="dxa"/>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sPAP</w:t>
            </w:r>
          </w:p>
        </w:tc>
        <w:tc>
          <w:tcPr>
            <w:tcW w:w="1674"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0.0</w:t>
            </w:r>
            <w:r>
              <w:rPr>
                <w:rFonts w:hint="eastAsia" w:ascii="Times New Roman" w:hAnsi="Times New Roman" w:eastAsia="TimesNewRomanPS-BoldMT" w:cs="Times New Roman"/>
                <w:b w:val="0"/>
                <w:bCs w:val="0"/>
                <w:color w:val="000000"/>
                <w:kern w:val="0"/>
                <w:sz w:val="24"/>
                <w:szCs w:val="24"/>
                <w:vertAlign w:val="baseline"/>
                <w:lang w:val="en-US" w:eastAsia="zh-CN" w:bidi="ar"/>
              </w:rPr>
              <w:t>2</w:t>
            </w:r>
            <w:r>
              <w:rPr>
                <w:rFonts w:hint="default" w:ascii="Times New Roman" w:hAnsi="Times New Roman" w:eastAsia="TimesNewRomanPS-BoldMT" w:cs="Times New Roman"/>
                <w:b w:val="0"/>
                <w:bCs w:val="0"/>
                <w:color w:val="000000"/>
                <w:kern w:val="0"/>
                <w:sz w:val="24"/>
                <w:szCs w:val="24"/>
                <w:vertAlign w:val="baseline"/>
                <w:lang w:val="en-US" w:eastAsia="zh-CN" w:bidi="ar"/>
              </w:rPr>
              <w:t>0</w:t>
            </w:r>
            <w:r>
              <w:rPr>
                <w:rFonts w:hint="eastAsia" w:ascii="Times New Roman" w:hAnsi="Times New Roman" w:eastAsia="TimesNewRomanPS-BoldMT" w:cs="Times New Roman"/>
                <w:b w:val="0"/>
                <w:bCs w:val="0"/>
                <w:color w:val="000000"/>
                <w:kern w:val="0"/>
                <w:sz w:val="24"/>
                <w:szCs w:val="24"/>
                <w:vertAlign w:val="baseline"/>
                <w:lang w:val="en-US" w:eastAsia="zh-CN" w:bidi="ar"/>
              </w:rPr>
              <w:t>9</w:t>
            </w:r>
          </w:p>
        </w:tc>
        <w:tc>
          <w:tcPr>
            <w:tcW w:w="1007"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w:t>
            </w:r>
            <w:r>
              <w:rPr>
                <w:rFonts w:hint="eastAsia" w:ascii="Times New Roman" w:hAnsi="Times New Roman" w:eastAsia="TimesNewRomanPS-BoldMT" w:cs="Times New Roman"/>
                <w:b w:val="0"/>
                <w:bCs w:val="0"/>
                <w:color w:val="000000"/>
                <w:kern w:val="0"/>
                <w:sz w:val="24"/>
                <w:szCs w:val="24"/>
                <w:vertAlign w:val="baseline"/>
                <w:lang w:val="en-US" w:eastAsia="zh-CN" w:bidi="ar"/>
              </w:rPr>
              <w:t>247</w:t>
            </w:r>
          </w:p>
        </w:tc>
        <w:tc>
          <w:tcPr>
            <w:tcW w:w="1126"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0.0</w:t>
            </w:r>
            <w:r>
              <w:rPr>
                <w:rFonts w:hint="eastAsia" w:ascii="Times New Roman" w:hAnsi="Times New Roman" w:eastAsia="TimesNewRomanPS-BoldMT" w:cs="Times New Roman"/>
                <w:b w:val="0"/>
                <w:bCs w:val="0"/>
                <w:color w:val="000000"/>
                <w:kern w:val="0"/>
                <w:sz w:val="24"/>
                <w:szCs w:val="24"/>
                <w:vertAlign w:val="baseline"/>
                <w:lang w:val="en-US" w:eastAsia="zh-CN" w:bidi="ar"/>
              </w:rPr>
              <w:t>72</w:t>
            </w:r>
          </w:p>
        </w:tc>
        <w:tc>
          <w:tcPr>
            <w:tcW w:w="1452"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0.9</w:t>
            </w:r>
            <w:r>
              <w:rPr>
                <w:rFonts w:hint="eastAsia" w:ascii="Times New Roman" w:hAnsi="Times New Roman" w:eastAsia="TimesNewRomanPS-BoldMT" w:cs="Times New Roman"/>
                <w:b w:val="0"/>
                <w:bCs w:val="0"/>
                <w:color w:val="000000"/>
                <w:kern w:val="0"/>
                <w:sz w:val="24"/>
                <w:szCs w:val="24"/>
                <w:vertAlign w:val="baseline"/>
                <w:lang w:val="en-US" w:eastAsia="zh-CN" w:bidi="ar"/>
              </w:rPr>
              <w:t>82</w:t>
            </w:r>
          </w:p>
        </w:tc>
        <w:tc>
          <w:tcPr>
            <w:tcW w:w="1926" w:type="dxa"/>
            <w:vAlign w:val="top"/>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-0.828, 0.848</w:t>
            </w:r>
          </w:p>
        </w:tc>
      </w:tr>
      <w:tr>
        <w:tc>
          <w:tcPr>
            <w:tcW w:w="3497" w:type="dxa"/>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COPD stage</w:t>
            </w:r>
          </w:p>
        </w:tc>
        <w:tc>
          <w:tcPr>
            <w:tcW w:w="1674"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 xml:space="preserve"> -0.</w:t>
            </w:r>
            <w:r>
              <w:rPr>
                <w:rFonts w:hint="eastAsia" w:ascii="Times New Roman" w:hAnsi="Times New Roman" w:eastAsia="TimesNewRomanPS-BoldMT" w:cs="Times New Roman"/>
                <w:b w:val="0"/>
                <w:bCs w:val="0"/>
                <w:color w:val="000000"/>
                <w:kern w:val="0"/>
                <w:sz w:val="24"/>
                <w:szCs w:val="24"/>
                <w:vertAlign w:val="baseline"/>
                <w:lang w:val="en-US" w:eastAsia="zh-CN" w:bidi="ar"/>
              </w:rPr>
              <w:t>5</w:t>
            </w:r>
            <w:r>
              <w:rPr>
                <w:rFonts w:hint="default" w:ascii="Times New Roman" w:hAnsi="Times New Roman" w:eastAsia="TimesNewRomanPS-BoldMT" w:cs="Times New Roman"/>
                <w:b w:val="0"/>
                <w:bCs w:val="0"/>
                <w:color w:val="000000"/>
                <w:kern w:val="0"/>
                <w:sz w:val="24"/>
                <w:szCs w:val="24"/>
                <w:vertAlign w:val="baseline"/>
                <w:lang w:val="en-US" w:eastAsia="zh-CN" w:bidi="ar"/>
              </w:rPr>
              <w:t>3</w:t>
            </w:r>
            <w:r>
              <w:rPr>
                <w:rFonts w:hint="eastAsia" w:ascii="Times New Roman" w:hAnsi="Times New Roman" w:eastAsia="TimesNewRomanPS-BoldMT" w:cs="Times New Roman"/>
                <w:b w:val="0"/>
                <w:bCs w:val="0"/>
                <w:color w:val="000000"/>
                <w:kern w:val="0"/>
                <w:sz w:val="24"/>
                <w:szCs w:val="24"/>
                <w:vertAlign w:val="baseline"/>
                <w:lang w:val="en-US" w:eastAsia="zh-CN" w:bidi="ar"/>
              </w:rPr>
              <w:t>18</w:t>
            </w:r>
            <w:r>
              <w:rPr>
                <w:rFonts w:hint="default" w:ascii="Times New Roman" w:hAnsi="Times New Roman" w:eastAsia="TimesNewRomanPS-BoldMT" w:cs="Times New Roman"/>
                <w:b w:val="0"/>
                <w:bCs w:val="0"/>
                <w:color w:val="000000"/>
                <w:kern w:val="0"/>
                <w:sz w:val="24"/>
                <w:szCs w:val="24"/>
                <w:vertAlign w:val="baseline"/>
                <w:lang w:val="en-US" w:eastAsia="zh-CN" w:bidi="ar"/>
              </w:rPr>
              <w:t xml:space="preserve">    </w:t>
            </w:r>
          </w:p>
        </w:tc>
        <w:tc>
          <w:tcPr>
            <w:tcW w:w="1007"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w:t>
            </w:r>
            <w:r>
              <w:rPr>
                <w:rFonts w:hint="eastAsia" w:ascii="Times New Roman" w:hAnsi="Times New Roman" w:eastAsia="TimesNewRomanPS-BoldMT" w:cs="Times New Roman"/>
                <w:b w:val="0"/>
                <w:bCs w:val="0"/>
                <w:color w:val="000000"/>
                <w:kern w:val="0"/>
                <w:sz w:val="24"/>
                <w:szCs w:val="24"/>
                <w:vertAlign w:val="baseline"/>
                <w:lang w:val="en-US" w:eastAsia="zh-CN" w:bidi="ar"/>
              </w:rPr>
              <w:t>252</w:t>
            </w:r>
          </w:p>
        </w:tc>
        <w:tc>
          <w:tcPr>
            <w:tcW w:w="1126"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-1.8</w:t>
            </w:r>
            <w:r>
              <w:rPr>
                <w:rFonts w:hint="eastAsia" w:ascii="Times New Roman" w:hAnsi="Times New Roman" w:eastAsia="TimesNewRomanPS-BoldMT" w:cs="Times New Roman"/>
                <w:b w:val="0"/>
                <w:bCs w:val="0"/>
                <w:color w:val="000000"/>
                <w:kern w:val="0"/>
                <w:sz w:val="24"/>
                <w:szCs w:val="24"/>
                <w:vertAlign w:val="baseline"/>
                <w:lang w:val="en-US" w:eastAsia="zh-CN" w:bidi="ar"/>
              </w:rPr>
              <w:t>53</w:t>
            </w:r>
          </w:p>
        </w:tc>
        <w:tc>
          <w:tcPr>
            <w:tcW w:w="1452"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0.1</w:t>
            </w:r>
            <w:r>
              <w:rPr>
                <w:rFonts w:hint="eastAsia" w:ascii="Times New Roman" w:hAnsi="Times New Roman" w:eastAsia="TimesNewRomanPS-BoldMT" w:cs="Times New Roman"/>
                <w:b w:val="0"/>
                <w:bCs w:val="0"/>
                <w:color w:val="000000"/>
                <w:kern w:val="0"/>
                <w:sz w:val="24"/>
                <w:szCs w:val="24"/>
                <w:vertAlign w:val="baseline"/>
                <w:lang w:val="en-US" w:eastAsia="zh-CN" w:bidi="ar"/>
              </w:rPr>
              <w:t>16</w:t>
            </w:r>
          </w:p>
        </w:tc>
        <w:tc>
          <w:tcPr>
            <w:tcW w:w="1926"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-2.0</w:t>
            </w:r>
            <w:r>
              <w:rPr>
                <w:rFonts w:hint="eastAsia" w:ascii="Times New Roman" w:hAnsi="Times New Roman" w:eastAsia="TimesNewRomanPS-BoldMT" w:cs="Times New Roman"/>
                <w:b w:val="0"/>
                <w:bCs w:val="0"/>
                <w:color w:val="000000"/>
                <w:kern w:val="0"/>
                <w:sz w:val="24"/>
                <w:szCs w:val="24"/>
                <w:vertAlign w:val="baseline"/>
                <w:lang w:val="en-US" w:eastAsia="zh-CN" w:bidi="ar"/>
              </w:rPr>
              <w:t>1</w:t>
            </w:r>
            <w:r>
              <w:rPr>
                <w:rFonts w:hint="default" w:ascii="Times New Roman" w:hAnsi="Times New Roman" w:eastAsia="TimesNewRomanPS-BoldMT" w:cs="Times New Roman"/>
                <w:b w:val="0"/>
                <w:bCs w:val="0"/>
                <w:color w:val="000000"/>
                <w:kern w:val="0"/>
                <w:sz w:val="24"/>
                <w:szCs w:val="24"/>
                <w:vertAlign w:val="baseline"/>
                <w:lang w:val="en-US" w:eastAsia="zh-CN" w:bidi="ar"/>
              </w:rPr>
              <w:t>6, 0.</w:t>
            </w:r>
            <w:r>
              <w:rPr>
                <w:rFonts w:hint="eastAsia" w:ascii="Times New Roman" w:hAnsi="Times New Roman" w:eastAsia="TimesNewRomanPS-BoldMT" w:cs="Times New Roman"/>
                <w:b w:val="0"/>
                <w:bCs w:val="0"/>
                <w:color w:val="000000"/>
                <w:kern w:val="0"/>
                <w:sz w:val="24"/>
                <w:szCs w:val="24"/>
                <w:vertAlign w:val="baseline"/>
                <w:lang w:val="en-US" w:eastAsia="zh-CN" w:bidi="ar"/>
              </w:rPr>
              <w:t>2</w:t>
            </w:r>
            <w:r>
              <w:rPr>
                <w:rFonts w:hint="default" w:ascii="Times New Roman" w:hAnsi="Times New Roman" w:eastAsia="TimesNewRomanPS-BoldMT" w:cs="Times New Roman"/>
                <w:b w:val="0"/>
                <w:bCs w:val="0"/>
                <w:color w:val="000000"/>
                <w:kern w:val="0"/>
                <w:sz w:val="24"/>
                <w:szCs w:val="24"/>
                <w:vertAlign w:val="baseline"/>
                <w:lang w:val="en-US" w:eastAsia="zh-CN" w:bidi="ar"/>
              </w:rPr>
              <w:t>36</w:t>
            </w:r>
          </w:p>
        </w:tc>
      </w:tr>
      <w:tr>
        <w:tc>
          <w:tcPr>
            <w:tcW w:w="3497" w:type="dxa"/>
          </w:tcPr>
          <w:p>
            <w:pPr>
              <w:keepNext w:val="0"/>
              <w:keepLines w:val="0"/>
              <w:widowControl/>
              <w:suppressLineNumbers w:val="0"/>
              <w:spacing w:line="480" w:lineRule="auto"/>
              <w:jc w:val="center"/>
              <w:rPr>
                <w:rFonts w:hint="default" w:ascii="TimesNewRomanPS-BoldMT" w:hAnsi="TimesNewRomanPS-BoldMT" w:eastAsia="TimesNewRomanPS-BoldMT" w:cs="TimesNewRomanPS-BoldMT"/>
                <w:b/>
                <w:bCs/>
                <w:color w:val="000000"/>
                <w:kern w:val="0"/>
                <w:sz w:val="24"/>
                <w:szCs w:val="24"/>
                <w:vertAlign w:val="baseline"/>
                <w:lang w:val="en-US" w:eastAsia="zh-CN" w:bidi="ar"/>
              </w:rPr>
            </w:pPr>
            <w:r>
              <w:rPr>
                <w:rFonts w:hint="eastAsia" w:ascii="TimesNewRomanPS-BoldMT" w:hAnsi="TimesNewRomanPS-BoldMT" w:eastAsia="TimesNewRomanPS-BoldMT" w:cs="TimesNewRomanPS-BoldMT"/>
                <w:b/>
                <w:bCs/>
                <w:color w:val="000000"/>
                <w:kern w:val="0"/>
                <w:sz w:val="24"/>
                <w:szCs w:val="24"/>
                <w:vertAlign w:val="baseline"/>
                <w:lang w:val="en-US" w:eastAsia="zh-CN" w:bidi="ar"/>
              </w:rPr>
              <w:t>Age</w:t>
            </w:r>
          </w:p>
        </w:tc>
        <w:tc>
          <w:tcPr>
            <w:tcW w:w="1674"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-0.0</w:t>
            </w:r>
            <w:r>
              <w:rPr>
                <w:rFonts w:hint="eastAsia" w:ascii="Times New Roman" w:hAnsi="Times New Roman" w:eastAsia="TimesNewRomanPS-BoldMT" w:cs="Times New Roman"/>
                <w:b w:val="0"/>
                <w:bCs w:val="0"/>
                <w:color w:val="000000"/>
                <w:kern w:val="0"/>
                <w:sz w:val="24"/>
                <w:szCs w:val="24"/>
                <w:vertAlign w:val="baseline"/>
                <w:lang w:val="en-US" w:eastAsia="zh-CN" w:bidi="ar"/>
              </w:rPr>
              <w:t>106</w:t>
            </w:r>
            <w:r>
              <w:rPr>
                <w:rFonts w:hint="default" w:ascii="Times New Roman" w:hAnsi="Times New Roman" w:eastAsia="TimesNewRomanPS-BoldMT" w:cs="Times New Roman"/>
                <w:b w:val="0"/>
                <w:bCs w:val="0"/>
                <w:color w:val="000000"/>
                <w:kern w:val="0"/>
                <w:sz w:val="24"/>
                <w:szCs w:val="24"/>
                <w:vertAlign w:val="baseline"/>
                <w:lang w:val="en-US" w:eastAsia="zh-CN" w:bidi="ar"/>
              </w:rPr>
              <w:t xml:space="preserve"> </w:t>
            </w:r>
          </w:p>
        </w:tc>
        <w:tc>
          <w:tcPr>
            <w:tcW w:w="1007"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w:t>
            </w:r>
            <w:r>
              <w:rPr>
                <w:rFonts w:hint="eastAsia" w:ascii="Times New Roman" w:hAnsi="Times New Roman" w:eastAsia="TimesNewRomanPS-BoldMT" w:cs="Times New Roman"/>
                <w:b w:val="0"/>
                <w:bCs w:val="0"/>
                <w:color w:val="000000"/>
                <w:kern w:val="0"/>
                <w:sz w:val="24"/>
                <w:szCs w:val="24"/>
                <w:vertAlign w:val="baseline"/>
                <w:lang w:val="en-US" w:eastAsia="zh-CN" w:bidi="ar"/>
              </w:rPr>
              <w:t>1</w:t>
            </w:r>
            <w:r>
              <w:rPr>
                <w:rFonts w:hint="default" w:ascii="Times New Roman" w:hAnsi="Times New Roman" w:eastAsia="TimesNewRomanPS-BoldMT" w:cs="Times New Roman"/>
                <w:b w:val="0"/>
                <w:bCs w:val="0"/>
                <w:color w:val="000000"/>
                <w:kern w:val="0"/>
                <w:sz w:val="24"/>
                <w:szCs w:val="24"/>
                <w:vertAlign w:val="baseline"/>
                <w:lang w:val="en-US" w:eastAsia="zh-CN" w:bidi="ar"/>
              </w:rPr>
              <w:t>8</w:t>
            </w:r>
            <w:r>
              <w:rPr>
                <w:rFonts w:hint="eastAsia" w:ascii="Times New Roman" w:hAnsi="Times New Roman" w:eastAsia="TimesNewRomanPS-BoldMT" w:cs="Times New Roman"/>
                <w:b w:val="0"/>
                <w:bCs w:val="0"/>
                <w:color w:val="000000"/>
                <w:kern w:val="0"/>
                <w:sz w:val="24"/>
                <w:szCs w:val="24"/>
                <w:vertAlign w:val="baseline"/>
                <w:lang w:val="en-US" w:eastAsia="zh-CN" w:bidi="ar"/>
              </w:rPr>
              <w:t>2</w:t>
            </w:r>
            <w:r>
              <w:rPr>
                <w:rFonts w:hint="default" w:ascii="Times New Roman" w:hAnsi="Times New Roman" w:eastAsia="TimesNewRomanPS-BoldMT" w:cs="Times New Roman"/>
                <w:b w:val="0"/>
                <w:bCs w:val="0"/>
                <w:color w:val="000000"/>
                <w:kern w:val="0"/>
                <w:sz w:val="24"/>
                <w:szCs w:val="24"/>
                <w:vertAlign w:val="baseline"/>
                <w:lang w:val="en-US" w:eastAsia="zh-CN" w:bidi="ar"/>
              </w:rPr>
              <w:t xml:space="preserve"> </w:t>
            </w:r>
          </w:p>
        </w:tc>
        <w:tc>
          <w:tcPr>
            <w:tcW w:w="1126"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-0.0</w:t>
            </w:r>
            <w:r>
              <w:rPr>
                <w:rFonts w:hint="eastAsia" w:ascii="Times New Roman" w:hAnsi="Times New Roman" w:eastAsia="TimesNewRomanPS-BoldMT" w:cs="Times New Roman"/>
                <w:b w:val="0"/>
                <w:bCs w:val="0"/>
                <w:color w:val="000000"/>
                <w:kern w:val="0"/>
                <w:sz w:val="24"/>
                <w:szCs w:val="24"/>
                <w:vertAlign w:val="baseline"/>
                <w:lang w:val="en-US" w:eastAsia="zh-CN" w:bidi="ar"/>
              </w:rPr>
              <w:t>46</w:t>
            </w:r>
          </w:p>
        </w:tc>
        <w:tc>
          <w:tcPr>
            <w:tcW w:w="1452"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0.9</w:t>
            </w:r>
            <w:r>
              <w:rPr>
                <w:rFonts w:hint="eastAsia" w:ascii="Times New Roman" w:hAnsi="Times New Roman" w:eastAsia="TimesNewRomanPS-BoldMT" w:cs="Times New Roman"/>
                <w:b w:val="0"/>
                <w:bCs w:val="0"/>
                <w:color w:val="000000"/>
                <w:kern w:val="0"/>
                <w:sz w:val="24"/>
                <w:szCs w:val="24"/>
                <w:vertAlign w:val="baseline"/>
                <w:lang w:val="en-US" w:eastAsia="zh-CN" w:bidi="ar"/>
              </w:rPr>
              <w:t>1</w:t>
            </w:r>
            <w:r>
              <w:rPr>
                <w:rFonts w:hint="default" w:ascii="Times New Roman" w:hAnsi="Times New Roman" w:eastAsia="TimesNewRomanPS-BoldMT" w:cs="Times New Roman"/>
                <w:b w:val="0"/>
                <w:bCs w:val="0"/>
                <w:color w:val="000000"/>
                <w:kern w:val="0"/>
                <w:sz w:val="24"/>
                <w:szCs w:val="24"/>
                <w:vertAlign w:val="baseline"/>
                <w:lang w:val="en-US" w:eastAsia="zh-CN" w:bidi="ar"/>
              </w:rPr>
              <w:t xml:space="preserve">9 </w:t>
            </w:r>
          </w:p>
        </w:tc>
        <w:tc>
          <w:tcPr>
            <w:tcW w:w="1926" w:type="dxa"/>
          </w:tcPr>
          <w:p>
            <w:pPr>
              <w:keepNext w:val="0"/>
              <w:keepLines w:val="0"/>
              <w:widowControl/>
              <w:suppressLineNumbers w:val="0"/>
              <w:spacing w:line="480" w:lineRule="auto"/>
              <w:jc w:val="center"/>
              <w:rPr>
                <w:rFonts w:hint="default" w:ascii="Times New Roman" w:hAnsi="Times New Roman" w:eastAsia="TimesNewRomanPS-BoldMT" w:cs="Times New Roman"/>
                <w:b w:val="0"/>
                <w:bCs w:val="0"/>
                <w:color w:val="000000"/>
                <w:kern w:val="0"/>
                <w:sz w:val="24"/>
                <w:szCs w:val="24"/>
                <w:vertAlign w:val="baseline"/>
                <w:lang w:val="en-US" w:eastAsia="zh-CN" w:bidi="ar"/>
              </w:rPr>
            </w:pPr>
            <w:r>
              <w:rPr>
                <w:rFonts w:hint="default" w:ascii="Times New Roman" w:hAnsi="Times New Roman" w:eastAsia="TimesNewRomanPS-BoldMT" w:cs="Times New Roman"/>
                <w:b w:val="0"/>
                <w:bCs w:val="0"/>
                <w:color w:val="000000"/>
                <w:kern w:val="0"/>
                <w:sz w:val="24"/>
                <w:szCs w:val="24"/>
                <w:vertAlign w:val="baseline"/>
                <w:lang w:val="en-US" w:eastAsia="zh-CN" w:bidi="ar"/>
              </w:rPr>
              <w:t>-0.</w:t>
            </w:r>
            <w:r>
              <w:rPr>
                <w:rFonts w:hint="eastAsia" w:ascii="Times New Roman" w:hAnsi="Times New Roman" w:eastAsia="TimesNewRomanPS-BoldMT" w:cs="Times New Roman"/>
                <w:b w:val="0"/>
                <w:bCs w:val="0"/>
                <w:color w:val="000000"/>
                <w:kern w:val="0"/>
                <w:sz w:val="24"/>
                <w:szCs w:val="24"/>
                <w:vertAlign w:val="baseline"/>
                <w:lang w:val="en-US" w:eastAsia="zh-CN" w:bidi="ar"/>
              </w:rPr>
              <w:t>3</w:t>
            </w:r>
            <w:r>
              <w:rPr>
                <w:rFonts w:hint="default" w:ascii="Times New Roman" w:hAnsi="Times New Roman" w:eastAsia="TimesNewRomanPS-BoldMT" w:cs="Times New Roman"/>
                <w:b w:val="0"/>
                <w:bCs w:val="0"/>
                <w:color w:val="000000"/>
                <w:kern w:val="0"/>
                <w:sz w:val="24"/>
                <w:szCs w:val="24"/>
                <w:vertAlign w:val="baseline"/>
                <w:lang w:val="en-US" w:eastAsia="zh-CN" w:bidi="ar"/>
              </w:rPr>
              <w:t>91, 0.</w:t>
            </w:r>
            <w:r>
              <w:rPr>
                <w:rFonts w:hint="eastAsia" w:ascii="Times New Roman" w:hAnsi="Times New Roman" w:eastAsia="TimesNewRomanPS-BoldMT" w:cs="Times New Roman"/>
                <w:b w:val="0"/>
                <w:bCs w:val="0"/>
                <w:color w:val="000000"/>
                <w:kern w:val="0"/>
                <w:sz w:val="24"/>
                <w:szCs w:val="24"/>
                <w:vertAlign w:val="baseline"/>
                <w:lang w:val="en-US" w:eastAsia="zh-CN" w:bidi="ar"/>
              </w:rPr>
              <w:t>2</w:t>
            </w:r>
            <w:r>
              <w:rPr>
                <w:rFonts w:hint="default" w:ascii="Times New Roman" w:hAnsi="Times New Roman" w:eastAsia="TimesNewRomanPS-BoldMT" w:cs="Times New Roman"/>
                <w:b w:val="0"/>
                <w:bCs w:val="0"/>
                <w:color w:val="000000"/>
                <w:kern w:val="0"/>
                <w:sz w:val="24"/>
                <w:szCs w:val="24"/>
                <w:vertAlign w:val="baseline"/>
                <w:lang w:val="en-US" w:eastAsia="zh-CN" w:bidi="ar"/>
              </w:rPr>
              <w:t>79</w:t>
            </w:r>
          </w:p>
        </w:tc>
      </w:tr>
    </w:tbl>
    <w:p>
      <w:pPr>
        <w:jc w:val="both"/>
        <w:sectPr>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pPr>
    </w:p>
    <w:p>
      <w:pPr>
        <w:jc w:val="both"/>
      </w:pPr>
    </w:p>
    <w:sectPr>
      <w:type w:val="continuous"/>
      <w:pgSz w:w="11906" w:h="16838"/>
      <w:pgMar w:top="720" w:right="720" w:bottom="720" w:left="720" w:header="851" w:footer="992" w:gutter="0"/>
      <w:pgBorders w:offsetFrom="page">
        <w:top w:val="none" w:sz="0" w:space="0"/>
        <w:left w:val="none" w:sz="0" w:space="0"/>
        <w:bottom w:val="none" w:sz="0" w:space="0"/>
        <w:right w:val="none" w:sz="0" w:space="0"/>
      </w:pgBorders>
      <w:lnNumType w:countBy="0" w:restart="continuous"/>
      <w:cols w:space="425" w:num="1"/>
      <w:docGrid w:type="lines" w:linePitch="312" w:charSpace="0"/>
      <mc:AlternateContent>
        <mc:Choice Requires="wpsCustomData">
          <wpsCustomData:blankLineNoLineNum/>
        </mc:Choice>
      </mc:AlternateContent>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E0002AEF" w:usb1="C0007841" w:usb2="00000009" w:usb3="00000000" w:csb0="400001FF" w:csb1="FFFF0000"/>
  </w:font>
  <w:font w:name="TimesNewRomanPS-BoldMT">
    <w:panose1 w:val="02020603050405020304"/>
    <w:charset w:val="00"/>
    <w:family w:val="auto"/>
    <w:pitch w:val="default"/>
    <w:sig w:usb0="E0002AEF" w:usb1="C0007841" w:usb2="00000009" w:usb3="00000000" w:csb0="400001FF" w:csb1="FFFF0000"/>
  </w:font>
  <w:font w:name="TimesNewRomanPS-ItalicMT">
    <w:panose1 w:val="02020603050405020304"/>
    <w:charset w:val="00"/>
    <w:family w:val="auto"/>
    <w:pitch w:val="default"/>
    <w:sig w:usb0="E0002AEF" w:usb1="C0007841" w:usb2="00000009" w:usb3="00000000" w:csb0="400001FF" w:csb1="FFFF0000"/>
  </w:font>
  <w:font w:name="Times New Roman Regular">
    <w:panose1 w:val="02020603050405020304"/>
    <w:charset w:val="00"/>
    <w:family w:val="auto"/>
    <w:pitch w:val="default"/>
    <w:sig w:usb0="E0002AEF" w:usb1="C0007841" w:usb2="00000009" w:usb3="00000000" w:csb0="400001FF" w:csb1="FFFF0000"/>
  </w:font>
  <w:font w:name="DengXian-Light">
    <w:altName w:val="苹方-简"/>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FDAE86"/>
    <w:multiLevelType w:val="singleLevel"/>
    <w:tmpl w:val="D6FDAE86"/>
    <w:lvl w:ilvl="0" w:tentative="0">
      <w:start w:val="1"/>
      <w:numFmt w:val="bullet"/>
      <w:lvlText w:val=""/>
      <w:lvlJc w:val="left"/>
      <w:pPr>
        <w:ind w:left="420" w:hanging="420"/>
      </w:pPr>
      <w:rPr>
        <w:rFonts w:hint="default" w:ascii="Wingdings" w:hAnsi="Wingdings"/>
      </w:rPr>
    </w:lvl>
  </w:abstractNum>
  <w:abstractNum w:abstractNumId="1">
    <w:nsid w:val="1FEF13AA"/>
    <w:multiLevelType w:val="singleLevel"/>
    <w:tmpl w:val="1FEF13AA"/>
    <w:lvl w:ilvl="0" w:tentative="0">
      <w:start w:val="1"/>
      <w:numFmt w:val="decimal"/>
      <w:lvlText w:val="%1."/>
      <w:lvlJc w:val="left"/>
      <w:pPr>
        <w:tabs>
          <w:tab w:val="left" w:pos="312"/>
        </w:tabs>
      </w:pPr>
      <w:rPr>
        <w:rFonts w:hint="default"/>
      </w:rPr>
    </w:lvl>
  </w:abstractNum>
  <w:abstractNum w:abstractNumId="2">
    <w:nsid w:val="51BF501F"/>
    <w:multiLevelType w:val="multilevel"/>
    <w:tmpl w:val="51BF501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5D1E2198"/>
    <w:multiLevelType w:val="multilevel"/>
    <w:tmpl w:val="5D1E219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5DFD67B4"/>
    <w:multiLevelType w:val="singleLevel"/>
    <w:tmpl w:val="5DFD67B4"/>
    <w:lvl w:ilvl="0" w:tentative="0">
      <w:start w:val="1"/>
      <w:numFmt w:val="bullet"/>
      <w:lvlText w:val=""/>
      <w:lvlJc w:val="left"/>
      <w:pPr>
        <w:ind w:left="420" w:hanging="420"/>
      </w:pPr>
      <w:rPr>
        <w:rFonts w:hint="default" w:ascii="Wingdings" w:hAnsi="Wingdings"/>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D6116D"/>
    <w:rsid w:val="12D7BED3"/>
    <w:rsid w:val="17EE53DE"/>
    <w:rsid w:val="1B7B7A6F"/>
    <w:rsid w:val="1BFB62A0"/>
    <w:rsid w:val="1CBC4E85"/>
    <w:rsid w:val="1EFF9167"/>
    <w:rsid w:val="1F5FF98B"/>
    <w:rsid w:val="1FE59706"/>
    <w:rsid w:val="22D597FC"/>
    <w:rsid w:val="27F78D4A"/>
    <w:rsid w:val="27FBB915"/>
    <w:rsid w:val="29FFE73C"/>
    <w:rsid w:val="2BFF853C"/>
    <w:rsid w:val="2C797BAF"/>
    <w:rsid w:val="2D85B07A"/>
    <w:rsid w:val="2D9FD4B2"/>
    <w:rsid w:val="2FFF031C"/>
    <w:rsid w:val="335948DB"/>
    <w:rsid w:val="35EF41F1"/>
    <w:rsid w:val="36CF676D"/>
    <w:rsid w:val="36CF9773"/>
    <w:rsid w:val="36F7EF9D"/>
    <w:rsid w:val="3707873B"/>
    <w:rsid w:val="375FABD1"/>
    <w:rsid w:val="377B76BC"/>
    <w:rsid w:val="39BE846D"/>
    <w:rsid w:val="39DB3FA0"/>
    <w:rsid w:val="3A3B7EE5"/>
    <w:rsid w:val="3BAFA6BA"/>
    <w:rsid w:val="3BF7F7C2"/>
    <w:rsid w:val="3C5FD0C9"/>
    <w:rsid w:val="3CE5A8FF"/>
    <w:rsid w:val="3DF5CDE0"/>
    <w:rsid w:val="3F2C2ABA"/>
    <w:rsid w:val="3F71DEC8"/>
    <w:rsid w:val="3FBB7A38"/>
    <w:rsid w:val="3FDBEF09"/>
    <w:rsid w:val="3FF70691"/>
    <w:rsid w:val="3FFBE434"/>
    <w:rsid w:val="3FFDC8B2"/>
    <w:rsid w:val="3FFF3873"/>
    <w:rsid w:val="3FFF4D7C"/>
    <w:rsid w:val="3FFFCDFF"/>
    <w:rsid w:val="3FFFD847"/>
    <w:rsid w:val="3FFFF475"/>
    <w:rsid w:val="43FE7D35"/>
    <w:rsid w:val="45779AA3"/>
    <w:rsid w:val="477477FC"/>
    <w:rsid w:val="47FB2C91"/>
    <w:rsid w:val="4B1EAA94"/>
    <w:rsid w:val="4BBBD2C8"/>
    <w:rsid w:val="4DFD9EDF"/>
    <w:rsid w:val="4EDD989C"/>
    <w:rsid w:val="4EFF1E7A"/>
    <w:rsid w:val="4F5CDA16"/>
    <w:rsid w:val="4F772FC1"/>
    <w:rsid w:val="4FFFB6FE"/>
    <w:rsid w:val="52F36301"/>
    <w:rsid w:val="53BA90E3"/>
    <w:rsid w:val="53FF4C64"/>
    <w:rsid w:val="542FC109"/>
    <w:rsid w:val="55D7DC64"/>
    <w:rsid w:val="55EBE65E"/>
    <w:rsid w:val="56CEB976"/>
    <w:rsid w:val="56FD8A47"/>
    <w:rsid w:val="57DB6326"/>
    <w:rsid w:val="57FEB588"/>
    <w:rsid w:val="5ADFA3AF"/>
    <w:rsid w:val="5AFFB7F4"/>
    <w:rsid w:val="5BBF6F77"/>
    <w:rsid w:val="5BFDC926"/>
    <w:rsid w:val="5BFEE014"/>
    <w:rsid w:val="5CCD7A60"/>
    <w:rsid w:val="5D43BB14"/>
    <w:rsid w:val="5DC3AAA5"/>
    <w:rsid w:val="5DE7136B"/>
    <w:rsid w:val="5E7FD2EF"/>
    <w:rsid w:val="5ED169E0"/>
    <w:rsid w:val="5ED65D53"/>
    <w:rsid w:val="5EFBFE87"/>
    <w:rsid w:val="5F3DE429"/>
    <w:rsid w:val="5F4FAF91"/>
    <w:rsid w:val="5F6DA769"/>
    <w:rsid w:val="5F6E2E09"/>
    <w:rsid w:val="5F7F84D2"/>
    <w:rsid w:val="5FB9E206"/>
    <w:rsid w:val="5FCFE62C"/>
    <w:rsid w:val="5FDEC76B"/>
    <w:rsid w:val="5FDF7053"/>
    <w:rsid w:val="5FE7ECBF"/>
    <w:rsid w:val="5FF58D24"/>
    <w:rsid w:val="5FFC6862"/>
    <w:rsid w:val="5FFF4DAA"/>
    <w:rsid w:val="61927259"/>
    <w:rsid w:val="62EE7C4C"/>
    <w:rsid w:val="65CBF696"/>
    <w:rsid w:val="67BE559B"/>
    <w:rsid w:val="67EEB4FD"/>
    <w:rsid w:val="6AFF1DD6"/>
    <w:rsid w:val="6AFFDF49"/>
    <w:rsid w:val="6B3F3D08"/>
    <w:rsid w:val="6BCA7DD5"/>
    <w:rsid w:val="6BFB42DB"/>
    <w:rsid w:val="6CCF4C92"/>
    <w:rsid w:val="6D73F0EC"/>
    <w:rsid w:val="6D7DF184"/>
    <w:rsid w:val="6D9F6EE8"/>
    <w:rsid w:val="6DBAB8CE"/>
    <w:rsid w:val="6DD5067E"/>
    <w:rsid w:val="6DEF2383"/>
    <w:rsid w:val="6DFB750C"/>
    <w:rsid w:val="6F5B050A"/>
    <w:rsid w:val="6F97447C"/>
    <w:rsid w:val="6FB7F113"/>
    <w:rsid w:val="6FDAA5F8"/>
    <w:rsid w:val="6FDE0820"/>
    <w:rsid w:val="6FFD63FB"/>
    <w:rsid w:val="6FFE05AC"/>
    <w:rsid w:val="6FFFD505"/>
    <w:rsid w:val="72FB2C33"/>
    <w:rsid w:val="72FD3721"/>
    <w:rsid w:val="737ECCFB"/>
    <w:rsid w:val="73A70157"/>
    <w:rsid w:val="73F72FC1"/>
    <w:rsid w:val="73FB4BA8"/>
    <w:rsid w:val="74F78388"/>
    <w:rsid w:val="757CCFAF"/>
    <w:rsid w:val="75EFE187"/>
    <w:rsid w:val="75FB1051"/>
    <w:rsid w:val="75FF8E9A"/>
    <w:rsid w:val="76B7855B"/>
    <w:rsid w:val="76E621FC"/>
    <w:rsid w:val="76FF6ED0"/>
    <w:rsid w:val="773F3E03"/>
    <w:rsid w:val="776961A6"/>
    <w:rsid w:val="776F3BE9"/>
    <w:rsid w:val="776F44C7"/>
    <w:rsid w:val="777F0985"/>
    <w:rsid w:val="777FD203"/>
    <w:rsid w:val="77AC68FF"/>
    <w:rsid w:val="77DE22E1"/>
    <w:rsid w:val="77DF5B98"/>
    <w:rsid w:val="77EF4EB1"/>
    <w:rsid w:val="78FA2B81"/>
    <w:rsid w:val="78FEC00C"/>
    <w:rsid w:val="79F0A415"/>
    <w:rsid w:val="79F7FBB9"/>
    <w:rsid w:val="7ABE2F58"/>
    <w:rsid w:val="7AFF43D1"/>
    <w:rsid w:val="7B7F2C09"/>
    <w:rsid w:val="7B9DD559"/>
    <w:rsid w:val="7BDDC636"/>
    <w:rsid w:val="7BF78C1E"/>
    <w:rsid w:val="7BF7E1A9"/>
    <w:rsid w:val="7BFB3DB9"/>
    <w:rsid w:val="7BFE9F45"/>
    <w:rsid w:val="7C532FB2"/>
    <w:rsid w:val="7CBED5AC"/>
    <w:rsid w:val="7CBF5773"/>
    <w:rsid w:val="7CCB4058"/>
    <w:rsid w:val="7D2A14BB"/>
    <w:rsid w:val="7D9D539C"/>
    <w:rsid w:val="7DCF219B"/>
    <w:rsid w:val="7DD78959"/>
    <w:rsid w:val="7DF98BEC"/>
    <w:rsid w:val="7DFAE102"/>
    <w:rsid w:val="7DFDB59D"/>
    <w:rsid w:val="7E6B6B35"/>
    <w:rsid w:val="7EB4F104"/>
    <w:rsid w:val="7ECAF380"/>
    <w:rsid w:val="7EEE8830"/>
    <w:rsid w:val="7EF96708"/>
    <w:rsid w:val="7EFE0EC2"/>
    <w:rsid w:val="7F2B487C"/>
    <w:rsid w:val="7F3B6242"/>
    <w:rsid w:val="7F59764C"/>
    <w:rsid w:val="7F5E05DA"/>
    <w:rsid w:val="7F6B5045"/>
    <w:rsid w:val="7F6FA6F6"/>
    <w:rsid w:val="7F7747E2"/>
    <w:rsid w:val="7F7E0588"/>
    <w:rsid w:val="7F7FD80A"/>
    <w:rsid w:val="7F8A054E"/>
    <w:rsid w:val="7F96255D"/>
    <w:rsid w:val="7FA5DF9F"/>
    <w:rsid w:val="7FA76015"/>
    <w:rsid w:val="7FB69288"/>
    <w:rsid w:val="7FB771A1"/>
    <w:rsid w:val="7FBB0033"/>
    <w:rsid w:val="7FBFFC6D"/>
    <w:rsid w:val="7FC924BB"/>
    <w:rsid w:val="7FC949C5"/>
    <w:rsid w:val="7FC9CFF7"/>
    <w:rsid w:val="7FD98D61"/>
    <w:rsid w:val="7FDD63C1"/>
    <w:rsid w:val="7FDED3A2"/>
    <w:rsid w:val="7FDF7CFB"/>
    <w:rsid w:val="7FDF9223"/>
    <w:rsid w:val="7FE63850"/>
    <w:rsid w:val="7FE76E16"/>
    <w:rsid w:val="7FEBA229"/>
    <w:rsid w:val="7FED54D3"/>
    <w:rsid w:val="7FEF706C"/>
    <w:rsid w:val="7FEFE913"/>
    <w:rsid w:val="7FEFFA55"/>
    <w:rsid w:val="7FF5382A"/>
    <w:rsid w:val="7FF77DEF"/>
    <w:rsid w:val="7FFB00F1"/>
    <w:rsid w:val="7FFC1C04"/>
    <w:rsid w:val="7FFD39FE"/>
    <w:rsid w:val="7FFD7217"/>
    <w:rsid w:val="7FFDE893"/>
    <w:rsid w:val="7FFF4815"/>
    <w:rsid w:val="7FFF5597"/>
    <w:rsid w:val="7FFF5F30"/>
    <w:rsid w:val="7FFFA62F"/>
    <w:rsid w:val="7FFFF208"/>
    <w:rsid w:val="86F7E53B"/>
    <w:rsid w:val="8DED77DA"/>
    <w:rsid w:val="8EBF4684"/>
    <w:rsid w:val="93DDC774"/>
    <w:rsid w:val="94FFBA72"/>
    <w:rsid w:val="975BD0F9"/>
    <w:rsid w:val="97B9D87F"/>
    <w:rsid w:val="9F725063"/>
    <w:rsid w:val="9FD6367E"/>
    <w:rsid w:val="9FDF75B0"/>
    <w:rsid w:val="9FF788F9"/>
    <w:rsid w:val="9FFE085F"/>
    <w:rsid w:val="ABBBB688"/>
    <w:rsid w:val="ABDFD114"/>
    <w:rsid w:val="AFEF5D69"/>
    <w:rsid w:val="AFFBC4C2"/>
    <w:rsid w:val="AFFF9012"/>
    <w:rsid w:val="B55E6CB0"/>
    <w:rsid w:val="B5D7570F"/>
    <w:rsid w:val="B5FB9680"/>
    <w:rsid w:val="B5FDEE9D"/>
    <w:rsid w:val="B6CB77FD"/>
    <w:rsid w:val="B7376365"/>
    <w:rsid w:val="B7742A10"/>
    <w:rsid w:val="B7BEF6CB"/>
    <w:rsid w:val="B7C578B1"/>
    <w:rsid w:val="BABDC0A5"/>
    <w:rsid w:val="BAFFAF48"/>
    <w:rsid w:val="BB9B9BB1"/>
    <w:rsid w:val="BBB77899"/>
    <w:rsid w:val="BBBD0D98"/>
    <w:rsid w:val="BBDC6D0A"/>
    <w:rsid w:val="BC3F3DF1"/>
    <w:rsid w:val="BC72104B"/>
    <w:rsid w:val="BCEE1E3F"/>
    <w:rsid w:val="BCFF1BCE"/>
    <w:rsid w:val="BD5F0E25"/>
    <w:rsid w:val="BE339B67"/>
    <w:rsid w:val="BE9F1389"/>
    <w:rsid w:val="BEB5A40A"/>
    <w:rsid w:val="BEF1C546"/>
    <w:rsid w:val="BEFA2D28"/>
    <w:rsid w:val="BEFD64E4"/>
    <w:rsid w:val="BF3E90E1"/>
    <w:rsid w:val="BF7F5CDD"/>
    <w:rsid w:val="BFBF439F"/>
    <w:rsid w:val="BFDF0D99"/>
    <w:rsid w:val="BFDF431B"/>
    <w:rsid w:val="BFFE6943"/>
    <w:rsid w:val="BFFF4F43"/>
    <w:rsid w:val="BFFF7A9C"/>
    <w:rsid w:val="C53F9B77"/>
    <w:rsid w:val="C79F282D"/>
    <w:rsid w:val="C9653C50"/>
    <w:rsid w:val="CBF7836D"/>
    <w:rsid w:val="CD6B9277"/>
    <w:rsid w:val="CD958E79"/>
    <w:rsid w:val="CEEFA4A3"/>
    <w:rsid w:val="CEFE45C6"/>
    <w:rsid w:val="CF5B5E0C"/>
    <w:rsid w:val="D30FF852"/>
    <w:rsid w:val="D31F8C9A"/>
    <w:rsid w:val="D52B010C"/>
    <w:rsid w:val="D53FF588"/>
    <w:rsid w:val="D5E47DB8"/>
    <w:rsid w:val="D64F799E"/>
    <w:rsid w:val="D6E7C4D6"/>
    <w:rsid w:val="D7F6FFE6"/>
    <w:rsid w:val="D7FC44CC"/>
    <w:rsid w:val="D7FF280E"/>
    <w:rsid w:val="D9FB947D"/>
    <w:rsid w:val="DBB37204"/>
    <w:rsid w:val="DBBE6A29"/>
    <w:rsid w:val="DD4729F6"/>
    <w:rsid w:val="DD73BF14"/>
    <w:rsid w:val="DDBA9E39"/>
    <w:rsid w:val="DDBFBA96"/>
    <w:rsid w:val="DDD70FBA"/>
    <w:rsid w:val="DDEF9A43"/>
    <w:rsid w:val="DDF7D84C"/>
    <w:rsid w:val="DEDF4CAC"/>
    <w:rsid w:val="DEEECDE6"/>
    <w:rsid w:val="DEFA16AC"/>
    <w:rsid w:val="DEFEB5AA"/>
    <w:rsid w:val="DEFF6DD9"/>
    <w:rsid w:val="DFE74FA3"/>
    <w:rsid w:val="DFF80BD9"/>
    <w:rsid w:val="DFFD2E15"/>
    <w:rsid w:val="DFFF45CA"/>
    <w:rsid w:val="DFFF61B9"/>
    <w:rsid w:val="DFFF8B7D"/>
    <w:rsid w:val="E177848A"/>
    <w:rsid w:val="E2FF4153"/>
    <w:rsid w:val="E3F9499D"/>
    <w:rsid w:val="E5E74BE9"/>
    <w:rsid w:val="E6FBE61A"/>
    <w:rsid w:val="E7663934"/>
    <w:rsid w:val="E83B655C"/>
    <w:rsid w:val="E95772E2"/>
    <w:rsid w:val="E9D2F7BC"/>
    <w:rsid w:val="E9EF9F39"/>
    <w:rsid w:val="EBC7B757"/>
    <w:rsid w:val="ECBFEAC4"/>
    <w:rsid w:val="ED5B22C4"/>
    <w:rsid w:val="EDEFCFAF"/>
    <w:rsid w:val="EE3AC0AA"/>
    <w:rsid w:val="EFAF75BD"/>
    <w:rsid w:val="EFBF460C"/>
    <w:rsid w:val="EFF3CFB2"/>
    <w:rsid w:val="EFF4F0C8"/>
    <w:rsid w:val="EFF9D6A8"/>
    <w:rsid w:val="EFFDA483"/>
    <w:rsid w:val="EFFEA891"/>
    <w:rsid w:val="F3C31DE2"/>
    <w:rsid w:val="F3C95D87"/>
    <w:rsid w:val="F3E532B4"/>
    <w:rsid w:val="F3FEBD86"/>
    <w:rsid w:val="F3FF859E"/>
    <w:rsid w:val="F4535FC2"/>
    <w:rsid w:val="F4E6D997"/>
    <w:rsid w:val="F53F4C20"/>
    <w:rsid w:val="F57B6559"/>
    <w:rsid w:val="F5DBB04A"/>
    <w:rsid w:val="F5ED104B"/>
    <w:rsid w:val="F6EB458A"/>
    <w:rsid w:val="F79C68C3"/>
    <w:rsid w:val="F7A72659"/>
    <w:rsid w:val="F7B3CF6B"/>
    <w:rsid w:val="F7B71435"/>
    <w:rsid w:val="F7B7F3A5"/>
    <w:rsid w:val="F7BBBA12"/>
    <w:rsid w:val="F7D634CA"/>
    <w:rsid w:val="F7DE32CC"/>
    <w:rsid w:val="F7E25693"/>
    <w:rsid w:val="F7EDCD3D"/>
    <w:rsid w:val="F7F28236"/>
    <w:rsid w:val="F7F789E2"/>
    <w:rsid w:val="F7F939CD"/>
    <w:rsid w:val="F7FAA764"/>
    <w:rsid w:val="F7FDA73D"/>
    <w:rsid w:val="F7FE2B61"/>
    <w:rsid w:val="F7FE51E1"/>
    <w:rsid w:val="F7FF3B30"/>
    <w:rsid w:val="F8DD3CD4"/>
    <w:rsid w:val="F9774B5D"/>
    <w:rsid w:val="F9ACFBB8"/>
    <w:rsid w:val="F9DBF780"/>
    <w:rsid w:val="FAE64E04"/>
    <w:rsid w:val="FAF7833A"/>
    <w:rsid w:val="FAFFB62B"/>
    <w:rsid w:val="FB3F3E7D"/>
    <w:rsid w:val="FB6B3500"/>
    <w:rsid w:val="FB75AB72"/>
    <w:rsid w:val="FBBF534B"/>
    <w:rsid w:val="FBBFE2C4"/>
    <w:rsid w:val="FBC700F8"/>
    <w:rsid w:val="FBCB6D8E"/>
    <w:rsid w:val="FBCF1A4D"/>
    <w:rsid w:val="FBD58B18"/>
    <w:rsid w:val="FBDE7509"/>
    <w:rsid w:val="FBE7B17A"/>
    <w:rsid w:val="FBF52864"/>
    <w:rsid w:val="FBFFA94B"/>
    <w:rsid w:val="FCC518C7"/>
    <w:rsid w:val="FCF1D4F8"/>
    <w:rsid w:val="FCF2D477"/>
    <w:rsid w:val="FCF6BF90"/>
    <w:rsid w:val="FCFBA8E3"/>
    <w:rsid w:val="FCFF8099"/>
    <w:rsid w:val="FD7A87BA"/>
    <w:rsid w:val="FDAF5CCA"/>
    <w:rsid w:val="FDE34345"/>
    <w:rsid w:val="FDF6F556"/>
    <w:rsid w:val="FDFE34DE"/>
    <w:rsid w:val="FDFE3BF5"/>
    <w:rsid w:val="FDFFEF70"/>
    <w:rsid w:val="FE72B6D6"/>
    <w:rsid w:val="FE7606EC"/>
    <w:rsid w:val="FE7B8982"/>
    <w:rsid w:val="FE9FFF8E"/>
    <w:rsid w:val="FEC26372"/>
    <w:rsid w:val="FECBA7BE"/>
    <w:rsid w:val="FEDD568B"/>
    <w:rsid w:val="FEFD0E3C"/>
    <w:rsid w:val="FEFF652F"/>
    <w:rsid w:val="FEFF9C2A"/>
    <w:rsid w:val="FF5D9D08"/>
    <w:rsid w:val="FF5E0E57"/>
    <w:rsid w:val="FF5FF02C"/>
    <w:rsid w:val="FF6430A9"/>
    <w:rsid w:val="FF6BAB17"/>
    <w:rsid w:val="FF734E2E"/>
    <w:rsid w:val="FF76FFBD"/>
    <w:rsid w:val="FF7D260F"/>
    <w:rsid w:val="FF7F0C45"/>
    <w:rsid w:val="FF7F8CDF"/>
    <w:rsid w:val="FF9BBB41"/>
    <w:rsid w:val="FFE34C4A"/>
    <w:rsid w:val="FFEB6FCF"/>
    <w:rsid w:val="FFED6168"/>
    <w:rsid w:val="FFF0AE33"/>
    <w:rsid w:val="FFF7D5D6"/>
    <w:rsid w:val="FFF7F8DB"/>
    <w:rsid w:val="FFFB162D"/>
    <w:rsid w:val="FFFD9D24"/>
    <w:rsid w:val="FFFF6FF2"/>
    <w:rsid w:val="FFFFF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TML Code"/>
    <w:basedOn w:val="8"/>
    <w:uiPriority w:val="0"/>
    <w:rPr>
      <w:rFonts w:ascii="Courier New" w:hAnsi="Courier New"/>
      <w:sz w:val="20"/>
    </w:rPr>
  </w:style>
  <w:style w:type="paragraph" w:customStyle="1" w:styleId="10">
    <w:name w:val="Default"/>
    <w:uiPriority w:val="0"/>
    <w:pPr>
      <w:widowControl w:val="0"/>
      <w:autoSpaceDE w:val="0"/>
      <w:autoSpaceDN w:val="0"/>
      <w:adjustRightInd w:val="0"/>
      <w:spacing w:after="0" w:line="240" w:lineRule="auto"/>
    </w:pPr>
    <w:rPr>
      <w:rFonts w:ascii="Calibri" w:hAnsi="Calibri" w:eastAsia="Times New Roman" w:cs="Calibri"/>
      <w:color w:val="000000"/>
      <w:sz w:val="24"/>
      <w:szCs w:val="24"/>
      <w:lang w:val="en-US" w:eastAsia="en-CA" w:bidi="ar-SA"/>
    </w:rPr>
  </w:style>
  <w:style w:type="character" w:customStyle="1" w:styleId="11">
    <w:name w:val="font21"/>
    <w:basedOn w:val="8"/>
    <w:uiPriority w:val="0"/>
    <w:rPr>
      <w:rFonts w:hint="default" w:ascii="Times New Roman" w:hAnsi="Times New Roman" w:cs="Times New Roman"/>
      <w:color w:val="000000"/>
      <w:sz w:val="28"/>
      <w:szCs w:val="28"/>
      <w:u w:val="none"/>
    </w:rPr>
  </w:style>
  <w:style w:type="character" w:customStyle="1" w:styleId="12">
    <w:name w:val="font11"/>
    <w:basedOn w:val="8"/>
    <w:uiPriority w:val="0"/>
    <w:rPr>
      <w:rFonts w:hint="default" w:ascii="Times New Roman Bold" w:hAnsi="Times New Roman Bold" w:eastAsia="Times New Roman Bold" w:cs="Times New Roman Bold"/>
      <w:b/>
      <w:bCs/>
      <w:color w:val="000000"/>
      <w:sz w:val="15"/>
      <w:szCs w:val="15"/>
      <w:u w:val="none"/>
    </w:rPr>
  </w:style>
  <w:style w:type="character" w:customStyle="1" w:styleId="13">
    <w:name w:val="font31"/>
    <w:basedOn w:val="8"/>
    <w:uiPriority w:val="0"/>
    <w:rPr>
      <w:rFonts w:hint="default" w:ascii="Times New Roman Bold" w:hAnsi="Times New Roman Bold" w:eastAsia="Times New Roman Bold" w:cs="Times New Roman Bold"/>
      <w:b/>
      <w:bCs/>
      <w:color w:val="000000"/>
      <w:sz w:val="15"/>
      <w:szCs w:val="15"/>
      <w:u w:val="none"/>
      <w:vertAlign w:val="superscript"/>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numbering" Target="numbering.xml"/><Relationship Id="rId96" Type="http://schemas.openxmlformats.org/officeDocument/2006/relationships/customXml" Target="../customXml/item1.xml"/><Relationship Id="rId95" Type="http://schemas.openxmlformats.org/officeDocument/2006/relationships/image" Target="media/image91.tiff"/><Relationship Id="rId94" Type="http://schemas.openxmlformats.org/officeDocument/2006/relationships/image" Target="media/image90.tiff"/><Relationship Id="rId93" Type="http://schemas.openxmlformats.org/officeDocument/2006/relationships/image" Target="media/image89.tiff"/><Relationship Id="rId92" Type="http://schemas.openxmlformats.org/officeDocument/2006/relationships/image" Target="media/image88.tiff"/><Relationship Id="rId91" Type="http://schemas.openxmlformats.org/officeDocument/2006/relationships/image" Target="media/image87.tiff"/><Relationship Id="rId90" Type="http://schemas.openxmlformats.org/officeDocument/2006/relationships/image" Target="media/image86.tiff"/><Relationship Id="rId9" Type="http://schemas.openxmlformats.org/officeDocument/2006/relationships/image" Target="media/image5.tiff"/><Relationship Id="rId89" Type="http://schemas.openxmlformats.org/officeDocument/2006/relationships/image" Target="media/image85.tiff"/><Relationship Id="rId88" Type="http://schemas.openxmlformats.org/officeDocument/2006/relationships/image" Target="media/image84.tiff"/><Relationship Id="rId87" Type="http://schemas.openxmlformats.org/officeDocument/2006/relationships/image" Target="media/image83.tiff"/><Relationship Id="rId86" Type="http://schemas.openxmlformats.org/officeDocument/2006/relationships/image" Target="media/image82.tiff"/><Relationship Id="rId85" Type="http://schemas.openxmlformats.org/officeDocument/2006/relationships/image" Target="media/image81.tiff"/><Relationship Id="rId84" Type="http://schemas.openxmlformats.org/officeDocument/2006/relationships/image" Target="media/image80.tiff"/><Relationship Id="rId83" Type="http://schemas.openxmlformats.org/officeDocument/2006/relationships/image" Target="media/image79.tiff"/><Relationship Id="rId82" Type="http://schemas.openxmlformats.org/officeDocument/2006/relationships/image" Target="media/image78.tiff"/><Relationship Id="rId81" Type="http://schemas.openxmlformats.org/officeDocument/2006/relationships/image" Target="media/image77.tiff"/><Relationship Id="rId80" Type="http://schemas.openxmlformats.org/officeDocument/2006/relationships/image" Target="media/image76.tiff"/><Relationship Id="rId8" Type="http://schemas.openxmlformats.org/officeDocument/2006/relationships/image" Target="media/image4.tiff"/><Relationship Id="rId79" Type="http://schemas.openxmlformats.org/officeDocument/2006/relationships/image" Target="media/image75.tiff"/><Relationship Id="rId78" Type="http://schemas.openxmlformats.org/officeDocument/2006/relationships/image" Target="media/image74.tiff"/><Relationship Id="rId77" Type="http://schemas.openxmlformats.org/officeDocument/2006/relationships/image" Target="media/image73.tiff"/><Relationship Id="rId76" Type="http://schemas.openxmlformats.org/officeDocument/2006/relationships/image" Target="media/image72.tiff"/><Relationship Id="rId75" Type="http://schemas.openxmlformats.org/officeDocument/2006/relationships/image" Target="media/image71.tiff"/><Relationship Id="rId74" Type="http://schemas.openxmlformats.org/officeDocument/2006/relationships/image" Target="media/image70.tiff"/><Relationship Id="rId73" Type="http://schemas.openxmlformats.org/officeDocument/2006/relationships/image" Target="media/image69.tiff"/><Relationship Id="rId72" Type="http://schemas.openxmlformats.org/officeDocument/2006/relationships/image" Target="media/image68.tiff"/><Relationship Id="rId71" Type="http://schemas.openxmlformats.org/officeDocument/2006/relationships/image" Target="media/image67.tiff"/><Relationship Id="rId70" Type="http://schemas.openxmlformats.org/officeDocument/2006/relationships/image" Target="media/image66.tiff"/><Relationship Id="rId7" Type="http://schemas.openxmlformats.org/officeDocument/2006/relationships/image" Target="media/image3.tiff"/><Relationship Id="rId69" Type="http://schemas.openxmlformats.org/officeDocument/2006/relationships/image" Target="media/image65.tiff"/><Relationship Id="rId68" Type="http://schemas.openxmlformats.org/officeDocument/2006/relationships/image" Target="media/image64.tiff"/><Relationship Id="rId67" Type="http://schemas.openxmlformats.org/officeDocument/2006/relationships/image" Target="media/image63.tiff"/><Relationship Id="rId66" Type="http://schemas.openxmlformats.org/officeDocument/2006/relationships/image" Target="media/image62.tiff"/><Relationship Id="rId65" Type="http://schemas.openxmlformats.org/officeDocument/2006/relationships/image" Target="media/image61.tiff"/><Relationship Id="rId64" Type="http://schemas.openxmlformats.org/officeDocument/2006/relationships/image" Target="media/image60.tiff"/><Relationship Id="rId63" Type="http://schemas.openxmlformats.org/officeDocument/2006/relationships/image" Target="media/image59.tiff"/><Relationship Id="rId62" Type="http://schemas.openxmlformats.org/officeDocument/2006/relationships/image" Target="media/image58.tiff"/><Relationship Id="rId61" Type="http://schemas.openxmlformats.org/officeDocument/2006/relationships/image" Target="media/image57.tiff"/><Relationship Id="rId60" Type="http://schemas.openxmlformats.org/officeDocument/2006/relationships/image" Target="media/image56.tiff"/><Relationship Id="rId6" Type="http://schemas.openxmlformats.org/officeDocument/2006/relationships/image" Target="media/image2.tiff"/><Relationship Id="rId59" Type="http://schemas.openxmlformats.org/officeDocument/2006/relationships/image" Target="media/image55.tiff"/><Relationship Id="rId58" Type="http://schemas.openxmlformats.org/officeDocument/2006/relationships/image" Target="media/image54.tiff"/><Relationship Id="rId57" Type="http://schemas.openxmlformats.org/officeDocument/2006/relationships/image" Target="media/image53.tiff"/><Relationship Id="rId56" Type="http://schemas.openxmlformats.org/officeDocument/2006/relationships/image" Target="media/image52.tiff"/><Relationship Id="rId55" Type="http://schemas.openxmlformats.org/officeDocument/2006/relationships/image" Target="media/image51.tiff"/><Relationship Id="rId54" Type="http://schemas.openxmlformats.org/officeDocument/2006/relationships/image" Target="media/image50.tiff"/><Relationship Id="rId53" Type="http://schemas.openxmlformats.org/officeDocument/2006/relationships/image" Target="media/image49.tiff"/><Relationship Id="rId52" Type="http://schemas.openxmlformats.org/officeDocument/2006/relationships/image" Target="media/image48.tiff"/><Relationship Id="rId51" Type="http://schemas.openxmlformats.org/officeDocument/2006/relationships/image" Target="media/image47.tiff"/><Relationship Id="rId50" Type="http://schemas.openxmlformats.org/officeDocument/2006/relationships/image" Target="media/image46.tiff"/><Relationship Id="rId5" Type="http://schemas.openxmlformats.org/officeDocument/2006/relationships/image" Target="media/image1.png"/><Relationship Id="rId49" Type="http://schemas.openxmlformats.org/officeDocument/2006/relationships/image" Target="media/image45.tiff"/><Relationship Id="rId48" Type="http://schemas.openxmlformats.org/officeDocument/2006/relationships/image" Target="media/image44.tiff"/><Relationship Id="rId47" Type="http://schemas.openxmlformats.org/officeDocument/2006/relationships/image" Target="media/image43.tiff"/><Relationship Id="rId46" Type="http://schemas.openxmlformats.org/officeDocument/2006/relationships/image" Target="media/image42.tiff"/><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tiff"/><Relationship Id="rId42" Type="http://schemas.openxmlformats.org/officeDocument/2006/relationships/image" Target="media/image38.tiff"/><Relationship Id="rId41" Type="http://schemas.openxmlformats.org/officeDocument/2006/relationships/image" Target="media/image37.tiff"/><Relationship Id="rId40" Type="http://schemas.openxmlformats.org/officeDocument/2006/relationships/image" Target="media/image36.tiff"/><Relationship Id="rId4" Type="http://schemas.openxmlformats.org/officeDocument/2006/relationships/theme" Target="theme/theme1.xml"/><Relationship Id="rId39" Type="http://schemas.openxmlformats.org/officeDocument/2006/relationships/image" Target="media/image35.tiff"/><Relationship Id="rId38" Type="http://schemas.openxmlformats.org/officeDocument/2006/relationships/image" Target="media/image34.tiff"/><Relationship Id="rId37" Type="http://schemas.openxmlformats.org/officeDocument/2006/relationships/image" Target="media/image33.tiff"/><Relationship Id="rId36" Type="http://schemas.openxmlformats.org/officeDocument/2006/relationships/image" Target="media/image32.tiff"/><Relationship Id="rId35" Type="http://schemas.openxmlformats.org/officeDocument/2006/relationships/image" Target="media/image31.tiff"/><Relationship Id="rId34" Type="http://schemas.openxmlformats.org/officeDocument/2006/relationships/image" Target="media/image30.tiff"/><Relationship Id="rId33" Type="http://schemas.openxmlformats.org/officeDocument/2006/relationships/image" Target="media/image29.tiff"/><Relationship Id="rId32" Type="http://schemas.openxmlformats.org/officeDocument/2006/relationships/image" Target="media/image28.tiff"/><Relationship Id="rId31" Type="http://schemas.openxmlformats.org/officeDocument/2006/relationships/image" Target="media/image27.tiff"/><Relationship Id="rId30" Type="http://schemas.openxmlformats.org/officeDocument/2006/relationships/image" Target="media/image26.tiff"/><Relationship Id="rId3" Type="http://schemas.openxmlformats.org/officeDocument/2006/relationships/footer" Target="footer1.xml"/><Relationship Id="rId29" Type="http://schemas.openxmlformats.org/officeDocument/2006/relationships/image" Target="media/image25.tiff"/><Relationship Id="rId28" Type="http://schemas.openxmlformats.org/officeDocument/2006/relationships/image" Target="media/image24.tiff"/><Relationship Id="rId27" Type="http://schemas.openxmlformats.org/officeDocument/2006/relationships/image" Target="media/image23.tiff"/><Relationship Id="rId26" Type="http://schemas.openxmlformats.org/officeDocument/2006/relationships/image" Target="media/image22.tiff"/><Relationship Id="rId25" Type="http://schemas.openxmlformats.org/officeDocument/2006/relationships/image" Target="media/image21.tiff"/><Relationship Id="rId24" Type="http://schemas.openxmlformats.org/officeDocument/2006/relationships/image" Target="media/image20.tiff"/><Relationship Id="rId23" Type="http://schemas.openxmlformats.org/officeDocument/2006/relationships/image" Target="media/image19.tiff"/><Relationship Id="rId22" Type="http://schemas.openxmlformats.org/officeDocument/2006/relationships/image" Target="media/image18.tiff"/><Relationship Id="rId21" Type="http://schemas.openxmlformats.org/officeDocument/2006/relationships/image" Target="media/image17.tiff"/><Relationship Id="rId20" Type="http://schemas.openxmlformats.org/officeDocument/2006/relationships/image" Target="media/image16.tiff"/><Relationship Id="rId2" Type="http://schemas.openxmlformats.org/officeDocument/2006/relationships/settings" Target="settings.xml"/><Relationship Id="rId19" Type="http://schemas.openxmlformats.org/officeDocument/2006/relationships/image" Target="media/image15.tiff"/><Relationship Id="rId18" Type="http://schemas.openxmlformats.org/officeDocument/2006/relationships/image" Target="media/image14.tiff"/><Relationship Id="rId17" Type="http://schemas.openxmlformats.org/officeDocument/2006/relationships/image" Target="media/image13.tiff"/><Relationship Id="rId16" Type="http://schemas.openxmlformats.org/officeDocument/2006/relationships/image" Target="media/image12.tiff"/><Relationship Id="rId15" Type="http://schemas.openxmlformats.org/officeDocument/2006/relationships/image" Target="media/image11.tiff"/><Relationship Id="rId14" Type="http://schemas.openxmlformats.org/officeDocument/2006/relationships/image" Target="media/image10.tiff"/><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107</Pages>
  <Words>10641</Words>
  <Characters>56380</Characters>
  <Lines>0</Lines>
  <Paragraphs>0</Paragraphs>
  <TotalTime>0</TotalTime>
  <ScaleCrop>false</ScaleCrop>
  <LinksUpToDate>false</LinksUpToDate>
  <CharactersWithSpaces>63900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2024-07-06T14:26:00Z</dcterms:created>
  <dc:creator>Administrator</dc:creator>
  <cp:lastModifiedBy>Administrator 2</cp:lastModifiedBy>
  <dcterms:modified xsi:type="dcterms:W3CDTF">2024-08-05T12:45:36Z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F2A5E200B2DFE33E2CEF8466AA9133EC_41</vt:lpwstr>
  </property>
</Properties>
</file>