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4D3" w:rsidRPr="00492543" w:rsidRDefault="0050137E" w:rsidP="00062500">
      <w:pPr>
        <w:adjustRightInd w:val="0"/>
        <w:snapToGrid w:val="0"/>
        <w:spacing w:afterLines="50" w:after="156"/>
        <w:rPr>
          <w:rFonts w:ascii="Times New Roman" w:hAnsi="Times New Roman" w:cs="Times New Roman"/>
          <w:szCs w:val="21"/>
        </w:rPr>
      </w:pPr>
      <w:r w:rsidRPr="00492543">
        <w:rPr>
          <w:rFonts w:ascii="Times New Roman" w:hAnsi="Times New Roman" w:cs="Times New Roman"/>
          <w:b/>
          <w:szCs w:val="21"/>
        </w:rPr>
        <w:t>Table S</w:t>
      </w:r>
      <w:r w:rsidR="00556BE2" w:rsidRPr="00492543">
        <w:rPr>
          <w:rFonts w:ascii="Times New Roman" w:hAnsi="Times New Roman" w:cs="Times New Roman"/>
          <w:b/>
          <w:szCs w:val="21"/>
        </w:rPr>
        <w:t>1</w:t>
      </w:r>
      <w:r w:rsidR="009306FA" w:rsidRPr="00492543">
        <w:rPr>
          <w:rFonts w:ascii="Times New Roman" w:hAnsi="Times New Roman" w:cs="Times New Roman"/>
          <w:b/>
          <w:szCs w:val="21"/>
        </w:rPr>
        <w:t>.</w:t>
      </w:r>
      <w:r w:rsidRPr="00492543">
        <w:rPr>
          <w:rFonts w:ascii="Times New Roman" w:hAnsi="Times New Roman" w:cs="Times New Roman"/>
          <w:b/>
          <w:szCs w:val="21"/>
        </w:rPr>
        <w:t xml:space="preserve"> </w:t>
      </w:r>
      <w:r w:rsidRPr="00492543">
        <w:rPr>
          <w:rFonts w:ascii="Times New Roman" w:hAnsi="Times New Roman" w:cs="Times New Roman"/>
          <w:szCs w:val="21"/>
        </w:rPr>
        <w:t>Summary of sequencing data quality</w:t>
      </w:r>
      <w:r w:rsidR="000B71A8" w:rsidRPr="00492543">
        <w:rPr>
          <w:rFonts w:ascii="Times New Roman" w:hAnsi="Times New Roman" w:cs="Times New Roman"/>
          <w:szCs w:val="21"/>
        </w:rPr>
        <w:t>.</w:t>
      </w:r>
    </w:p>
    <w:tbl>
      <w:tblPr>
        <w:tblStyle w:val="a3"/>
        <w:tblW w:w="8647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701"/>
        <w:gridCol w:w="1985"/>
        <w:gridCol w:w="1701"/>
        <w:gridCol w:w="1417"/>
      </w:tblGrid>
      <w:tr w:rsidR="00A14E1E" w:rsidRPr="00492543" w:rsidTr="003D1431">
        <w:trPr>
          <w:trHeight w:val="290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14E1E" w:rsidRPr="00492543" w:rsidRDefault="00A14E1E" w:rsidP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Sample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14E1E" w:rsidRPr="00492543" w:rsidRDefault="00A14E1E" w:rsidP="00A14E1E">
            <w:pPr>
              <w:jc w:val="center"/>
              <w:rPr>
                <w:rFonts w:ascii="Times New Roman" w:hAnsi="Times New Roman" w:cs="Times New Roman"/>
                <w:bCs/>
                <w:i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i/>
                <w:szCs w:val="21"/>
              </w:rPr>
              <w:t>Pilea glauca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14E1E" w:rsidRPr="00492543" w:rsidRDefault="00A14E1E" w:rsidP="007C5460">
            <w:pPr>
              <w:jc w:val="center"/>
              <w:rPr>
                <w:rFonts w:ascii="Times New Roman" w:hAnsi="Times New Roman" w:cs="Times New Roman"/>
                <w:bCs/>
                <w:i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i/>
                <w:szCs w:val="21"/>
              </w:rPr>
              <w:t xml:space="preserve">Pilea </w:t>
            </w:r>
            <w:r w:rsidR="007C5460" w:rsidRPr="00492543">
              <w:rPr>
                <w:rFonts w:ascii="Times New Roman" w:hAnsi="Times New Roman" w:cs="Times New Roman"/>
                <w:bCs/>
                <w:i/>
                <w:szCs w:val="21"/>
              </w:rPr>
              <w:t>peperomioides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14E1E" w:rsidRPr="00492543" w:rsidRDefault="00A14E1E" w:rsidP="00A14E1E">
            <w:pPr>
              <w:jc w:val="center"/>
              <w:rPr>
                <w:rFonts w:ascii="Times New Roman" w:hAnsi="Times New Roman" w:cs="Times New Roman"/>
                <w:bCs/>
                <w:i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i/>
                <w:szCs w:val="21"/>
              </w:rPr>
              <w:t>Pilea serpyllacea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14E1E" w:rsidRPr="00492543" w:rsidRDefault="00A14E1E" w:rsidP="00A14E1E">
            <w:pPr>
              <w:jc w:val="center"/>
              <w:rPr>
                <w:rFonts w:ascii="Times New Roman" w:hAnsi="Times New Roman" w:cs="Times New Roman"/>
                <w:bCs/>
                <w:i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i/>
                <w:szCs w:val="21"/>
              </w:rPr>
              <w:t>Pilea mollis</w:t>
            </w:r>
          </w:p>
        </w:tc>
      </w:tr>
      <w:tr w:rsidR="00A14E1E" w:rsidRPr="00492543" w:rsidTr="003D1431">
        <w:trPr>
          <w:trHeight w:val="290"/>
        </w:trPr>
        <w:tc>
          <w:tcPr>
            <w:tcW w:w="1843" w:type="dxa"/>
            <w:tcBorders>
              <w:top w:val="single" w:sz="4" w:space="0" w:color="auto"/>
            </w:tcBorders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Raw Reads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17,988,506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hideMark/>
          </w:tcPr>
          <w:p w:rsidR="00A14E1E" w:rsidRPr="00492543" w:rsidRDefault="0066574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19,321,323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17,999,002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19,676,716</w:t>
            </w:r>
          </w:p>
        </w:tc>
      </w:tr>
      <w:tr w:rsidR="00A14E1E" w:rsidRPr="00492543" w:rsidTr="003D1431">
        <w:trPr>
          <w:trHeight w:val="290"/>
        </w:trPr>
        <w:tc>
          <w:tcPr>
            <w:tcW w:w="1843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Clean Reads</w:t>
            </w:r>
          </w:p>
        </w:tc>
        <w:tc>
          <w:tcPr>
            <w:tcW w:w="1701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17,935,118</w:t>
            </w:r>
          </w:p>
        </w:tc>
        <w:tc>
          <w:tcPr>
            <w:tcW w:w="1985" w:type="dxa"/>
            <w:hideMark/>
          </w:tcPr>
          <w:p w:rsidR="00A14E1E" w:rsidRPr="00492543" w:rsidRDefault="0066574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19,226,971</w:t>
            </w:r>
          </w:p>
        </w:tc>
        <w:tc>
          <w:tcPr>
            <w:tcW w:w="1701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17,952,829</w:t>
            </w:r>
          </w:p>
        </w:tc>
        <w:tc>
          <w:tcPr>
            <w:tcW w:w="1417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19,627,967</w:t>
            </w:r>
          </w:p>
        </w:tc>
      </w:tr>
      <w:tr w:rsidR="00A14E1E" w:rsidRPr="00492543" w:rsidTr="003D1431">
        <w:trPr>
          <w:trHeight w:val="290"/>
        </w:trPr>
        <w:tc>
          <w:tcPr>
            <w:tcW w:w="1843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Raw Base</w:t>
            </w:r>
            <w:r w:rsidR="00A97646" w:rsidRPr="00492543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492543">
              <w:rPr>
                <w:rFonts w:ascii="Times New Roman" w:hAnsi="Times New Roman" w:cs="Times New Roman"/>
                <w:bCs/>
                <w:szCs w:val="21"/>
              </w:rPr>
              <w:t>(G)</w:t>
            </w:r>
          </w:p>
        </w:tc>
        <w:tc>
          <w:tcPr>
            <w:tcW w:w="1701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5.4</w:t>
            </w:r>
          </w:p>
        </w:tc>
        <w:tc>
          <w:tcPr>
            <w:tcW w:w="1985" w:type="dxa"/>
            <w:hideMark/>
          </w:tcPr>
          <w:p w:rsidR="00A14E1E" w:rsidRPr="00492543" w:rsidRDefault="0066574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5.8</w:t>
            </w:r>
          </w:p>
        </w:tc>
        <w:tc>
          <w:tcPr>
            <w:tcW w:w="1701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5.4</w:t>
            </w:r>
          </w:p>
        </w:tc>
        <w:tc>
          <w:tcPr>
            <w:tcW w:w="1417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5.9</w:t>
            </w:r>
          </w:p>
        </w:tc>
      </w:tr>
      <w:tr w:rsidR="00A14E1E" w:rsidRPr="00492543" w:rsidTr="003D1431">
        <w:trPr>
          <w:trHeight w:val="290"/>
        </w:trPr>
        <w:tc>
          <w:tcPr>
            <w:tcW w:w="1843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Clean Base</w:t>
            </w:r>
            <w:r w:rsidR="00A97646" w:rsidRPr="00492543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492543">
              <w:rPr>
                <w:rFonts w:ascii="Times New Roman" w:hAnsi="Times New Roman" w:cs="Times New Roman"/>
                <w:bCs/>
                <w:szCs w:val="21"/>
              </w:rPr>
              <w:t>(G)</w:t>
            </w:r>
          </w:p>
        </w:tc>
        <w:tc>
          <w:tcPr>
            <w:tcW w:w="1701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5.38</w:t>
            </w:r>
          </w:p>
        </w:tc>
        <w:tc>
          <w:tcPr>
            <w:tcW w:w="1985" w:type="dxa"/>
            <w:hideMark/>
          </w:tcPr>
          <w:p w:rsidR="00A14E1E" w:rsidRPr="00492543" w:rsidRDefault="0066574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5.77</w:t>
            </w:r>
          </w:p>
        </w:tc>
        <w:tc>
          <w:tcPr>
            <w:tcW w:w="1701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5.39</w:t>
            </w:r>
          </w:p>
        </w:tc>
        <w:tc>
          <w:tcPr>
            <w:tcW w:w="1417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5.89</w:t>
            </w:r>
          </w:p>
        </w:tc>
      </w:tr>
      <w:tr w:rsidR="00A14E1E" w:rsidRPr="00492543" w:rsidTr="003D1431">
        <w:trPr>
          <w:trHeight w:val="290"/>
        </w:trPr>
        <w:tc>
          <w:tcPr>
            <w:tcW w:w="1843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Effective Rate</w:t>
            </w:r>
            <w:r w:rsidR="00A97646" w:rsidRPr="00492543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492543">
              <w:rPr>
                <w:rFonts w:ascii="Times New Roman" w:hAnsi="Times New Roman" w:cs="Times New Roman"/>
                <w:bCs/>
                <w:szCs w:val="21"/>
              </w:rPr>
              <w:t>(%)</w:t>
            </w:r>
          </w:p>
        </w:tc>
        <w:tc>
          <w:tcPr>
            <w:tcW w:w="1701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99.7</w:t>
            </w:r>
          </w:p>
        </w:tc>
        <w:tc>
          <w:tcPr>
            <w:tcW w:w="1985" w:type="dxa"/>
            <w:hideMark/>
          </w:tcPr>
          <w:p w:rsidR="00A14E1E" w:rsidRPr="00492543" w:rsidRDefault="0066574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99.51</w:t>
            </w:r>
          </w:p>
        </w:tc>
        <w:tc>
          <w:tcPr>
            <w:tcW w:w="1701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99.74</w:t>
            </w:r>
          </w:p>
        </w:tc>
        <w:tc>
          <w:tcPr>
            <w:tcW w:w="1417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99.75</w:t>
            </w:r>
          </w:p>
        </w:tc>
      </w:tr>
      <w:tr w:rsidR="00A14E1E" w:rsidRPr="00492543" w:rsidTr="003D1431">
        <w:trPr>
          <w:trHeight w:val="290"/>
        </w:trPr>
        <w:tc>
          <w:tcPr>
            <w:tcW w:w="1843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Error Rate</w:t>
            </w:r>
            <w:r w:rsidR="00A97646" w:rsidRPr="00492543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492543">
              <w:rPr>
                <w:rFonts w:ascii="Times New Roman" w:hAnsi="Times New Roman" w:cs="Times New Roman"/>
                <w:bCs/>
                <w:szCs w:val="21"/>
              </w:rPr>
              <w:t>(%)</w:t>
            </w:r>
          </w:p>
        </w:tc>
        <w:tc>
          <w:tcPr>
            <w:tcW w:w="1701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0.03</w:t>
            </w:r>
          </w:p>
        </w:tc>
        <w:tc>
          <w:tcPr>
            <w:tcW w:w="1985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0.03</w:t>
            </w:r>
          </w:p>
        </w:tc>
        <w:tc>
          <w:tcPr>
            <w:tcW w:w="1701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0.03</w:t>
            </w:r>
          </w:p>
        </w:tc>
        <w:tc>
          <w:tcPr>
            <w:tcW w:w="1417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0.03</w:t>
            </w:r>
          </w:p>
        </w:tc>
      </w:tr>
      <w:tr w:rsidR="00A14E1E" w:rsidRPr="00492543" w:rsidTr="003D1431">
        <w:trPr>
          <w:trHeight w:val="290"/>
        </w:trPr>
        <w:tc>
          <w:tcPr>
            <w:tcW w:w="1843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Q20</w:t>
            </w:r>
            <w:r w:rsidR="00A97646" w:rsidRPr="00492543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492543">
              <w:rPr>
                <w:rFonts w:ascii="Times New Roman" w:hAnsi="Times New Roman" w:cs="Times New Roman"/>
                <w:bCs/>
                <w:szCs w:val="21"/>
              </w:rPr>
              <w:t>(%)</w:t>
            </w:r>
          </w:p>
        </w:tc>
        <w:tc>
          <w:tcPr>
            <w:tcW w:w="1701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96.72</w:t>
            </w:r>
          </w:p>
        </w:tc>
        <w:tc>
          <w:tcPr>
            <w:tcW w:w="1985" w:type="dxa"/>
            <w:hideMark/>
          </w:tcPr>
          <w:p w:rsidR="00A14E1E" w:rsidRPr="00492543" w:rsidRDefault="0066574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97.00</w:t>
            </w:r>
          </w:p>
        </w:tc>
        <w:tc>
          <w:tcPr>
            <w:tcW w:w="1701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96.92</w:t>
            </w:r>
          </w:p>
        </w:tc>
        <w:tc>
          <w:tcPr>
            <w:tcW w:w="1417" w:type="dxa"/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97.06</w:t>
            </w:r>
          </w:p>
        </w:tc>
      </w:tr>
      <w:tr w:rsidR="00A14E1E" w:rsidRPr="00492543" w:rsidTr="003D1431">
        <w:trPr>
          <w:trHeight w:val="290"/>
        </w:trPr>
        <w:tc>
          <w:tcPr>
            <w:tcW w:w="1843" w:type="dxa"/>
            <w:tcBorders>
              <w:bottom w:val="single" w:sz="4" w:space="0" w:color="auto"/>
            </w:tcBorders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Q30</w:t>
            </w:r>
            <w:r w:rsidR="00A97646" w:rsidRPr="00492543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492543">
              <w:rPr>
                <w:rFonts w:ascii="Times New Roman" w:hAnsi="Times New Roman" w:cs="Times New Roman"/>
                <w:bCs/>
                <w:szCs w:val="21"/>
              </w:rPr>
              <w:t>(%)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91.36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hideMark/>
          </w:tcPr>
          <w:p w:rsidR="00A14E1E" w:rsidRPr="00492543" w:rsidRDefault="0066574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91.79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91.63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hideMark/>
          </w:tcPr>
          <w:p w:rsidR="00A14E1E" w:rsidRPr="00492543" w:rsidRDefault="00A14E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92543">
              <w:rPr>
                <w:rFonts w:ascii="Times New Roman" w:hAnsi="Times New Roman" w:cs="Times New Roman"/>
                <w:bCs/>
                <w:szCs w:val="21"/>
              </w:rPr>
              <w:t>91.75</w:t>
            </w:r>
          </w:p>
        </w:tc>
      </w:tr>
    </w:tbl>
    <w:p w:rsidR="00A14E1E" w:rsidRPr="00030DBF" w:rsidRDefault="00CD00FD" w:rsidP="00CD00FD">
      <w:pPr>
        <w:rPr>
          <w:rFonts w:ascii="Times New Roman" w:hAnsi="Times New Roman" w:cs="Times New Roman"/>
          <w:sz w:val="18"/>
          <w:szCs w:val="18"/>
        </w:rPr>
      </w:pPr>
      <w:r w:rsidRPr="00030DBF">
        <w:rPr>
          <w:rFonts w:ascii="Times New Roman" w:hAnsi="Times New Roman" w:cs="Times New Roman"/>
          <w:sz w:val="18"/>
          <w:szCs w:val="18"/>
        </w:rPr>
        <w:t xml:space="preserve">Note. </w:t>
      </w:r>
      <w:r w:rsidRPr="00030DBF">
        <w:rPr>
          <w:rFonts w:ascii="Times New Roman" w:hAnsi="Times New Roman" w:cs="Times New Roman"/>
          <w:bCs/>
          <w:sz w:val="18"/>
          <w:szCs w:val="18"/>
        </w:rPr>
        <w:t>Error Rate (%)</w:t>
      </w:r>
      <w:r w:rsidRPr="00030DBF">
        <w:rPr>
          <w:rFonts w:ascii="Times New Roman" w:hAnsi="Times New Roman" w:cs="Times New Roman"/>
          <w:sz w:val="18"/>
          <w:szCs w:val="18"/>
        </w:rPr>
        <w:t>: mean error rate of base sequencing, Q20, Q30: The percentage of bases whose Phred value is greater than</w:t>
      </w:r>
      <w:bookmarkStart w:id="0" w:name="_GoBack"/>
      <w:bookmarkEnd w:id="0"/>
      <w:r w:rsidRPr="00030DBF">
        <w:rPr>
          <w:rFonts w:ascii="Times New Roman" w:hAnsi="Times New Roman" w:cs="Times New Roman"/>
          <w:sz w:val="18"/>
          <w:szCs w:val="18"/>
        </w:rPr>
        <w:t xml:space="preserve"> 20 or 30 in the total base.</w:t>
      </w:r>
    </w:p>
    <w:p w:rsidR="00091E80" w:rsidRPr="00556BE2" w:rsidRDefault="00091E80" w:rsidP="00CD00FD">
      <w:pPr>
        <w:rPr>
          <w:rFonts w:ascii="Times New Roman" w:hAnsi="Times New Roman" w:cs="Times New Roman"/>
          <w:sz w:val="24"/>
          <w:szCs w:val="24"/>
        </w:rPr>
      </w:pPr>
    </w:p>
    <w:sectPr w:rsidR="00091E80" w:rsidRPr="00556B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0CBF" w:rsidRDefault="002F0CBF" w:rsidP="004846A1">
      <w:r>
        <w:separator/>
      </w:r>
    </w:p>
  </w:endnote>
  <w:endnote w:type="continuationSeparator" w:id="0">
    <w:p w:rsidR="002F0CBF" w:rsidRDefault="002F0CBF" w:rsidP="00484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0CBF" w:rsidRDefault="002F0CBF" w:rsidP="004846A1">
      <w:r>
        <w:separator/>
      </w:r>
    </w:p>
  </w:footnote>
  <w:footnote w:type="continuationSeparator" w:id="0">
    <w:p w:rsidR="002F0CBF" w:rsidRDefault="002F0CBF" w:rsidP="004846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E14"/>
    <w:rsid w:val="00001381"/>
    <w:rsid w:val="00030DBF"/>
    <w:rsid w:val="00051E6A"/>
    <w:rsid w:val="00061FB0"/>
    <w:rsid w:val="00062500"/>
    <w:rsid w:val="00091E80"/>
    <w:rsid w:val="000B71A8"/>
    <w:rsid w:val="000D0AB1"/>
    <w:rsid w:val="00133023"/>
    <w:rsid w:val="00182CF5"/>
    <w:rsid w:val="0025138D"/>
    <w:rsid w:val="002B7DF2"/>
    <w:rsid w:val="002D568B"/>
    <w:rsid w:val="002F0CBF"/>
    <w:rsid w:val="003D1431"/>
    <w:rsid w:val="003D3DD4"/>
    <w:rsid w:val="004846A1"/>
    <w:rsid w:val="00492543"/>
    <w:rsid w:val="00494074"/>
    <w:rsid w:val="004A4CA6"/>
    <w:rsid w:val="004D0D0A"/>
    <w:rsid w:val="0050137E"/>
    <w:rsid w:val="00556BE2"/>
    <w:rsid w:val="005D2233"/>
    <w:rsid w:val="00606B35"/>
    <w:rsid w:val="006074D3"/>
    <w:rsid w:val="0066574B"/>
    <w:rsid w:val="006C3C39"/>
    <w:rsid w:val="006D1E04"/>
    <w:rsid w:val="007351F6"/>
    <w:rsid w:val="00793415"/>
    <w:rsid w:val="007C5460"/>
    <w:rsid w:val="00857765"/>
    <w:rsid w:val="0092546E"/>
    <w:rsid w:val="009306FA"/>
    <w:rsid w:val="009435AD"/>
    <w:rsid w:val="00A14E1E"/>
    <w:rsid w:val="00A33AA5"/>
    <w:rsid w:val="00A54D81"/>
    <w:rsid w:val="00A63240"/>
    <w:rsid w:val="00A97646"/>
    <w:rsid w:val="00B52255"/>
    <w:rsid w:val="00BF788B"/>
    <w:rsid w:val="00C400F9"/>
    <w:rsid w:val="00C62518"/>
    <w:rsid w:val="00C757F9"/>
    <w:rsid w:val="00CC0E14"/>
    <w:rsid w:val="00CD00FD"/>
    <w:rsid w:val="00CD4531"/>
    <w:rsid w:val="00CF3B07"/>
    <w:rsid w:val="00E0493C"/>
    <w:rsid w:val="00E54410"/>
    <w:rsid w:val="00F30CD8"/>
    <w:rsid w:val="00FE0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367CF73-9C18-45D2-9968-DA8C0CAEA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4E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4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846A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84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846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23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4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9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80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11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26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jingling</dc:creator>
  <cp:keywords/>
  <dc:description/>
  <cp:lastModifiedBy>li jingling</cp:lastModifiedBy>
  <cp:revision>57</cp:revision>
  <dcterms:created xsi:type="dcterms:W3CDTF">2020-07-05T10:52:00Z</dcterms:created>
  <dcterms:modified xsi:type="dcterms:W3CDTF">2020-07-22T08:44:00Z</dcterms:modified>
</cp:coreProperties>
</file>