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05F0E" w14:textId="2D4107D2" w:rsidR="006D6A3F" w:rsidRPr="007769E3" w:rsidRDefault="00407193" w:rsidP="00E3415F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</w:rPr>
      </w:pPr>
      <w:r w:rsidRPr="00407193">
        <w:rPr>
          <w:rFonts w:ascii="Times New Roman" w:hAnsi="Times New Roman" w:cs="Times New Roman"/>
          <w:b/>
          <w:bCs/>
        </w:rPr>
        <w:t>Sex Differences of Fall-Risk-Increasing Drugs in the Middle-Aged and Elderly: A Pharmacovigilance Analysis of FDA Adverse Event Reporting System</w:t>
      </w:r>
    </w:p>
    <w:p w14:paraId="52EB0F3C" w14:textId="0425931F" w:rsidR="00364AAF" w:rsidRPr="007769E3" w:rsidRDefault="00364AAF" w:rsidP="0047090F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18D3BD17" w14:textId="3597C6EB" w:rsidR="008B5F45" w:rsidRPr="007769E3" w:rsidRDefault="00631716" w:rsidP="008B5F4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Supplementary </w:t>
      </w:r>
      <w:r w:rsidR="008B5F45" w:rsidRPr="007769E3">
        <w:rPr>
          <w:rFonts w:ascii="Times New Roman" w:hAnsi="Times New Roman" w:cs="Times New Roman"/>
          <w:b/>
          <w:bCs/>
        </w:rPr>
        <w:t>Table S1 Two-by-two contingency table.</w:t>
      </w:r>
    </w:p>
    <w:tbl>
      <w:tblPr>
        <w:tblStyle w:val="a9"/>
        <w:tblW w:w="403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813"/>
        <w:gridCol w:w="1619"/>
        <w:gridCol w:w="864"/>
      </w:tblGrid>
      <w:tr w:rsidR="00174A96" w:rsidRPr="007769E3" w14:paraId="2208D95C" w14:textId="77777777" w:rsidTr="009114E8">
        <w:trPr>
          <w:trHeight w:val="440"/>
          <w:jc w:val="center"/>
        </w:trPr>
        <w:tc>
          <w:tcPr>
            <w:tcW w:w="179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E09CB8A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8D218BE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  <w:r w:rsidRPr="007769E3">
              <w:rPr>
                <w:rFonts w:ascii="Times New Roman" w:hAnsi="Times New Roman" w:cs="Times New Roman"/>
                <w:b/>
                <w:bCs/>
              </w:rPr>
              <w:t>Studied drugs</w:t>
            </w:r>
          </w:p>
        </w:tc>
        <w:tc>
          <w:tcPr>
            <w:tcW w:w="120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0BFFED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  <w:r w:rsidRPr="007769E3">
              <w:rPr>
                <w:rFonts w:ascii="Times New Roman" w:hAnsi="Times New Roman" w:cs="Times New Roman"/>
                <w:b/>
                <w:bCs/>
              </w:rPr>
              <w:t>Other drugs</w:t>
            </w:r>
          </w:p>
        </w:tc>
        <w:tc>
          <w:tcPr>
            <w:tcW w:w="64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A65E4D7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  <w:r w:rsidRPr="007769E3">
              <w:rPr>
                <w:rFonts w:ascii="Times New Roman" w:hAnsi="Times New Roman" w:cs="Times New Roman"/>
                <w:b/>
                <w:bCs/>
              </w:rPr>
              <w:t>Sums</w:t>
            </w:r>
          </w:p>
        </w:tc>
      </w:tr>
      <w:tr w:rsidR="00174A96" w:rsidRPr="007769E3" w14:paraId="21D6A5C4" w14:textId="77777777" w:rsidTr="009114E8">
        <w:trPr>
          <w:trHeight w:val="422"/>
          <w:jc w:val="center"/>
        </w:trPr>
        <w:tc>
          <w:tcPr>
            <w:tcW w:w="1794" w:type="pct"/>
            <w:tcBorders>
              <w:top w:val="single" w:sz="4" w:space="0" w:color="auto"/>
            </w:tcBorders>
            <w:vAlign w:val="center"/>
          </w:tcPr>
          <w:p w14:paraId="48875C50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  <w:r w:rsidRPr="007769E3">
              <w:rPr>
                <w:rFonts w:ascii="Times New Roman" w:hAnsi="Times New Roman" w:cs="Times New Roman"/>
                <w:b/>
                <w:bCs/>
              </w:rPr>
              <w:t>Fall related reports</w:t>
            </w:r>
          </w:p>
        </w:tc>
        <w:tc>
          <w:tcPr>
            <w:tcW w:w="1353" w:type="pct"/>
            <w:tcBorders>
              <w:top w:val="single" w:sz="4" w:space="0" w:color="auto"/>
            </w:tcBorders>
            <w:vAlign w:val="center"/>
          </w:tcPr>
          <w:p w14:paraId="0BED4441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DE</w:t>
            </w:r>
          </w:p>
        </w:tc>
        <w:tc>
          <w:tcPr>
            <w:tcW w:w="1208" w:type="pct"/>
            <w:tcBorders>
              <w:top w:val="single" w:sz="4" w:space="0" w:color="auto"/>
            </w:tcBorders>
            <w:vAlign w:val="center"/>
          </w:tcPr>
          <w:p w14:paraId="28602744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proofErr w:type="spellStart"/>
            <w:r w:rsidRPr="007769E3">
              <w:rPr>
                <w:rFonts w:ascii="Times New Roman" w:hAnsi="Times New Roman" w:cs="Times New Roman"/>
              </w:rPr>
              <w:t>dE</w:t>
            </w:r>
            <w:proofErr w:type="spellEnd"/>
          </w:p>
        </w:tc>
        <w:tc>
          <w:tcPr>
            <w:tcW w:w="645" w:type="pct"/>
            <w:tcBorders>
              <w:top w:val="single" w:sz="4" w:space="0" w:color="auto"/>
            </w:tcBorders>
            <w:vAlign w:val="center"/>
          </w:tcPr>
          <w:p w14:paraId="0BCF1148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E</w:t>
            </w:r>
          </w:p>
        </w:tc>
      </w:tr>
      <w:tr w:rsidR="00174A96" w:rsidRPr="007769E3" w14:paraId="108BE811" w14:textId="77777777" w:rsidTr="009114E8">
        <w:trPr>
          <w:trHeight w:val="440"/>
          <w:jc w:val="center"/>
        </w:trPr>
        <w:tc>
          <w:tcPr>
            <w:tcW w:w="1794" w:type="pct"/>
            <w:vAlign w:val="center"/>
          </w:tcPr>
          <w:p w14:paraId="42A202EE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  <w:r w:rsidRPr="007769E3">
              <w:rPr>
                <w:rFonts w:ascii="Times New Roman" w:hAnsi="Times New Roman" w:cs="Times New Roman"/>
                <w:b/>
                <w:bCs/>
              </w:rPr>
              <w:t>Other reports</w:t>
            </w:r>
          </w:p>
        </w:tc>
        <w:tc>
          <w:tcPr>
            <w:tcW w:w="1353" w:type="pct"/>
            <w:vAlign w:val="center"/>
          </w:tcPr>
          <w:p w14:paraId="5C573D2D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De</w:t>
            </w:r>
          </w:p>
        </w:tc>
        <w:tc>
          <w:tcPr>
            <w:tcW w:w="1208" w:type="pct"/>
            <w:vAlign w:val="center"/>
          </w:tcPr>
          <w:p w14:paraId="19D2C396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de</w:t>
            </w:r>
          </w:p>
        </w:tc>
        <w:tc>
          <w:tcPr>
            <w:tcW w:w="645" w:type="pct"/>
            <w:vAlign w:val="center"/>
          </w:tcPr>
          <w:p w14:paraId="45A61BF9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e</w:t>
            </w:r>
          </w:p>
        </w:tc>
      </w:tr>
      <w:tr w:rsidR="00174A96" w:rsidRPr="007769E3" w14:paraId="2BCD73E2" w14:textId="77777777" w:rsidTr="009114E8">
        <w:trPr>
          <w:trHeight w:val="440"/>
          <w:jc w:val="center"/>
        </w:trPr>
        <w:tc>
          <w:tcPr>
            <w:tcW w:w="1794" w:type="pct"/>
            <w:tcBorders>
              <w:bottom w:val="single" w:sz="8" w:space="0" w:color="auto"/>
            </w:tcBorders>
            <w:vAlign w:val="center"/>
          </w:tcPr>
          <w:p w14:paraId="62528806" w14:textId="77777777" w:rsidR="008B5F45" w:rsidRPr="007769E3" w:rsidRDefault="008B5F45" w:rsidP="009114E8">
            <w:pPr>
              <w:rPr>
                <w:rFonts w:ascii="Times New Roman" w:hAnsi="Times New Roman" w:cs="Times New Roman"/>
                <w:b/>
                <w:bCs/>
              </w:rPr>
            </w:pPr>
            <w:r w:rsidRPr="007769E3">
              <w:rPr>
                <w:rFonts w:ascii="Times New Roman" w:hAnsi="Times New Roman" w:cs="Times New Roman"/>
                <w:b/>
                <w:bCs/>
              </w:rPr>
              <w:t>Sums</w:t>
            </w:r>
          </w:p>
        </w:tc>
        <w:tc>
          <w:tcPr>
            <w:tcW w:w="1353" w:type="pct"/>
            <w:tcBorders>
              <w:bottom w:val="single" w:sz="8" w:space="0" w:color="auto"/>
            </w:tcBorders>
            <w:vAlign w:val="center"/>
          </w:tcPr>
          <w:p w14:paraId="133942B2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08" w:type="pct"/>
            <w:tcBorders>
              <w:bottom w:val="single" w:sz="8" w:space="0" w:color="auto"/>
            </w:tcBorders>
            <w:vAlign w:val="center"/>
          </w:tcPr>
          <w:p w14:paraId="16C06B73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645" w:type="pct"/>
            <w:tcBorders>
              <w:bottom w:val="single" w:sz="8" w:space="0" w:color="auto"/>
            </w:tcBorders>
            <w:vAlign w:val="center"/>
          </w:tcPr>
          <w:p w14:paraId="6EE6EAE0" w14:textId="77777777" w:rsidR="008B5F45" w:rsidRPr="007769E3" w:rsidRDefault="008B5F45" w:rsidP="009114E8">
            <w:pPr>
              <w:rPr>
                <w:rFonts w:ascii="Times New Roman" w:hAnsi="Times New Roman" w:cs="Times New Roman"/>
              </w:rPr>
            </w:pPr>
            <w:r w:rsidRPr="007769E3">
              <w:rPr>
                <w:rFonts w:ascii="Times New Roman" w:hAnsi="Times New Roman" w:cs="Times New Roman"/>
              </w:rPr>
              <w:t>N</w:t>
            </w:r>
          </w:p>
        </w:tc>
      </w:tr>
    </w:tbl>
    <w:p w14:paraId="03E37D25" w14:textId="77777777" w:rsidR="008B5F45" w:rsidRPr="007769E3" w:rsidRDefault="008B5F45" w:rsidP="008B5F45">
      <w:pPr>
        <w:rPr>
          <w:rFonts w:ascii="Times New Roman" w:hAnsi="Times New Roman" w:cs="Times New Roman"/>
        </w:rPr>
      </w:pPr>
      <w:r w:rsidRPr="007769E3">
        <w:rPr>
          <w:rFonts w:ascii="Times New Roman" w:hAnsi="Times New Roman" w:cs="Times New Roman"/>
        </w:rPr>
        <w:t xml:space="preserve">DE, number of exposed reports (fall related reports with studied drugs); De, number of exposed non-reports (all reports other than fall related reports with studied drugs); </w:t>
      </w:r>
      <w:proofErr w:type="spellStart"/>
      <w:r w:rsidRPr="007769E3">
        <w:rPr>
          <w:rFonts w:ascii="Times New Roman" w:hAnsi="Times New Roman" w:cs="Times New Roman"/>
        </w:rPr>
        <w:t>dE</w:t>
      </w:r>
      <w:proofErr w:type="spellEnd"/>
      <w:r w:rsidRPr="007769E3">
        <w:rPr>
          <w:rFonts w:ascii="Times New Roman" w:hAnsi="Times New Roman" w:cs="Times New Roman"/>
        </w:rPr>
        <w:t xml:space="preserve">, number of unexposed reports (fall related reports with other drugs); de, number of unexposed non-reports (all reports other than fall related reports with other drugs); N, Total number of reports: DE + De + </w:t>
      </w:r>
      <w:proofErr w:type="spellStart"/>
      <w:r w:rsidRPr="007769E3">
        <w:rPr>
          <w:rFonts w:ascii="Times New Roman" w:hAnsi="Times New Roman" w:cs="Times New Roman"/>
        </w:rPr>
        <w:t>dE</w:t>
      </w:r>
      <w:proofErr w:type="spellEnd"/>
      <w:r w:rsidRPr="007769E3">
        <w:rPr>
          <w:rFonts w:ascii="Times New Roman" w:hAnsi="Times New Roman" w:cs="Times New Roman"/>
        </w:rPr>
        <w:t xml:space="preserve"> + de. </w:t>
      </w:r>
    </w:p>
    <w:p w14:paraId="076D0593" w14:textId="77777777" w:rsidR="00CD1092" w:rsidRPr="007769E3" w:rsidRDefault="00CD1092" w:rsidP="008B5F45">
      <w:pPr>
        <w:rPr>
          <w:rFonts w:ascii="Times New Roman" w:hAnsi="Times New Roman" w:cs="Times New Roman"/>
        </w:rPr>
      </w:pPr>
    </w:p>
    <w:p w14:paraId="0BA72235" w14:textId="77DB1B99" w:rsidR="008B5F45" w:rsidRPr="007769E3" w:rsidRDefault="00631716" w:rsidP="008B5F4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Supplementary </w:t>
      </w:r>
      <w:r w:rsidR="008B5F45" w:rsidRPr="007769E3">
        <w:rPr>
          <w:rFonts w:ascii="Times New Roman" w:hAnsi="Times New Roman" w:cs="Times New Roman"/>
          <w:b/>
          <w:bCs/>
        </w:rPr>
        <w:t>Table S2 Equation and criteria of algorithms for signals.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5"/>
        <w:gridCol w:w="3920"/>
        <w:gridCol w:w="3141"/>
      </w:tblGrid>
      <w:tr w:rsidR="008B5F45" w:rsidRPr="007769E3" w14:paraId="76E9A4B2" w14:textId="77777777" w:rsidTr="00313005">
        <w:trPr>
          <w:trHeight w:val="310"/>
          <w:jc w:val="center"/>
        </w:trPr>
        <w:tc>
          <w:tcPr>
            <w:tcW w:w="1235" w:type="dxa"/>
            <w:tcBorders>
              <w:top w:val="single" w:sz="8" w:space="0" w:color="auto"/>
              <w:bottom w:val="single" w:sz="4" w:space="0" w:color="auto"/>
            </w:tcBorders>
          </w:tcPr>
          <w:p w14:paraId="25D7EFBF" w14:textId="77777777" w:rsidR="008B5F45" w:rsidRPr="007769E3" w:rsidRDefault="008B5F45" w:rsidP="00207231">
            <w:pP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Algorithms</w:t>
            </w:r>
          </w:p>
        </w:tc>
        <w:tc>
          <w:tcPr>
            <w:tcW w:w="3920" w:type="dxa"/>
            <w:tcBorders>
              <w:top w:val="single" w:sz="8" w:space="0" w:color="auto"/>
              <w:bottom w:val="single" w:sz="4" w:space="0" w:color="auto"/>
            </w:tcBorders>
          </w:tcPr>
          <w:p w14:paraId="68153778" w14:textId="77777777" w:rsidR="008B5F45" w:rsidRPr="007769E3" w:rsidRDefault="008B5F45" w:rsidP="00207231">
            <w:pP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Equation</w:t>
            </w:r>
          </w:p>
        </w:tc>
        <w:tc>
          <w:tcPr>
            <w:tcW w:w="3141" w:type="dxa"/>
            <w:tcBorders>
              <w:top w:val="single" w:sz="8" w:space="0" w:color="auto"/>
              <w:bottom w:val="single" w:sz="4" w:space="0" w:color="auto"/>
            </w:tcBorders>
          </w:tcPr>
          <w:p w14:paraId="10FDE292" w14:textId="77777777" w:rsidR="008B5F45" w:rsidRPr="007769E3" w:rsidRDefault="008B5F45" w:rsidP="00207231">
            <w:pP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Criteria</w:t>
            </w:r>
          </w:p>
        </w:tc>
      </w:tr>
      <w:tr w:rsidR="008B5F45" w:rsidRPr="007769E3" w14:paraId="312DB5EE" w14:textId="77777777" w:rsidTr="005D3D3B">
        <w:trPr>
          <w:trHeight w:val="938"/>
          <w:jc w:val="center"/>
        </w:trPr>
        <w:tc>
          <w:tcPr>
            <w:tcW w:w="1235" w:type="dxa"/>
            <w:tcBorders>
              <w:top w:val="single" w:sz="4" w:space="0" w:color="auto"/>
            </w:tcBorders>
          </w:tcPr>
          <w:p w14:paraId="7C604090" w14:textId="77777777" w:rsidR="008B5F45" w:rsidRPr="007769E3" w:rsidRDefault="008B5F45" w:rsidP="00A127E1">
            <w:pPr>
              <w:spacing w:beforeLines="50" w:before="156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ROR</w:t>
            </w:r>
          </w:p>
        </w:tc>
        <w:tc>
          <w:tcPr>
            <w:tcW w:w="3920" w:type="dxa"/>
            <w:tcBorders>
              <w:top w:val="single" w:sz="4" w:space="0" w:color="auto"/>
            </w:tcBorders>
          </w:tcPr>
          <w:p w14:paraId="1399D6EA" w14:textId="7CF523AC" w:rsidR="008B5F45" w:rsidRPr="007769E3" w:rsidRDefault="008B5F45" w:rsidP="00A127E1">
            <w:pPr>
              <w:spacing w:before="5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 xml:space="preserve">ROR = </w:t>
            </w:r>
            <m:oMath>
              <m:r>
                <w:rPr>
                  <w:rFonts w:ascii="Cambria Math" w:hAnsi="Cambria Math" w:cs="Times New Roman"/>
                  <w:sz w:val="20"/>
                  <w:szCs w:val="21"/>
                </w:rPr>
                <m:t>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1"/>
                </w:rPr>
                <m:t>DE/De</m:t>
              </m:r>
              <m:r>
                <w:rPr>
                  <w:rFonts w:ascii="Cambria Math" w:hAnsi="Cambria Math" w:cs="Times New Roman"/>
                  <w:sz w:val="20"/>
                  <w:szCs w:val="21"/>
                </w:rPr>
                <m:t>)/(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1"/>
                </w:rPr>
                <m:t>dE/de</m:t>
              </m:r>
              <m:r>
                <w:rPr>
                  <w:rFonts w:ascii="Cambria Math" w:hAnsi="Cambria Math" w:cs="Times New Roman"/>
                  <w:sz w:val="20"/>
                  <w:szCs w:val="21"/>
                </w:rPr>
                <m:t>)</m:t>
              </m:r>
            </m:oMath>
          </w:p>
          <w:p w14:paraId="0FD69991" w14:textId="77777777" w:rsidR="008B5F45" w:rsidRPr="007769E3" w:rsidRDefault="008B5F45" w:rsidP="00A127E1">
            <w:pPr>
              <w:spacing w:before="5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95%CI =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1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>e</m:t>
                  </m:r>
                </m:e>
                <m:sup>
                  <m:func>
                    <m:func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ln</m:t>
                      </m:r>
                    </m:fName>
                    <m:e>
                      <m:d>
                        <m:dPr>
                          <m:begChr m:val="（"/>
                          <m:endChr m:val="）"/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ROR</m:t>
                          </m:r>
                        </m:e>
                      </m:d>
                    </m:e>
                  </m:func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 xml:space="preserve"> ± 1.96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radPr>
                    <m:deg/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DE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De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dE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de</m:t>
                          </m:r>
                        </m:den>
                      </m:f>
                    </m:e>
                  </m:rad>
                </m:sup>
              </m:sSup>
            </m:oMath>
          </w:p>
          <w:p w14:paraId="36CDF8E3" w14:textId="77777777" w:rsidR="008B5F45" w:rsidRPr="007769E3" w:rsidRDefault="00000000" w:rsidP="00A127E1">
            <w:pPr>
              <w:spacing w:before="50"/>
              <w:rPr>
                <w:rFonts w:ascii="Times New Roman" w:hAnsi="Times New Roman" w:cs="Times New Roman"/>
                <w:sz w:val="20"/>
                <w:szCs w:val="21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1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1"/>
                      <w:vertAlign w:val="subscript"/>
                    </w:rPr>
                    <m:t>χ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1"/>
                      <w:vertAlign w:val="subscript"/>
                    </w:rPr>
                    <m:t>Yates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1"/>
                      <w:vertAlign w:val="subscript"/>
                    </w:rPr>
                    <m:t>2</m:t>
                  </m:r>
                </m:sup>
              </m:sSubSup>
            </m:oMath>
            <w:r w:rsidR="008B5F45" w:rsidRPr="007769E3">
              <w:rPr>
                <w:rFonts w:ascii="Times New Roman" w:hAnsi="Times New Roman" w:cs="Times New Roman"/>
                <w:sz w:val="20"/>
                <w:szCs w:val="21"/>
              </w:rPr>
              <w:t xml:space="preserve">= N *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1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d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1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1"/>
                                </w:rPr>
                                <m:t>DE*de– dE*De</m:t>
                              </m:r>
                            </m:e>
                          </m:d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 xml:space="preserve">- 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1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1"/>
                                </w:rPr>
                                <m:t>N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1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 xml:space="preserve"> D*d*E*e</m:t>
                  </m:r>
                </m:den>
              </m:f>
            </m:oMath>
          </w:p>
        </w:tc>
        <w:tc>
          <w:tcPr>
            <w:tcW w:w="3141" w:type="dxa"/>
            <w:tcBorders>
              <w:top w:val="single" w:sz="4" w:space="0" w:color="auto"/>
            </w:tcBorders>
          </w:tcPr>
          <w:p w14:paraId="16D1F28F" w14:textId="77777777" w:rsidR="008B5F45" w:rsidRPr="007769E3" w:rsidRDefault="008B5F45" w:rsidP="00A127E1">
            <w:pPr>
              <w:pStyle w:val="ab"/>
              <w:numPr>
                <w:ilvl w:val="0"/>
                <w:numId w:val="1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 xml:space="preserve">DE≥3; </w:t>
            </w:r>
          </w:p>
          <w:p w14:paraId="0F53267A" w14:textId="77777777" w:rsidR="008B5F45" w:rsidRPr="007769E3" w:rsidRDefault="008B5F45" w:rsidP="00A127E1">
            <w:pPr>
              <w:pStyle w:val="ab"/>
              <w:numPr>
                <w:ilvl w:val="0"/>
                <w:numId w:val="1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 xml:space="preserve">ROR≥2; </w:t>
            </w:r>
          </w:p>
          <w:p w14:paraId="03F7D796" w14:textId="77777777" w:rsidR="008B5F45" w:rsidRPr="007769E3" w:rsidRDefault="008B5F45" w:rsidP="00A127E1">
            <w:pPr>
              <w:pStyle w:val="ab"/>
              <w:numPr>
                <w:ilvl w:val="0"/>
                <w:numId w:val="1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χ</w:t>
            </w:r>
            <w:r w:rsidRPr="007769E3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t>2</w:t>
            </w:r>
            <w:r w:rsidRPr="007769E3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Yates</w:t>
            </w: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 xml:space="preserve"> ≥ 4; </w:t>
            </w:r>
          </w:p>
          <w:p w14:paraId="561650FC" w14:textId="77777777" w:rsidR="008B5F45" w:rsidRPr="007769E3" w:rsidRDefault="008B5F45" w:rsidP="00A127E1">
            <w:pPr>
              <w:pStyle w:val="ab"/>
              <w:numPr>
                <w:ilvl w:val="0"/>
                <w:numId w:val="1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95% CI lower-bound&gt;1.</w:t>
            </w:r>
          </w:p>
        </w:tc>
      </w:tr>
      <w:tr w:rsidR="008B5F45" w:rsidRPr="007769E3" w14:paraId="49FCFB38" w14:textId="77777777" w:rsidTr="005D3D3B">
        <w:trPr>
          <w:trHeight w:val="1845"/>
          <w:jc w:val="center"/>
        </w:trPr>
        <w:tc>
          <w:tcPr>
            <w:tcW w:w="1235" w:type="dxa"/>
            <w:tcBorders>
              <w:bottom w:val="single" w:sz="8" w:space="0" w:color="auto"/>
            </w:tcBorders>
          </w:tcPr>
          <w:p w14:paraId="41A931E5" w14:textId="77777777" w:rsidR="008B5F45" w:rsidRPr="007769E3" w:rsidRDefault="008B5F45" w:rsidP="00A127E1">
            <w:pPr>
              <w:spacing w:beforeLines="50" w:before="156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BCPNN</w:t>
            </w:r>
          </w:p>
        </w:tc>
        <w:tc>
          <w:tcPr>
            <w:tcW w:w="3920" w:type="dxa"/>
            <w:tcBorders>
              <w:bottom w:val="single" w:sz="8" w:space="0" w:color="auto"/>
            </w:tcBorders>
          </w:tcPr>
          <w:p w14:paraId="12EBEE25" w14:textId="77777777" w:rsidR="008B5F45" w:rsidRPr="007769E3" w:rsidRDefault="008B5F45" w:rsidP="00A127E1">
            <w:pPr>
              <w:spacing w:before="5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IC=</w:t>
            </w:r>
            <m:oMath>
              <m:func>
                <m:funcPr>
                  <m:ctrlPr>
                    <w:rPr>
                      <w:rFonts w:ascii="Cambria Math" w:hAnsi="Cambria Math" w:cs="Times New Roman"/>
                      <w:sz w:val="20"/>
                      <w:szCs w:val="21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log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2</m:t>
                      </m:r>
                    </m:sub>
                  </m:sSub>
                </m:fName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DE+0.5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DE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1"/>
                            </w:rPr>
                            <m:t>exp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+0.5</m:t>
                      </m:r>
                    </m:den>
                  </m:f>
                </m:e>
              </m:func>
            </m:oMath>
          </w:p>
          <w:p w14:paraId="001BADA7" w14:textId="77777777" w:rsidR="008B5F45" w:rsidRPr="007769E3" w:rsidRDefault="00000000" w:rsidP="00A127E1">
            <w:pPr>
              <w:spacing w:before="50"/>
              <w:rPr>
                <w:rFonts w:ascii="Times New Roman" w:hAnsi="Times New Roman" w:cs="Times New Roman"/>
                <w:sz w:val="20"/>
                <w:szCs w:val="21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>DE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>exp</m:t>
                  </m:r>
                </m:sub>
              </m:sSub>
            </m:oMath>
            <w:r w:rsidR="008B5F45" w:rsidRPr="007769E3">
              <w:rPr>
                <w:rFonts w:ascii="Times New Roman" w:hAnsi="Times New Roman" w:cs="Times New Roman"/>
                <w:sz w:val="20"/>
                <w:szCs w:val="21"/>
              </w:rPr>
              <w:t>=</w:t>
            </w:r>
            <m:oMath>
              <m:f>
                <m:fPr>
                  <m:ctrlPr>
                    <w:rPr>
                      <w:rFonts w:ascii="Cambria Math" w:hAnsi="Cambria Math" w:cs="Times New Roman"/>
                      <w:sz w:val="20"/>
                      <w:szCs w:val="21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DE+dE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>*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DE+De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DE+dE+De+de</m:t>
                      </m:r>
                    </m:e>
                  </m:d>
                </m:den>
              </m:f>
            </m:oMath>
          </w:p>
          <w:p w14:paraId="40E19996" w14:textId="77777777" w:rsidR="008B5F45" w:rsidRPr="007769E3" w:rsidRDefault="008B5F45" w:rsidP="00A127E1">
            <w:pPr>
              <w:spacing w:before="5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IC</w:t>
            </w:r>
            <w:r w:rsidRPr="007769E3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025</w:t>
            </w: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=IC-3.3*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DE+0.5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2</m:t>
                      </m:r>
                    </m:den>
                  </m:f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1"/>
                </w:rPr>
                <m:t xml:space="preserve"> </m:t>
              </m:r>
            </m:oMath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- 2*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DE+0.5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1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3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1"/>
                        </w:rPr>
                        <m:t>2</m:t>
                      </m:r>
                    </m:den>
                  </m:f>
                </m:sup>
              </m:sSup>
            </m:oMath>
          </w:p>
        </w:tc>
        <w:tc>
          <w:tcPr>
            <w:tcW w:w="3141" w:type="dxa"/>
            <w:tcBorders>
              <w:bottom w:val="single" w:sz="8" w:space="0" w:color="auto"/>
            </w:tcBorders>
          </w:tcPr>
          <w:p w14:paraId="29CDF8FF" w14:textId="77777777" w:rsidR="008B5F45" w:rsidRPr="007769E3" w:rsidRDefault="008B5F45" w:rsidP="00A127E1">
            <w:pPr>
              <w:pStyle w:val="ab"/>
              <w:numPr>
                <w:ilvl w:val="0"/>
                <w:numId w:val="2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DE≥3;</w:t>
            </w:r>
          </w:p>
          <w:p w14:paraId="5DD606E8" w14:textId="77777777" w:rsidR="008B5F45" w:rsidRPr="007769E3" w:rsidRDefault="008B5F45" w:rsidP="00A127E1">
            <w:pPr>
              <w:pStyle w:val="ab"/>
              <w:numPr>
                <w:ilvl w:val="0"/>
                <w:numId w:val="2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Weak signal: 0&lt;IC</w:t>
            </w:r>
            <w:r w:rsidRPr="007769E3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025</w:t>
            </w: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≤1.5;</w:t>
            </w:r>
          </w:p>
          <w:p w14:paraId="76D3DBED" w14:textId="77777777" w:rsidR="008B5F45" w:rsidRPr="007769E3" w:rsidRDefault="008B5F45" w:rsidP="00A127E1">
            <w:pPr>
              <w:pStyle w:val="ab"/>
              <w:numPr>
                <w:ilvl w:val="0"/>
                <w:numId w:val="2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Medium signal: 1.5&lt;IC</w:t>
            </w:r>
            <w:r w:rsidRPr="007769E3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025</w:t>
            </w: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≤3;</w:t>
            </w:r>
          </w:p>
          <w:p w14:paraId="38A917A6" w14:textId="77777777" w:rsidR="008B5F45" w:rsidRPr="007769E3" w:rsidRDefault="008B5F45" w:rsidP="00A127E1">
            <w:pPr>
              <w:pStyle w:val="ab"/>
              <w:numPr>
                <w:ilvl w:val="0"/>
                <w:numId w:val="2"/>
              </w:numPr>
              <w:spacing w:before="50"/>
              <w:ind w:firstLineChars="0"/>
              <w:rPr>
                <w:rFonts w:ascii="Times New Roman" w:hAnsi="Times New Roman" w:cs="Times New Roman"/>
                <w:sz w:val="20"/>
                <w:szCs w:val="21"/>
              </w:rPr>
            </w:pP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Strong signal: IC</w:t>
            </w:r>
            <w:r w:rsidRPr="007769E3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025</w:t>
            </w:r>
            <w:r w:rsidRPr="007769E3">
              <w:rPr>
                <w:rFonts w:ascii="Times New Roman" w:hAnsi="Times New Roman" w:cs="Times New Roman"/>
                <w:sz w:val="20"/>
                <w:szCs w:val="21"/>
              </w:rPr>
              <w:t>&gt;3.</w:t>
            </w:r>
          </w:p>
        </w:tc>
      </w:tr>
    </w:tbl>
    <w:p w14:paraId="093E6ADD" w14:textId="77777777" w:rsidR="008B5F45" w:rsidRPr="007769E3" w:rsidRDefault="008B5F45" w:rsidP="008B5F45">
      <w:pPr>
        <w:rPr>
          <w:rFonts w:ascii="Times New Roman" w:hAnsi="Times New Roman" w:cs="Times New Roman"/>
        </w:rPr>
      </w:pPr>
      <w:r w:rsidRPr="007769E3">
        <w:rPr>
          <w:rFonts w:ascii="Times New Roman" w:hAnsi="Times New Roman" w:cs="Times New Roman"/>
        </w:rPr>
        <w:t>ROR, Reporting Odds Ratio; BCPNN, Bayesian Confidence Propagation Neural Network; IC, Information Component; IC</w:t>
      </w:r>
      <w:r w:rsidRPr="007769E3">
        <w:rPr>
          <w:rFonts w:ascii="Times New Roman" w:hAnsi="Times New Roman" w:cs="Times New Roman"/>
          <w:vertAlign w:val="subscript"/>
        </w:rPr>
        <w:t>025</w:t>
      </w:r>
      <w:r w:rsidRPr="007769E3">
        <w:rPr>
          <w:rFonts w:ascii="Times New Roman" w:hAnsi="Times New Roman" w:cs="Times New Roman"/>
        </w:rPr>
        <w:t>, the lower limit of Information Component.</w:t>
      </w:r>
    </w:p>
    <w:p w14:paraId="2C72743D" w14:textId="77777777" w:rsidR="00CD1092" w:rsidRPr="007769E3" w:rsidRDefault="00CD1092" w:rsidP="0047090F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3770147B" w14:textId="4C71903D" w:rsidR="008B5F45" w:rsidRPr="007769E3" w:rsidRDefault="00631716" w:rsidP="0047090F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Supplementary </w:t>
      </w:r>
      <w:r w:rsidR="00633C62" w:rsidRPr="007769E3">
        <w:rPr>
          <w:rFonts w:ascii="Times New Roman" w:hAnsi="Times New Roman" w:cs="Times New Roman"/>
          <w:b/>
          <w:bCs/>
        </w:rPr>
        <w:t>Table S3</w:t>
      </w:r>
      <w:r w:rsidR="0017009A" w:rsidRPr="007769E3">
        <w:rPr>
          <w:rFonts w:ascii="Times New Roman" w:hAnsi="Times New Roman" w:cs="Times New Roman"/>
          <w:b/>
          <w:bCs/>
        </w:rPr>
        <w:t xml:space="preserve"> Signals number of different 2nd-level ATCs</w:t>
      </w:r>
      <w:r w:rsidR="009957FE" w:rsidRPr="007769E3">
        <w:rPr>
          <w:rFonts w:ascii="Times New Roman" w:hAnsi="Times New Roman" w:cs="Times New Roman"/>
          <w:b/>
          <w:bCs/>
        </w:rPr>
        <w:t xml:space="preserve"> for gender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185"/>
        <w:gridCol w:w="776"/>
        <w:gridCol w:w="606"/>
        <w:gridCol w:w="1016"/>
        <w:gridCol w:w="567"/>
      </w:tblGrid>
      <w:tr w:rsidR="00B3436A" w:rsidRPr="007769E3" w14:paraId="165D5A4A" w14:textId="77777777" w:rsidTr="00EC3391">
        <w:trPr>
          <w:trHeight w:val="276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321D9" w14:textId="779351E3" w:rsidR="00B3436A" w:rsidRPr="007769E3" w:rsidRDefault="00B3436A" w:rsidP="006764C1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ATC(Code)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BFC2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5ABA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60732" w14:textId="6AE02D16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Difference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EDC7C" w14:textId="352E935D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Sum</w:t>
            </w:r>
          </w:p>
        </w:tc>
      </w:tr>
      <w:tr w:rsidR="00B3436A" w:rsidRPr="007769E3" w14:paraId="72A747A4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D892D" w14:textId="716F901F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Cardiac therapy(C01)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D86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1C1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B5E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572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B3436A" w:rsidRPr="007769E3" w14:paraId="7690DB54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446CE" w14:textId="6D524386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Drugs for treatment of bone diseases(M05)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22C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7E8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421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C97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B3436A" w:rsidRPr="007769E3" w14:paraId="5B42FA66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B2472" w14:textId="6ADFC9F3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Drugs for functional gastrointestinal disorders(A03)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B9F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388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750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3DA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7426BED8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D121E" w14:textId="68C64091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Agents acting on the renin-angiotensin system(C09)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370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1B2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7A9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C68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B3436A" w:rsidRPr="007769E3" w14:paraId="15E8D4D5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45F48" w14:textId="7AB8B04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Beta blocking agents(C07)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ABA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6E4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70C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7E5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B3436A" w:rsidRPr="007769E3" w14:paraId="0E513005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9A135" w14:textId="1BFBC711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All other therapeutic products(V03)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003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9D6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DE8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8D8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B3436A" w:rsidRPr="007769E3" w14:paraId="5EF4895A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BE277" w14:textId="07A98E93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Antineoplastic agents(L01)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D4F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D1F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8A9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694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B3436A" w:rsidRPr="007769E3" w14:paraId="0068C15F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61803" w14:textId="4397EB50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Drugs used in diabetes(A10)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DF9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13C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5E3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C63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3436A" w:rsidRPr="007769E3" w14:paraId="42B96ABC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EF742" w14:textId="345ABE19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Nasal preparations(R01)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A29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30E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266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E31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3436A" w:rsidRPr="007769E3" w14:paraId="7BE678D0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085BD" w14:textId="40278E1C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Other </w:t>
            </w: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gynecologicals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(G02)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0AD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35E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7C6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9E2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3436A" w:rsidRPr="007769E3" w14:paraId="42BAA270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5AF4F" w14:textId="7A13DF7A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Antidiarrheals, Intestinal </w:t>
            </w: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antiinflammatory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antiinfective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 agents(A07)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C95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7B0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B22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4A8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3436A" w:rsidRPr="007769E3" w14:paraId="3673E79C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F67F87" w14:textId="015F7A5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Antiseptics and disinfectants(D08)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897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AA5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F0A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D63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3436A" w:rsidRPr="007769E3" w14:paraId="162B03ED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17891268" w14:textId="7E2D0673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Peripheral vasodilators(C04)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E3D9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E6B7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D280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50A5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3436A" w:rsidRPr="007769E3" w14:paraId="34F783F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25DCA" w14:textId="3B754B65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Analgesics(N02)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BD1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35A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619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B51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B3436A" w:rsidRPr="007769E3" w14:paraId="465453A0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E1BDB" w14:textId="58A07CC6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Urologicals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(G04)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1EF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A26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230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A6F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B3436A" w:rsidRPr="007769E3" w14:paraId="0BE61201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9066E" w14:textId="62437D91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Antihistamines for systemic use(R06)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3D1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097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4AC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AC5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B3436A" w:rsidRPr="007769E3" w14:paraId="3FB2959B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D55E8" w14:textId="5AEDA913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Immunosuppressants(L04)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BC0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E12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B78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F43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B3436A" w:rsidRPr="007769E3" w14:paraId="3D54E4DA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23AEB" w14:textId="36B8B969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Antiinflammatory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 and antirheumatic products(M01)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2F4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14F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C42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30F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B3436A" w:rsidRPr="007769E3" w14:paraId="0D6B6422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C4699" w14:textId="1011E594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Drugs for constipation(A06)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58D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EEE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A94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B35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B3436A" w:rsidRPr="007769E3" w14:paraId="2AFEC118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D170F" w14:textId="52C44C04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Other alimentary tract and metabolism products(A16)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E56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A10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EA1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5FE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B3436A" w:rsidRPr="007769E3" w14:paraId="2FC970B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27FD4" w14:textId="0942EDB1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Antihypertensives(C02)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FA1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F6D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601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BDC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50423AE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59B6E" w14:textId="4B099D9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Antithrombotic agents(B01)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BFE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154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EB0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316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682E8E16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A5469" w14:textId="040668F5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Sex hormones and modulators of the genital system(G03)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6E0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6C0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D55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E04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4AC1EC1D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DD11C" w14:textId="4C201B8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Antibacterials for systemic use(J01)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C11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486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274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E88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55B040E0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BFE6A" w14:textId="2722A509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Calcium homeostasis(H05)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1AD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EEF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73E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7BC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1BF29BDE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5C031" w14:textId="72E74251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Calcium channel blockers(C08)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677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447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C6E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08B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B3436A" w:rsidRPr="007769E3" w14:paraId="1124924D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25476" w14:textId="5DFF4FAB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Anesthetics(N01)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A58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635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168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4B4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B3436A" w:rsidRPr="007769E3" w14:paraId="34DD4F58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D4D98" w14:textId="6ABB8199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Corticosteroids for systemic use(H02)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783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298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C4B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66B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B3436A" w:rsidRPr="007769E3" w14:paraId="58EF92D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9C1E8" w14:textId="41F32B35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Drugs for acid related disorders(A02)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BEF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F16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F1C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8A5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3436A" w:rsidRPr="007769E3" w14:paraId="08524370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0E40B" w14:textId="6B0750EA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Other hematological agents(B06)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957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201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E42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539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3436A" w:rsidRPr="007769E3" w14:paraId="03AA5DE7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1DE1A" w14:textId="3B6C171F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Blood substitutes and perfusion solutions(B05)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BEE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E90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6DD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733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3436A" w:rsidRPr="007769E3" w14:paraId="6090A08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9E114B3" w14:textId="28527B48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Vasoprotectives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(C05)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677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D82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8E1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B39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3436A" w:rsidRPr="007769E3" w14:paraId="50217CA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6AEC47" w14:textId="44A453C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Antiemetics and antinauseants(A04)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1C4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3F8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34A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A1E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3436A" w:rsidRPr="007769E3" w14:paraId="57195396" w14:textId="77777777" w:rsidTr="00234258">
        <w:trPr>
          <w:trHeight w:val="276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7B776" w14:textId="1990CDF0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Antiprotozoals(P01)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5E5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9A9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119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579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3436A" w:rsidRPr="007769E3" w14:paraId="429E508B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87484" w14:textId="23DA6E42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Cough and cold preparations(R05)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7F9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954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6FB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1B1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3436A" w:rsidRPr="007769E3" w14:paraId="79E5C7C1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4C2C1" w14:textId="49C69D8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Ophthalmologicals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(S01)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E3F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9F3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EFA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BE1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3436A" w:rsidRPr="007769E3" w14:paraId="13374823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D2EEC" w14:textId="354F96CB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Other drugs for disorders of the </w:t>
            </w: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musculo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-skeletal system(M09)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54A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CB3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8F9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890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3436A" w:rsidRPr="007769E3" w14:paraId="13689595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711B9" w14:textId="6C2EF05A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Antigout preparations(M04)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8CB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9FA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570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A7F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4E29F0C3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F1E1E" w14:textId="09F048E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Other respiratory system products(R07)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F4E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423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0A9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C99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6025E21E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63E2F" w14:textId="0FA6F04F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Anti-acne preparations(D10)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8C0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ACD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469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C9B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1DA392EF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09009" w14:textId="31F573E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Antipruritics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, Incl. Antihistamines, Anesthetics, </w:t>
            </w:r>
            <w:proofErr w:type="gram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Etc.</w:t>
            </w:r>
            <w:proofErr w:type="gram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(D04)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E78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A09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F75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0A5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008DE3FF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8A0CF" w14:textId="620A2C94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Antivirals for systemic use(J05)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4B5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8D3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42B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CC2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6F5C71BD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05499" w14:textId="7DFAD977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Bile and liver therapy(A05)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2D5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438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0D0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727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094C034C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44663" w14:textId="0940F6D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Digestives, Incl. Enzymes(A09)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377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A7D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C3D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FBC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319AB3FB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733B4" w14:textId="143ED841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Gynecological </w:t>
            </w: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antiinfectives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 and antiseptics(G01)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FFF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D13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E15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615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4A290A59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76872" w14:textId="3917D12D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Lipid modifying agents(C10)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CD1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275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515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C38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73DC1267" w14:textId="77777777" w:rsidTr="00234258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37ED40C" w14:textId="305B0447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Preparations for treatment of wounds and ulcers(D03)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664B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18B8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2A0D8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1606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3436A" w:rsidRPr="007769E3" w14:paraId="4F9DAB7D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AE23E" w14:textId="114A2C32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Psycholeptics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(N05)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BFB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FE5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E79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1DC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B3436A" w:rsidRPr="007769E3" w14:paraId="17D42B75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8B898" w14:textId="1B17D724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Psychoanaleptics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(N06)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50C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EC9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025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FCD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B3436A" w:rsidRPr="007769E3" w14:paraId="1BA64DC8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3E445" w14:textId="692D7AF4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parkinson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 drugs(N04)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156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73A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645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6BD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B3436A" w:rsidRPr="007769E3" w14:paraId="57C58AFB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2C55A" w14:textId="02F3E590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Antiepileptics(N03)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2B8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BC7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8E1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2F4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B3436A" w:rsidRPr="007769E3" w14:paraId="234FAB1C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1AC21" w14:textId="4859FED6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Other nervous system drugs(N07)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9AB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CC6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2DC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8C9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B3436A" w:rsidRPr="007769E3" w14:paraId="730F5E19" w14:textId="77777777" w:rsidTr="00EE2284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4247E" w14:textId="64C1A71A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Antianemic</w:t>
            </w:r>
            <w:proofErr w:type="spellEnd"/>
            <w:r w:rsidRPr="007769E3">
              <w:rPr>
                <w:rFonts w:ascii="Times New Roman" w:hAnsi="Times New Roman" w:cs="Times New Roman"/>
                <w:sz w:val="18"/>
                <w:szCs w:val="18"/>
              </w:rPr>
              <w:t xml:space="preserve"> preparations(B03)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8CB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290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700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3DE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B3436A" w:rsidRPr="007769E3" w14:paraId="78E72EA6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9DD58" w14:textId="1EC66BA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Diuretics(C03)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7FA7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F26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016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F90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B3436A" w:rsidRPr="007769E3" w14:paraId="49F5EA42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57D7B" w14:textId="35AF1F82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Immunostimulants(L03)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6B5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824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CFC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4FF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B3436A" w:rsidRPr="007769E3" w14:paraId="633F5313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8C7E8" w14:textId="506A7CE7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Muscle relaxants(M03)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215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D85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AEF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DFC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B3436A" w:rsidRPr="007769E3" w14:paraId="6319FCF1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2E210" w14:textId="4EB1DEB2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Mineral supplements(A12)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B2E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B2D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E6C6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148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3436A" w:rsidRPr="007769E3" w14:paraId="08A7140A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9A674" w14:textId="14F84B00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Drugs for obstructive airway diseases(R03)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1F5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4B3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5BD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F934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B3436A" w:rsidRPr="007769E3" w14:paraId="286EA897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87670" w14:textId="0F23E707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Corticosteroids, Dermatological preparations(D07)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04D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9D53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3E3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6FC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B3436A" w:rsidRPr="007769E3" w14:paraId="470D6B03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68265" w14:textId="36DA7567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Pituitary and hypothalamic hormones and analogues(H01)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ED1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9845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428B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A02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B3436A" w:rsidRPr="007769E3" w14:paraId="376DFAF4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F2050" w14:textId="4C8192F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Vitamins(A11)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A3B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77F9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478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B99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B3436A" w:rsidRPr="007769E3" w14:paraId="10C7D20D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13597" w14:textId="3489C5E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Antibiotics and chemotherapeutics for dermatological use(D06)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CA8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AF5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C62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3B7D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3436A" w:rsidRPr="007769E3" w14:paraId="673A54A8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1F392" w14:textId="2193B525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Antihemorrhagics(B02)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68F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DDE0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88AE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5ECA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3436A" w:rsidRPr="007769E3" w14:paraId="7131983D" w14:textId="77777777" w:rsidTr="00E47E7B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CE92BD" w14:textId="1EF9F9DE" w:rsidR="00B3436A" w:rsidRPr="007769E3" w:rsidRDefault="00B3436A" w:rsidP="00B3436A">
            <w:pPr>
              <w:widowControl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hAnsi="Times New Roman" w:cs="Times New Roman"/>
                <w:sz w:val="18"/>
                <w:szCs w:val="18"/>
              </w:rPr>
              <w:t>Topical products for joint and muscular pain(M02)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8A77C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E0F3F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BBD81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1BAA2" w14:textId="77777777" w:rsidR="00B3436A" w:rsidRPr="007769E3" w:rsidRDefault="00B3436A" w:rsidP="00B3436A">
            <w:pPr>
              <w:widowControl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69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</w:tbl>
    <w:p w14:paraId="39D085AA" w14:textId="2A866C21" w:rsidR="005018C2" w:rsidRPr="007769E3" w:rsidRDefault="005018C2" w:rsidP="008B5F45">
      <w:pPr>
        <w:widowControl/>
        <w:rPr>
          <w:rFonts w:ascii="Times New Roman" w:hAnsi="Times New Roman" w:cs="Times New Roman"/>
          <w:b/>
          <w:bCs/>
        </w:rPr>
      </w:pPr>
    </w:p>
    <w:sectPr w:rsidR="005018C2" w:rsidRPr="007769E3" w:rsidSect="00501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B3C4D" w14:textId="77777777" w:rsidR="00775BEB" w:rsidRDefault="00775BEB" w:rsidP="00012B2D">
      <w:r>
        <w:separator/>
      </w:r>
    </w:p>
  </w:endnote>
  <w:endnote w:type="continuationSeparator" w:id="0">
    <w:p w14:paraId="237F0F34" w14:textId="77777777" w:rsidR="00775BEB" w:rsidRDefault="00775BEB" w:rsidP="00012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F0F495" w14:textId="77777777" w:rsidR="00775BEB" w:rsidRDefault="00775BEB" w:rsidP="00012B2D">
      <w:r>
        <w:separator/>
      </w:r>
    </w:p>
  </w:footnote>
  <w:footnote w:type="continuationSeparator" w:id="0">
    <w:p w14:paraId="459678CD" w14:textId="77777777" w:rsidR="00775BEB" w:rsidRDefault="00775BEB" w:rsidP="00012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936607"/>
    <w:multiLevelType w:val="hybridMultilevel"/>
    <w:tmpl w:val="2AAA0D1C"/>
    <w:lvl w:ilvl="0" w:tplc="F7505D90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5867770"/>
    <w:multiLevelType w:val="hybridMultilevel"/>
    <w:tmpl w:val="82F0D7E6"/>
    <w:lvl w:ilvl="0" w:tplc="F7505D90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11601364">
    <w:abstractNumId w:val="1"/>
  </w:num>
  <w:num w:numId="2" w16cid:durableId="549536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WwNDE2NDIytTCzMDdX0lEKTi0uzszPAykwrQUA1SHmhCwAAAA="/>
  </w:docVars>
  <w:rsids>
    <w:rsidRoot w:val="00C43896"/>
    <w:rsid w:val="00012B2D"/>
    <w:rsid w:val="00017428"/>
    <w:rsid w:val="00020825"/>
    <w:rsid w:val="00027CC8"/>
    <w:rsid w:val="00027DD5"/>
    <w:rsid w:val="00030164"/>
    <w:rsid w:val="00037E4D"/>
    <w:rsid w:val="00040E70"/>
    <w:rsid w:val="000420E3"/>
    <w:rsid w:val="000434D4"/>
    <w:rsid w:val="00050CBE"/>
    <w:rsid w:val="000622F6"/>
    <w:rsid w:val="000722D9"/>
    <w:rsid w:val="0009775E"/>
    <w:rsid w:val="000A0399"/>
    <w:rsid w:val="000B0AB1"/>
    <w:rsid w:val="000B22F3"/>
    <w:rsid w:val="000C2537"/>
    <w:rsid w:val="000C45A9"/>
    <w:rsid w:val="000D6545"/>
    <w:rsid w:val="000D6BBF"/>
    <w:rsid w:val="000D6F40"/>
    <w:rsid w:val="000E239F"/>
    <w:rsid w:val="000E32E3"/>
    <w:rsid w:val="000F78B1"/>
    <w:rsid w:val="0010643A"/>
    <w:rsid w:val="0011406E"/>
    <w:rsid w:val="00123583"/>
    <w:rsid w:val="00131E0A"/>
    <w:rsid w:val="0015001F"/>
    <w:rsid w:val="0016455D"/>
    <w:rsid w:val="00166770"/>
    <w:rsid w:val="0017009A"/>
    <w:rsid w:val="00174A96"/>
    <w:rsid w:val="00175A98"/>
    <w:rsid w:val="0017755B"/>
    <w:rsid w:val="0018141D"/>
    <w:rsid w:val="00181C29"/>
    <w:rsid w:val="0019639E"/>
    <w:rsid w:val="001A113B"/>
    <w:rsid w:val="001A703F"/>
    <w:rsid w:val="001C1829"/>
    <w:rsid w:val="001C39D1"/>
    <w:rsid w:val="001D0E71"/>
    <w:rsid w:val="001D6B88"/>
    <w:rsid w:val="001F24A9"/>
    <w:rsid w:val="00204B1D"/>
    <w:rsid w:val="00217009"/>
    <w:rsid w:val="00234258"/>
    <w:rsid w:val="002437E9"/>
    <w:rsid w:val="00243911"/>
    <w:rsid w:val="002448B5"/>
    <w:rsid w:val="002677FC"/>
    <w:rsid w:val="00275273"/>
    <w:rsid w:val="002764F5"/>
    <w:rsid w:val="00282A19"/>
    <w:rsid w:val="00286053"/>
    <w:rsid w:val="002A4B0D"/>
    <w:rsid w:val="002B68A2"/>
    <w:rsid w:val="002C06F8"/>
    <w:rsid w:val="002C7EC2"/>
    <w:rsid w:val="002D37C2"/>
    <w:rsid w:val="002D6D62"/>
    <w:rsid w:val="0030475F"/>
    <w:rsid w:val="00304786"/>
    <w:rsid w:val="003111D0"/>
    <w:rsid w:val="00313005"/>
    <w:rsid w:val="003239CA"/>
    <w:rsid w:val="003309E7"/>
    <w:rsid w:val="00330EAB"/>
    <w:rsid w:val="0034154C"/>
    <w:rsid w:val="0034306C"/>
    <w:rsid w:val="00343303"/>
    <w:rsid w:val="00344C10"/>
    <w:rsid w:val="00345D7D"/>
    <w:rsid w:val="0034791F"/>
    <w:rsid w:val="003552FE"/>
    <w:rsid w:val="00357F4F"/>
    <w:rsid w:val="0036183C"/>
    <w:rsid w:val="00364AAF"/>
    <w:rsid w:val="00377871"/>
    <w:rsid w:val="0039646C"/>
    <w:rsid w:val="003C1940"/>
    <w:rsid w:val="003C6498"/>
    <w:rsid w:val="003D01FE"/>
    <w:rsid w:val="003F2A25"/>
    <w:rsid w:val="004019CA"/>
    <w:rsid w:val="00402C76"/>
    <w:rsid w:val="00404C85"/>
    <w:rsid w:val="00407193"/>
    <w:rsid w:val="00443727"/>
    <w:rsid w:val="00455FB3"/>
    <w:rsid w:val="00462B81"/>
    <w:rsid w:val="00467544"/>
    <w:rsid w:val="0047090F"/>
    <w:rsid w:val="00472AE9"/>
    <w:rsid w:val="0047530D"/>
    <w:rsid w:val="00476825"/>
    <w:rsid w:val="00486463"/>
    <w:rsid w:val="0048685E"/>
    <w:rsid w:val="004B7AEA"/>
    <w:rsid w:val="004C476A"/>
    <w:rsid w:val="004C7821"/>
    <w:rsid w:val="004D66F9"/>
    <w:rsid w:val="004E464C"/>
    <w:rsid w:val="004F24B9"/>
    <w:rsid w:val="00501766"/>
    <w:rsid w:val="005018C2"/>
    <w:rsid w:val="00510FC5"/>
    <w:rsid w:val="00512A39"/>
    <w:rsid w:val="00513023"/>
    <w:rsid w:val="005231F6"/>
    <w:rsid w:val="00533E3C"/>
    <w:rsid w:val="00540438"/>
    <w:rsid w:val="0055021D"/>
    <w:rsid w:val="00552C63"/>
    <w:rsid w:val="00555266"/>
    <w:rsid w:val="005659D7"/>
    <w:rsid w:val="005766A0"/>
    <w:rsid w:val="005916DE"/>
    <w:rsid w:val="005923CC"/>
    <w:rsid w:val="0059258C"/>
    <w:rsid w:val="00593D58"/>
    <w:rsid w:val="005A0096"/>
    <w:rsid w:val="005A2560"/>
    <w:rsid w:val="005B5AEF"/>
    <w:rsid w:val="005C1099"/>
    <w:rsid w:val="005D3D3B"/>
    <w:rsid w:val="005F2914"/>
    <w:rsid w:val="00607569"/>
    <w:rsid w:val="00616CF2"/>
    <w:rsid w:val="00622445"/>
    <w:rsid w:val="00631716"/>
    <w:rsid w:val="00633C62"/>
    <w:rsid w:val="00633C81"/>
    <w:rsid w:val="00634D4A"/>
    <w:rsid w:val="00640AFA"/>
    <w:rsid w:val="006568EF"/>
    <w:rsid w:val="006764C1"/>
    <w:rsid w:val="00685C5C"/>
    <w:rsid w:val="00692903"/>
    <w:rsid w:val="00696547"/>
    <w:rsid w:val="006A2C3E"/>
    <w:rsid w:val="006B1390"/>
    <w:rsid w:val="006B2743"/>
    <w:rsid w:val="006B31B5"/>
    <w:rsid w:val="006B787A"/>
    <w:rsid w:val="006C7C6C"/>
    <w:rsid w:val="006D0801"/>
    <w:rsid w:val="006D5C65"/>
    <w:rsid w:val="006D6A3F"/>
    <w:rsid w:val="006D76EB"/>
    <w:rsid w:val="006E0E52"/>
    <w:rsid w:val="006F2157"/>
    <w:rsid w:val="006F376F"/>
    <w:rsid w:val="00700421"/>
    <w:rsid w:val="00701A08"/>
    <w:rsid w:val="00713CE5"/>
    <w:rsid w:val="00713E0A"/>
    <w:rsid w:val="00714D98"/>
    <w:rsid w:val="00722B7F"/>
    <w:rsid w:val="00724B11"/>
    <w:rsid w:val="007466B1"/>
    <w:rsid w:val="00757E68"/>
    <w:rsid w:val="00766544"/>
    <w:rsid w:val="00771E0A"/>
    <w:rsid w:val="00775BEB"/>
    <w:rsid w:val="007769E3"/>
    <w:rsid w:val="00783B09"/>
    <w:rsid w:val="00783C06"/>
    <w:rsid w:val="00796707"/>
    <w:rsid w:val="007A6599"/>
    <w:rsid w:val="007A6B3F"/>
    <w:rsid w:val="007B7F60"/>
    <w:rsid w:val="007E0B94"/>
    <w:rsid w:val="007E3E45"/>
    <w:rsid w:val="007F536B"/>
    <w:rsid w:val="00803580"/>
    <w:rsid w:val="00816414"/>
    <w:rsid w:val="00823A17"/>
    <w:rsid w:val="00824CC1"/>
    <w:rsid w:val="00836274"/>
    <w:rsid w:val="0083774A"/>
    <w:rsid w:val="00864E8A"/>
    <w:rsid w:val="00875458"/>
    <w:rsid w:val="008858BA"/>
    <w:rsid w:val="00886722"/>
    <w:rsid w:val="00890F1E"/>
    <w:rsid w:val="00897898"/>
    <w:rsid w:val="008A1649"/>
    <w:rsid w:val="008A3C36"/>
    <w:rsid w:val="008A7D96"/>
    <w:rsid w:val="008B0366"/>
    <w:rsid w:val="008B28F0"/>
    <w:rsid w:val="008B5F45"/>
    <w:rsid w:val="008C13A9"/>
    <w:rsid w:val="008D41B0"/>
    <w:rsid w:val="00903DE4"/>
    <w:rsid w:val="00910F62"/>
    <w:rsid w:val="009114E8"/>
    <w:rsid w:val="00916B1E"/>
    <w:rsid w:val="0093124E"/>
    <w:rsid w:val="00940D4F"/>
    <w:rsid w:val="009757E2"/>
    <w:rsid w:val="0099317F"/>
    <w:rsid w:val="009933E7"/>
    <w:rsid w:val="009957FE"/>
    <w:rsid w:val="009958BF"/>
    <w:rsid w:val="009D4CB9"/>
    <w:rsid w:val="009E023E"/>
    <w:rsid w:val="00A10E15"/>
    <w:rsid w:val="00A11F66"/>
    <w:rsid w:val="00A127E1"/>
    <w:rsid w:val="00A2429F"/>
    <w:rsid w:val="00A3088C"/>
    <w:rsid w:val="00A4236F"/>
    <w:rsid w:val="00A5207D"/>
    <w:rsid w:val="00A54A7D"/>
    <w:rsid w:val="00A70B4F"/>
    <w:rsid w:val="00A721C5"/>
    <w:rsid w:val="00A939B6"/>
    <w:rsid w:val="00AA345F"/>
    <w:rsid w:val="00AB5D3E"/>
    <w:rsid w:val="00AB6DCA"/>
    <w:rsid w:val="00AC4DBB"/>
    <w:rsid w:val="00AC734E"/>
    <w:rsid w:val="00AE3B8A"/>
    <w:rsid w:val="00AE6DAC"/>
    <w:rsid w:val="00B069A6"/>
    <w:rsid w:val="00B126C5"/>
    <w:rsid w:val="00B13114"/>
    <w:rsid w:val="00B1486C"/>
    <w:rsid w:val="00B317BA"/>
    <w:rsid w:val="00B335AC"/>
    <w:rsid w:val="00B3436A"/>
    <w:rsid w:val="00B357F0"/>
    <w:rsid w:val="00B424EC"/>
    <w:rsid w:val="00B5109B"/>
    <w:rsid w:val="00B72111"/>
    <w:rsid w:val="00B764EB"/>
    <w:rsid w:val="00B90510"/>
    <w:rsid w:val="00B934CC"/>
    <w:rsid w:val="00B978ED"/>
    <w:rsid w:val="00BA40F1"/>
    <w:rsid w:val="00BC5C8A"/>
    <w:rsid w:val="00BD1310"/>
    <w:rsid w:val="00BD24D1"/>
    <w:rsid w:val="00BE359C"/>
    <w:rsid w:val="00C00CED"/>
    <w:rsid w:val="00C326BC"/>
    <w:rsid w:val="00C35881"/>
    <w:rsid w:val="00C4357C"/>
    <w:rsid w:val="00C43896"/>
    <w:rsid w:val="00C501E1"/>
    <w:rsid w:val="00C51315"/>
    <w:rsid w:val="00C5732D"/>
    <w:rsid w:val="00C57662"/>
    <w:rsid w:val="00C57BB4"/>
    <w:rsid w:val="00C62A25"/>
    <w:rsid w:val="00C66687"/>
    <w:rsid w:val="00C7213C"/>
    <w:rsid w:val="00C86555"/>
    <w:rsid w:val="00C87340"/>
    <w:rsid w:val="00CB0E87"/>
    <w:rsid w:val="00CD1092"/>
    <w:rsid w:val="00CE4B36"/>
    <w:rsid w:val="00CF017D"/>
    <w:rsid w:val="00CF3717"/>
    <w:rsid w:val="00D12964"/>
    <w:rsid w:val="00D142CF"/>
    <w:rsid w:val="00D23782"/>
    <w:rsid w:val="00D30C2C"/>
    <w:rsid w:val="00D33BF9"/>
    <w:rsid w:val="00D33E02"/>
    <w:rsid w:val="00D44D51"/>
    <w:rsid w:val="00D55A75"/>
    <w:rsid w:val="00D66B33"/>
    <w:rsid w:val="00D743C9"/>
    <w:rsid w:val="00DB49F4"/>
    <w:rsid w:val="00DC30A9"/>
    <w:rsid w:val="00DC4E25"/>
    <w:rsid w:val="00E11EE3"/>
    <w:rsid w:val="00E13171"/>
    <w:rsid w:val="00E14C9B"/>
    <w:rsid w:val="00E14ECF"/>
    <w:rsid w:val="00E248CA"/>
    <w:rsid w:val="00E302D9"/>
    <w:rsid w:val="00E3415F"/>
    <w:rsid w:val="00E547BB"/>
    <w:rsid w:val="00E575D9"/>
    <w:rsid w:val="00E73027"/>
    <w:rsid w:val="00E86CB1"/>
    <w:rsid w:val="00E87657"/>
    <w:rsid w:val="00E96F8D"/>
    <w:rsid w:val="00EA5F86"/>
    <w:rsid w:val="00EB06A4"/>
    <w:rsid w:val="00EC1B8C"/>
    <w:rsid w:val="00EC3391"/>
    <w:rsid w:val="00EE1EE4"/>
    <w:rsid w:val="00EE2284"/>
    <w:rsid w:val="00EE2CEE"/>
    <w:rsid w:val="00EF4E67"/>
    <w:rsid w:val="00EF6CBD"/>
    <w:rsid w:val="00F00248"/>
    <w:rsid w:val="00F02E89"/>
    <w:rsid w:val="00F1104D"/>
    <w:rsid w:val="00F14190"/>
    <w:rsid w:val="00F20C4C"/>
    <w:rsid w:val="00F256B6"/>
    <w:rsid w:val="00F30F70"/>
    <w:rsid w:val="00F43BE2"/>
    <w:rsid w:val="00F4410D"/>
    <w:rsid w:val="00F44E51"/>
    <w:rsid w:val="00F514D5"/>
    <w:rsid w:val="00F52C14"/>
    <w:rsid w:val="00F532C5"/>
    <w:rsid w:val="00F7636F"/>
    <w:rsid w:val="00FA14A5"/>
    <w:rsid w:val="00FA3C0A"/>
    <w:rsid w:val="00FB478F"/>
    <w:rsid w:val="00FB5E90"/>
    <w:rsid w:val="00FB628C"/>
    <w:rsid w:val="00FB72C7"/>
    <w:rsid w:val="00FF1CE6"/>
    <w:rsid w:val="00FF4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A0B34BB"/>
  <w14:defaultImageDpi w14:val="330"/>
  <w15:chartTrackingRefBased/>
  <w15:docId w15:val="{A46682FA-C437-4BEC-BEFE-E8F108C5F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B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2B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2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2B2D"/>
    <w:rPr>
      <w:sz w:val="18"/>
      <w:szCs w:val="18"/>
    </w:rPr>
  </w:style>
  <w:style w:type="character" w:styleId="a7">
    <w:name w:val="Hyperlink"/>
    <w:basedOn w:val="a0"/>
    <w:uiPriority w:val="99"/>
    <w:unhideWhenUsed/>
    <w:rsid w:val="006B31B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B31B5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341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C62A25"/>
    <w:rPr>
      <w:color w:val="666666"/>
    </w:rPr>
  </w:style>
  <w:style w:type="paragraph" w:styleId="ab">
    <w:name w:val="List Paragraph"/>
    <w:basedOn w:val="a"/>
    <w:uiPriority w:val="34"/>
    <w:qFormat/>
    <w:rsid w:val="00C7213C"/>
    <w:pPr>
      <w:ind w:firstLineChars="200" w:firstLine="420"/>
    </w:pPr>
  </w:style>
  <w:style w:type="character" w:styleId="ac">
    <w:name w:val="FollowedHyperlink"/>
    <w:basedOn w:val="a0"/>
    <w:uiPriority w:val="99"/>
    <w:semiHidden/>
    <w:unhideWhenUsed/>
    <w:rsid w:val="00685C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9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11B1C-7191-45B7-831A-2E2283A7A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3</Pages>
  <Words>638</Words>
  <Characters>3642</Characters>
  <Application>Microsoft Office Word</Application>
  <DocSecurity>0</DocSecurity>
  <Lines>30</Lines>
  <Paragraphs>8</Paragraphs>
  <ScaleCrop>false</ScaleCrop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娇 严</dc:creator>
  <cp:keywords/>
  <dc:description/>
  <cp:lastModifiedBy>WT Lu</cp:lastModifiedBy>
  <cp:revision>320</cp:revision>
  <dcterms:created xsi:type="dcterms:W3CDTF">2023-11-22T02:38:00Z</dcterms:created>
  <dcterms:modified xsi:type="dcterms:W3CDTF">2024-08-16T13:23:00Z</dcterms:modified>
</cp:coreProperties>
</file>