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7FEF" w14:textId="77777777" w:rsidR="009508C7" w:rsidRDefault="009508C7" w:rsidP="009508C7">
      <w:pPr>
        <w:keepNext/>
        <w:rPr>
          <w:b/>
          <w:bCs/>
        </w:rPr>
      </w:pPr>
      <w:r w:rsidRPr="000040E4">
        <w:rPr>
          <w:b/>
          <w:bCs/>
        </w:rPr>
        <w:t>APPENDIX.</w:t>
      </w:r>
    </w:p>
    <w:p w14:paraId="6E2CD348" w14:textId="77777777" w:rsidR="009508C7" w:rsidRPr="00556A3E" w:rsidRDefault="009508C7" w:rsidP="009508C7">
      <w:pPr>
        <w:pStyle w:val="Caption"/>
        <w:rPr>
          <w:color w:val="auto"/>
        </w:rPr>
      </w:pPr>
      <w:bookmarkStart w:id="0" w:name="_Ref139642328"/>
      <w:r w:rsidRPr="00556A3E">
        <w:rPr>
          <w:color w:val="auto"/>
        </w:rPr>
        <w:t xml:space="preserve">Figure </w:t>
      </w:r>
      <w:bookmarkEnd w:id="0"/>
      <w:r w:rsidRPr="00556A3E">
        <w:rPr>
          <w:color w:val="auto"/>
        </w:rPr>
        <w:t>A1 - Diagram of the NACR design in the MINT trial. The grey dots represent the measurements taking place long after the exposure period.</w:t>
      </w:r>
    </w:p>
    <w:p w14:paraId="48B25ABB" w14:textId="77777777" w:rsidR="009508C7" w:rsidRDefault="009508C7" w:rsidP="009508C7">
      <w:pPr>
        <w:keepNext/>
      </w:pPr>
      <w:r>
        <w:rPr>
          <w:noProof/>
        </w:rPr>
        <w:drawing>
          <wp:inline distT="0" distB="0" distL="0" distR="0" wp14:anchorId="54CC4CB0" wp14:editId="3CA6D7BA">
            <wp:extent cx="5731510" cy="125920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F8F39" w14:textId="77777777" w:rsidR="009508C7" w:rsidRDefault="009508C7" w:rsidP="009508C7">
      <w:pPr>
        <w:pStyle w:val="Caption"/>
      </w:pPr>
      <w:bookmarkStart w:id="1" w:name="_Ref139642313"/>
    </w:p>
    <w:p w14:paraId="70366EFF" w14:textId="77777777" w:rsidR="009508C7" w:rsidRPr="00556A3E" w:rsidRDefault="009508C7" w:rsidP="009508C7">
      <w:pPr>
        <w:pStyle w:val="Caption"/>
        <w:rPr>
          <w:color w:val="auto"/>
        </w:rPr>
      </w:pPr>
      <w:r w:rsidRPr="00556A3E">
        <w:rPr>
          <w:color w:val="auto"/>
        </w:rPr>
        <w:t xml:space="preserve">Figure </w:t>
      </w:r>
      <w:bookmarkEnd w:id="1"/>
      <w:r w:rsidRPr="00556A3E">
        <w:rPr>
          <w:color w:val="auto"/>
        </w:rPr>
        <w:t>A2 - Diagram of the NACR design in the PEARL trial.</w:t>
      </w:r>
    </w:p>
    <w:p w14:paraId="7E1524FD" w14:textId="2968B98E" w:rsidR="005E3048" w:rsidRDefault="009508C7" w:rsidP="00A1066D">
      <w:pPr>
        <w:keepNext/>
      </w:pPr>
      <w:r>
        <w:rPr>
          <w:noProof/>
        </w:rPr>
        <w:drawing>
          <wp:inline distT="0" distB="0" distL="0" distR="0" wp14:anchorId="67AEC19A" wp14:editId="36461247">
            <wp:extent cx="5731510" cy="125920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048" w:rsidSect="009508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27F6" w14:textId="77777777" w:rsidR="00A1066D" w:rsidRDefault="00A1066D">
      <w:pPr>
        <w:spacing w:after="0" w:line="240" w:lineRule="auto"/>
      </w:pPr>
      <w:r>
        <w:separator/>
      </w:r>
    </w:p>
  </w:endnote>
  <w:endnote w:type="continuationSeparator" w:id="0">
    <w:p w14:paraId="7F3166FB" w14:textId="77777777" w:rsidR="00A1066D" w:rsidRDefault="00A1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5705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805C2" w14:textId="77777777" w:rsidR="009508C7" w:rsidRDefault="009508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1C6C2" w14:textId="77777777" w:rsidR="009508C7" w:rsidRDefault="00950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0137" w14:textId="77777777" w:rsidR="00A1066D" w:rsidRDefault="00A1066D">
      <w:pPr>
        <w:spacing w:after="0" w:line="240" w:lineRule="auto"/>
      </w:pPr>
      <w:r>
        <w:separator/>
      </w:r>
    </w:p>
  </w:footnote>
  <w:footnote w:type="continuationSeparator" w:id="0">
    <w:p w14:paraId="51FA5721" w14:textId="77777777" w:rsidR="00A1066D" w:rsidRDefault="00A10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C7"/>
    <w:rsid w:val="005E3048"/>
    <w:rsid w:val="007A5861"/>
    <w:rsid w:val="007F13EA"/>
    <w:rsid w:val="008A5999"/>
    <w:rsid w:val="009508C7"/>
    <w:rsid w:val="00982C4A"/>
    <w:rsid w:val="00A1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1F7E"/>
  <w15:chartTrackingRefBased/>
  <w15:docId w15:val="{1F7212F8-0016-4CAA-9D70-F9FB0C72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8C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508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508C7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5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8C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dcterms:created xsi:type="dcterms:W3CDTF">2024-08-16T15:34:00Z</dcterms:created>
  <dcterms:modified xsi:type="dcterms:W3CDTF">2024-08-16T15:34:00Z</dcterms:modified>
</cp:coreProperties>
</file>