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C8BD5">
      <w:pPr>
        <w:rPr>
          <w:rFonts w:hint="eastAsia" w:ascii="Times New Roman" w:hAnsi="Times New Roman" w:cs="Times New Roman"/>
          <w:b/>
          <w:bCs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:</w:t>
      </w:r>
    </w:p>
    <w:p w14:paraId="5B85A8F3">
      <w:pPr>
        <w:spacing w:beforeLines="0" w:afterLines="0" w:line="400" w:lineRule="atLeast"/>
        <w:rPr>
          <w:rFonts w:hint="default" w:ascii="Times New Roman" w:hAnsi="Times New Roman" w:cs="Times New Roman"/>
          <w:lang w:val="en-US" w:eastAsia="zh-CN"/>
        </w:rPr>
      </w:pPr>
    </w:p>
    <w:p w14:paraId="33DE12BE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FZHTK--GBK1-0" w:cs="Times New Roman"/>
          <w:color w:val="000000"/>
          <w:kern w:val="0"/>
          <w:sz w:val="21"/>
          <w:szCs w:val="21"/>
          <w:lang w:val="en-US" w:eastAsia="zh-CN" w:bidi="ar"/>
        </w:rPr>
        <w:t xml:space="preserve">Table </w:t>
      </w:r>
      <w:r>
        <w:rPr>
          <w:rFonts w:hint="eastAsia" w:ascii="Times New Roman" w:hAnsi="Times New Roman" w:eastAsia="TimesNewRomanPS-BoldMT" w:cs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1 </w:t>
      </w:r>
      <w:r>
        <w:rPr>
          <w:rFonts w:hint="default" w:ascii="Times New Roman" w:hAnsi="Times New Roman" w:eastAsia="FZHTK--GBK1-0" w:cs="Times New Roman"/>
          <w:color w:val="000000"/>
          <w:kern w:val="0"/>
          <w:sz w:val="21"/>
          <w:szCs w:val="21"/>
          <w:lang w:val="en-US" w:eastAsia="zh-CN" w:bidi="ar"/>
        </w:rPr>
        <w:t>Means, standard deviations and correlation analysis of variables (n=1062)</w:t>
      </w:r>
    </w:p>
    <w:tbl>
      <w:tblPr>
        <w:tblStyle w:val="2"/>
        <w:tblW w:w="891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838"/>
        <w:gridCol w:w="562"/>
        <w:gridCol w:w="575"/>
        <w:gridCol w:w="563"/>
        <w:gridCol w:w="600"/>
        <w:gridCol w:w="675"/>
        <w:gridCol w:w="600"/>
        <w:gridCol w:w="675"/>
        <w:gridCol w:w="562"/>
        <w:gridCol w:w="575"/>
        <w:gridCol w:w="550"/>
        <w:gridCol w:w="609"/>
        <w:gridCol w:w="609"/>
      </w:tblGrid>
      <w:tr w14:paraId="320902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22D1ADED">
            <w:pPr>
              <w:spacing w:beforeLines="0" w:afterLines="0" w:line="320" w:lineRule="atLeast"/>
              <w:ind w:left="60" w:right="60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3D43DD1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M ± SD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08441D63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T1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6B40E76F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T2</w:t>
            </w: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0EDF1B49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T3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4FDC2E27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T4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1A20FA4B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 T1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16FFF1FE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 T2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4C3D75C6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 T3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4CE23137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AnxT4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20AE616B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ocial support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58465A6C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Family support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724BA233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Friend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 xml:space="preserve"> s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upport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26B43B2C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Other support</w:t>
            </w:r>
          </w:p>
        </w:tc>
      </w:tr>
      <w:tr w14:paraId="6383FF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6795C71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T1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EAD5E28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3.37±3.79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963AB5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E97221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85CD74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B323B1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051F23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EF6EB3A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0CFC1B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F92C13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872000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DB1CA1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A5ED5C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2B9487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215997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8A88169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993FA25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3.08±3.71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6AF64A4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.894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1F7535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153DCA4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AFEF17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65485D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FCF3BC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56A128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65753B3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1AD8153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FACAE4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55F6CF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0DA9B4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4E599F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FB1D667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3F85306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3.59±3.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85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775FB8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.854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D93C04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.876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FEA234B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3A9AB9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C5433A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9B51B5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1E0F97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8A0A9D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246456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7ECAB4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BCEDC8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4A76A8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3FD8DBC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CC6583A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Dep T4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4850F79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4.07±4.22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212F68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.802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C8BD70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.829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A69FBE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.866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371A4B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B7B7D4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F206154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14B3A6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33F9D8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7ED1F8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2F7B44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EA472D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5FF9AF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457DB15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22E5352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T1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CE3A839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3.15±3.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25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73C40CA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.697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8D5D6B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.688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52332C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.689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169AA2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.644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259092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4CD027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1C94FA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A5C5DAA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C6410D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4DCA9E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0791504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EA1F45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0C8DDB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7A3A2BB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T2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D7919CC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2.72±2.91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C4741B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.686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47C0DD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.694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3D62F3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.696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AE0806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.640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BC2553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.829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15001C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026199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C98B9C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BDED12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48B42D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4106E73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7543B1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1F9946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FA8F063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T3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0DBDD5F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3.10±3.21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FF150D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.747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BFE192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.751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695643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.790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ECEED2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.710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0AF3FCA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.812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4CA32A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.829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6B4ABC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2C0C74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21FEF5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F27C88E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B1C415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742430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47E8CA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4A56AAA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Anx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T4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C53E10F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2.81±3.12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DD6553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.664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388B79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.672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427DE1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.706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EB06203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.693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CE3A6D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.762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9B9B70D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.766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D73CD4A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.832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3816E4B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6104CA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7D5B4E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63D2D7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F5A780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1AAA35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atLeast"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D6E170F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ocial support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17F2F69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3"/>
                <w:szCs w:val="13"/>
                <w:lang w:val="en-US" w:eastAsia="zh-CN"/>
              </w:rPr>
              <w:t>70.08±8.62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936286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.737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C15D57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.739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973E67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.750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96B113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.778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4076B6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.588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7C1BAE9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.591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264A51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.661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9C4A68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.602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2CD7C4F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BCCFF7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0BD86C4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20CBA0B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7C1C3B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6E67D5B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Family support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CABBCA3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24.</w:t>
            </w:r>
            <w:r>
              <w:rPr>
                <w:rFonts w:hint="default" w:ascii="Times New Roman" w:hAnsi="Times New Roman" w:eastAsia="宋体" w:cs="Times New Roman"/>
                <w:color w:val="auto"/>
                <w:sz w:val="13"/>
                <w:szCs w:val="13"/>
                <w:lang w:val="en-US" w:eastAsia="zh-CN"/>
              </w:rPr>
              <w:t>03±3.75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B140EC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.677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68569D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.674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536347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.688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01EF113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.704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B388B93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.541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3FBA69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.545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A08CE2A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.601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4FFE5EE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.549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902874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.922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5E469BA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94AA02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8576DA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</w:p>
        </w:tc>
      </w:tr>
      <w:tr w14:paraId="2B03FC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783BF546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Friend Support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2A7924D0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23.54±3.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7C073F8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.711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444FB348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.730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7FEEB33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.739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41994C4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.760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2FAA197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.578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6C761747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.588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2DC67F1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.659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2BA79682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.609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3D2D3D2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.956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503B3FC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.863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1DEA40E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 w14:paraId="57354BF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</w:p>
        </w:tc>
      </w:tr>
      <w:tr w14:paraId="0C21D8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0D57D18C">
            <w:pPr>
              <w:spacing w:beforeLines="0" w:afterLines="0" w:line="320" w:lineRule="atLeast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Other support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5A169FEE">
            <w:pPr>
              <w:spacing w:beforeLines="0" w:afterLines="0" w:line="320" w:lineRule="atLeast"/>
              <w:ind w:left="60" w:leftChars="0" w:right="6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3"/>
                <w:szCs w:val="13"/>
                <w:lang w:val="en-US" w:eastAsia="zh-CN"/>
              </w:rPr>
              <w:t>22.51±2.72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417BC303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.595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27B4738B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.584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07155E2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.590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108F65C6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.634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2C635BA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.461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7F613A11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.455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32B32C84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.517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07CCF3BA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.459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130050BC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.813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3E267F65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.563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1D3D3E90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</w:rPr>
              <w:t>.705</w:t>
            </w: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 w14:paraId="1F4A69DF"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lang w:val="en-US" w:eastAsia="zh-CN"/>
              </w:rPr>
              <w:t>1</w:t>
            </w:r>
          </w:p>
        </w:tc>
      </w:tr>
    </w:tbl>
    <w:p w14:paraId="2624F0B8">
      <w:pPr>
        <w:spacing w:beforeLines="0" w:afterLines="0" w:line="320" w:lineRule="atLeast"/>
        <w:ind w:right="60" w:rightChars="0"/>
        <w:jc w:val="both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Note: 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p &lt; 0.05, 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**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p &lt; 0.01, 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***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p &lt; 0.001, Dep represents Depression, Anx represents Anxiety. </w:t>
      </w:r>
    </w:p>
    <w:p w14:paraId="680D7FA5">
      <w:r>
        <w:br w:type="page"/>
      </w:r>
    </w:p>
    <w:p w14:paraId="70205199">
      <w:pP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EA2F0CE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926"/>
        <w:gridCol w:w="844"/>
        <w:gridCol w:w="868"/>
        <w:gridCol w:w="769"/>
        <w:gridCol w:w="769"/>
        <w:gridCol w:w="1630"/>
        <w:gridCol w:w="842"/>
        <w:gridCol w:w="1151"/>
        <w:gridCol w:w="970"/>
        <w:gridCol w:w="1027"/>
        <w:gridCol w:w="970"/>
        <w:gridCol w:w="1063"/>
        <w:gridCol w:w="1027"/>
        <w:gridCol w:w="792"/>
      </w:tblGrid>
      <w:tr w14:paraId="09A11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000" w:type="pct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0FD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Fit indices of latent variable growth models for perinatal depression and anxiety</w:t>
            </w:r>
          </w:p>
        </w:tc>
      </w:tr>
      <w:tr w14:paraId="03721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4860CC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8F0F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Model</w:t>
            </w:r>
          </w:p>
        </w:tc>
        <w:tc>
          <w:tcPr>
            <w:tcW w:w="31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C970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/df</w:t>
            </w:r>
          </w:p>
        </w:tc>
        <w:tc>
          <w:tcPr>
            <w:tcW w:w="31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0B57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498D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CFI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A9F3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TLI</w:t>
            </w:r>
          </w:p>
        </w:tc>
        <w:tc>
          <w:tcPr>
            <w:tcW w:w="5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E277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RMSEA (90% CI)</w:t>
            </w:r>
          </w:p>
        </w:tc>
        <w:tc>
          <w:tcPr>
            <w:tcW w:w="30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2410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SRMR</w:t>
            </w:r>
          </w:p>
        </w:tc>
        <w:tc>
          <w:tcPr>
            <w:tcW w:w="41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E249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BIC</w:t>
            </w:r>
          </w:p>
        </w:tc>
        <w:tc>
          <w:tcPr>
            <w:tcW w:w="10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2A55B2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Coefficients</w:t>
            </w:r>
          </w:p>
        </w:tc>
        <w:tc>
          <w:tcPr>
            <w:tcW w:w="104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6F3A10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Variances</w:t>
            </w:r>
          </w:p>
        </w:tc>
      </w:tr>
      <w:tr w14:paraId="56C66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F0E0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1FDCCFE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995900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996A03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152031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F7FA74A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A1B795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6F97CC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E7D2100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29875D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Intercept</w:t>
            </w:r>
          </w:p>
        </w:tc>
        <w:tc>
          <w:tcPr>
            <w:tcW w:w="37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35629B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Slope</w:t>
            </w:r>
          </w:p>
        </w:tc>
        <w:tc>
          <w:tcPr>
            <w:tcW w:w="3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6D4DCD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Slope of curves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049A35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Intercept</w:t>
            </w:r>
          </w:p>
        </w:tc>
        <w:tc>
          <w:tcPr>
            <w:tcW w:w="37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0A0DD0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Slope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789606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Slope of curves</w:t>
            </w:r>
          </w:p>
        </w:tc>
      </w:tr>
      <w:tr w14:paraId="3CDEA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" w:type="pct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0AE883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Dep</w:t>
            </w:r>
          </w:p>
        </w:tc>
        <w:tc>
          <w:tcPr>
            <w:tcW w:w="18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D5E42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Linear</w:t>
            </w:r>
          </w:p>
        </w:tc>
        <w:tc>
          <w:tcPr>
            <w:tcW w:w="31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C0FB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26.859</w:t>
            </w:r>
          </w:p>
        </w:tc>
        <w:tc>
          <w:tcPr>
            <w:tcW w:w="31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01B8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AAA6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0.974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1533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0.969</w:t>
            </w:r>
          </w:p>
        </w:tc>
        <w:tc>
          <w:tcPr>
            <w:tcW w:w="5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AB628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0.156 (0.134,0.179)</w:t>
            </w:r>
          </w:p>
        </w:tc>
        <w:tc>
          <w:tcPr>
            <w:tcW w:w="30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52FE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</w:t>
            </w:r>
          </w:p>
        </w:tc>
        <w:tc>
          <w:tcPr>
            <w:tcW w:w="41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2EFA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18827.994</w:t>
            </w:r>
          </w:p>
        </w:tc>
        <w:tc>
          <w:tcPr>
            <w:tcW w:w="35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995E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EF4FD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5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634C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AEC3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28338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0580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3D6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" w:type="pct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6139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5CBA2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Quadratic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83698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23.283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131C2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4498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81288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C177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0.145 (0.098,0.199)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00C2A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E78E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18744.855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16E3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B45C7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767F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89492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13.155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88C7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20AB2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</w:t>
            </w:r>
          </w:p>
        </w:tc>
      </w:tr>
      <w:tr w14:paraId="41D03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066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64F87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Free estimated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C54F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7.403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F59E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1B586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178B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ACCA5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0.078 (0.049,0.109)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CBAB0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01BB5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18729.846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CD329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355D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EC1D6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B6B73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9EA4E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F2D0D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9C7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D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Anx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3DD0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Linear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A6A55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27.114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2E43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94C96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92F1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5846B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0.157 (0.135,0.180)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8045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1A76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17914.589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5D65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F8B7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7F3F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0E5E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D08F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54C89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809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E7A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1A95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Quadratic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81060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77.674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877C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7120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A511A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8452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0.269 (0.220,0.321)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0F426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85D1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17884.567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D531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EDE67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667E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E06C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3C457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-3.104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3A57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0.046</w:t>
            </w:r>
          </w:p>
        </w:tc>
      </w:tr>
      <w:tr w14:paraId="5DEDD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AD54D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319368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Free estimated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3227ED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11.252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734E88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327155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0.992</w:t>
            </w:r>
          </w:p>
        </w:tc>
        <w:tc>
          <w:tcPr>
            <w:tcW w:w="2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6581F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0.985</w:t>
            </w:r>
          </w:p>
        </w:tc>
        <w:tc>
          <w:tcPr>
            <w:tcW w:w="58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1337E7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0.098 (0.070,0.129)</w:t>
            </w:r>
          </w:p>
        </w:tc>
        <w:tc>
          <w:tcPr>
            <w:tcW w:w="30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D7425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2F2FC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17826.714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44D0BA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4E0CEF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9614C27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028AB4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E2346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3784DDF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51073184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3494"/>
        <w:gridCol w:w="1375"/>
        <w:gridCol w:w="1550"/>
        <w:gridCol w:w="1572"/>
      </w:tblGrid>
      <w:tr w14:paraId="45A74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6BC3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Table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Parameter information of latent class growth models for perinatal depression and anxiety</w:t>
            </w:r>
          </w:p>
          <w:p w14:paraId="75E51E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79D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A18CF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Class</w:t>
            </w:r>
          </w:p>
        </w:tc>
        <w:tc>
          <w:tcPr>
            <w:tcW w:w="80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9D0A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 (%)</w:t>
            </w:r>
          </w:p>
        </w:tc>
        <w:tc>
          <w:tcPr>
            <w:tcW w:w="9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FF4FC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Intercept estimated mean</w:t>
            </w:r>
          </w:p>
        </w:tc>
        <w:tc>
          <w:tcPr>
            <w:tcW w:w="92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8555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Slope </w:t>
            </w:r>
          </w:p>
          <w:p w14:paraId="3292D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estimated mean</w:t>
            </w:r>
          </w:p>
        </w:tc>
      </w:tr>
      <w:tr w14:paraId="50C30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AC7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88D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C1 Moderate risk depression group </w:t>
            </w:r>
          </w:p>
        </w:tc>
        <w:tc>
          <w:tcPr>
            <w:tcW w:w="80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0C6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186, 17.5%</w:t>
            </w:r>
          </w:p>
        </w:tc>
        <w:tc>
          <w:tcPr>
            <w:tcW w:w="9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F8E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3EE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</w:tr>
      <w:tr w14:paraId="0D9B1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E74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EE9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C2 Low risk depression group 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08B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204, 19.2%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51B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113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</w:p>
        </w:tc>
      </w:tr>
      <w:tr w14:paraId="56B65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0EC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0D6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C3 Consistently low depression group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91E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596, 56.1%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5E9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643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</w:p>
        </w:tc>
      </w:tr>
      <w:tr w14:paraId="1E056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B73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F00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C4 High risk depression group 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9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76, 7.2%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C0B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3C9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0.081</w:t>
            </w:r>
          </w:p>
        </w:tc>
      </w:tr>
      <w:tr w14:paraId="299FA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80E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4DF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C1 Consistently low anxiety group 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50D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539, 50.8%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A2B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408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</w:t>
            </w:r>
          </w:p>
        </w:tc>
      </w:tr>
      <w:tr w14:paraId="78E7F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74122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1E9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C2 Low risk anxiety group 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03D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318, 29.9%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674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085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</w:tr>
      <w:tr w14:paraId="59B88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0FDE75E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868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C3 High risk anxiety group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DCF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50, 4.7%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184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11.191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B5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</w:tr>
      <w:tr w14:paraId="3D6D5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1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E30A3D0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12170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C4 Moderate risk anxiety group</w:t>
            </w:r>
          </w:p>
        </w:tc>
        <w:tc>
          <w:tcPr>
            <w:tcW w:w="80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1B487E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155, 14.6%</w:t>
            </w:r>
          </w:p>
        </w:tc>
        <w:tc>
          <w:tcPr>
            <w:tcW w:w="90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5E5A4F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92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5A8AF9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</w:p>
        </w:tc>
      </w:tr>
    </w:tbl>
    <w:p w14:paraId="72B7E283"/>
    <w:p w14:paraId="5D4D0AE7">
      <w:pPr>
        <w:pStyle w:val="5"/>
        <w:ind w:firstLine="40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00"/>
        <w:gridCol w:w="849"/>
        <w:gridCol w:w="979"/>
        <w:gridCol w:w="979"/>
        <w:gridCol w:w="911"/>
        <w:gridCol w:w="911"/>
        <w:gridCol w:w="979"/>
        <w:gridCol w:w="914"/>
      </w:tblGrid>
      <w:tr w14:paraId="1836B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22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6C0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Mean and standard deviation of perinatal depression and anxiety in different developmental classes (M±S)</w:t>
            </w:r>
          </w:p>
        </w:tc>
      </w:tr>
      <w:tr w14:paraId="4EB8A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8A9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Class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94F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  <w:p w14:paraId="6C2EE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(T1)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830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 (T2)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6FCB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  <w:p w14:paraId="27380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(T3)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F23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  <w:p w14:paraId="5BC44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(T4)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E03D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 (T1)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1D39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  <w:p w14:paraId="79874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(T2)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0D85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 (T3)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F31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 (T4)</w:t>
            </w:r>
          </w:p>
        </w:tc>
      </w:tr>
      <w:tr w14:paraId="3F2B3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2F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 (n=33)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A3D28C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15.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39±2.82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6B3EFE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61±1.98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ECF260A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45±2.76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02FFE05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06±2.02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BE3ED44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91±3.46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7C906FE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03±3.16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EE810B5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36±3.70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F0BF424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36±2.35</w:t>
            </w:r>
          </w:p>
        </w:tc>
      </w:tr>
      <w:tr w14:paraId="39B35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96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 (n=754)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39786F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49±1.82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E2B98C5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16±1.52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E8E223E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49±1.70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64B9361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87±1.98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E5F6B91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87±2.19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F668FDB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59±1.91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D524C8D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70±1.84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18CA26D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61±1.97</w:t>
            </w:r>
          </w:p>
        </w:tc>
      </w:tr>
      <w:tr w14:paraId="791D7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467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 (n=275)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64E17A28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09±2.17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4FA16E2D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07±2.67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6AFE1D3C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41±2.36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04B5FFA6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40±2.39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29258FBD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84±3.00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7AD87707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04±2.81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1599907E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6.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07±2.91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 w14:paraId="04DDDB6C">
            <w:pPr>
              <w:spacing w:beforeLines="0" w:afterLines="0" w:line="320" w:lineRule="atLeast"/>
              <w:ind w:left="60" w:leftChars="0" w:right="60" w:right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5.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43±3.37</w:t>
            </w:r>
          </w:p>
        </w:tc>
      </w:tr>
    </w:tbl>
    <w:p w14:paraId="63FFA308">
      <w:pPr>
        <w:rPr>
          <w:rFonts w:hint="default" w:ascii="Times New Roman" w:hAnsi="Times New Roman" w:cs="Times New Roman" w:eastAsiaTheme="majorEastAsia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ZHT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f011d5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iZjA5NWM4MjhlMTE2ODhkYTkzYTM3ZTRhYzUwYTAifQ=="/>
  </w:docVars>
  <w:rsids>
    <w:rsidRoot w:val="61943681"/>
    <w:rsid w:val="00AF3A2E"/>
    <w:rsid w:val="0170057E"/>
    <w:rsid w:val="13EA4436"/>
    <w:rsid w:val="1CDC4DD5"/>
    <w:rsid w:val="3D0113B3"/>
    <w:rsid w:val="525B1B42"/>
    <w:rsid w:val="58F54BE8"/>
    <w:rsid w:val="61943681"/>
    <w:rsid w:val="6EC6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EndNote Bibliography"/>
    <w:basedOn w:val="1"/>
    <w:qFormat/>
    <w:uiPriority w:val="0"/>
    <w:pPr>
      <w:widowControl w:val="0"/>
      <w:jc w:val="both"/>
    </w:pPr>
    <w:rPr>
      <w:rFonts w:ascii="等线" w:hAnsi="等线" w:eastAsia="等线" w:cstheme="minorBidi"/>
      <w:kern w:val="2"/>
      <w:sz w:val="20"/>
      <w:szCs w:val="22"/>
    </w:rPr>
  </w:style>
  <w:style w:type="character" w:customStyle="1" w:styleId="6">
    <w:name w:val="font71"/>
    <w:basedOn w:val="4"/>
    <w:qFormat/>
    <w:uiPriority w:val="0"/>
    <w:rPr>
      <w:rFonts w:hint="default" w:ascii="FZHTK--GBK1-0" w:hAnsi="FZHTK--GBK1-0" w:eastAsia="FZHTK--GBK1-0" w:cs="FZHTK--GBK1-0"/>
      <w:color w:val="000000"/>
      <w:sz w:val="18"/>
      <w:szCs w:val="18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1071</Words>
  <Characters>6518</Characters>
  <Lines>0</Lines>
  <Paragraphs>0</Paragraphs>
  <TotalTime>1</TotalTime>
  <ScaleCrop>false</ScaleCrop>
  <LinksUpToDate>false</LinksUpToDate>
  <CharactersWithSpaces>6994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2024-07-18T08:35:00Z</dcterms:created>
  <dc:creator>小沙弥</dc:creator>
  <cp:lastModifiedBy>xiaomin</cp:lastModifiedBy>
  <dcterms:modified xsi:type="dcterms:W3CDTF">2024-07-20T12:57:41Z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BD3B38FD98DF49ECBDA2513ADECC5210_13</vt:lpwstr>
  </property>
</Properties>
</file>