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3C95F" w14:textId="77777777" w:rsidR="00046184" w:rsidRDefault="00046184" w:rsidP="00046184">
      <w:pPr>
        <w:rPr>
          <w:rFonts w:ascii="Arial" w:eastAsia="MS Gothic" w:hAnsi="Arial" w:cs="Arial"/>
        </w:rPr>
      </w:pPr>
      <w:bookmarkStart w:id="0" w:name="_Hlk166583191"/>
      <w:r w:rsidRPr="00CA050F">
        <w:rPr>
          <w:rFonts w:ascii="Arial" w:eastAsia="MS Gothic" w:hAnsi="Arial" w:cs="Arial"/>
          <w:b/>
          <w:bCs/>
          <w:sz w:val="20"/>
          <w:szCs w:val="21"/>
        </w:rPr>
        <w:t>Table 1</w:t>
      </w:r>
      <w:r w:rsidRPr="00CA050F">
        <w:rPr>
          <w:rFonts w:ascii="Arial" w:eastAsia="MS Gothic" w:hAnsi="Arial" w:cs="Arial"/>
          <w:sz w:val="20"/>
          <w:szCs w:val="21"/>
        </w:rPr>
        <w:t xml:space="preserve">. </w:t>
      </w:r>
      <w:r w:rsidRPr="00B475F7">
        <w:rPr>
          <w:rFonts w:ascii="Arial" w:eastAsia="MS Gothic" w:hAnsi="Arial" w:cs="Arial"/>
        </w:rPr>
        <w:t>Patient characteristics</w:t>
      </w:r>
      <w:r w:rsidRPr="00B475F7">
        <w:rPr>
          <w:rFonts w:ascii="Arial" w:eastAsia="MS Gothic" w:hAnsi="Arial" w:cs="Arial" w:hint="eastAsia"/>
        </w:rPr>
        <w:t>,</w:t>
      </w:r>
      <w:r w:rsidRPr="00B475F7">
        <w:rPr>
          <w:rFonts w:ascii="Arial" w:eastAsia="MS Gothic" w:hAnsi="Arial" w:cs="Arial"/>
        </w:rPr>
        <w:t xml:space="preserve"> physical findings</w:t>
      </w:r>
      <w:r w:rsidRPr="00B475F7">
        <w:rPr>
          <w:rFonts w:ascii="Arial" w:eastAsia="MS Gothic" w:hAnsi="Arial" w:cs="Arial" w:hint="eastAsia"/>
        </w:rPr>
        <w:t xml:space="preserve"> and laborato</w:t>
      </w:r>
      <w:r>
        <w:rPr>
          <w:rFonts w:ascii="Arial" w:eastAsia="MS Gothic" w:hAnsi="Arial" w:cs="Arial" w:hint="eastAsia"/>
        </w:rPr>
        <w:t>ry data</w:t>
      </w:r>
    </w:p>
    <w:p w14:paraId="5F81211E" w14:textId="77777777" w:rsidR="00046184" w:rsidRDefault="00046184" w:rsidP="00046184">
      <w:pPr>
        <w:rPr>
          <w:rFonts w:ascii="Arial" w:eastAsia="MS Gothic" w:hAnsi="Arial" w:cs="Arial"/>
          <w:sz w:val="20"/>
          <w:szCs w:val="21"/>
        </w:rPr>
      </w:pPr>
    </w:p>
    <w:p w14:paraId="77E07368" w14:textId="77777777" w:rsidR="00046184" w:rsidRDefault="00046184" w:rsidP="00046184">
      <w:pPr>
        <w:rPr>
          <w:rFonts w:ascii="Arial" w:eastAsia="MS Gothic" w:hAnsi="Arial" w:cs="Arial"/>
          <w:sz w:val="20"/>
          <w:szCs w:val="21"/>
        </w:rPr>
      </w:pPr>
      <w:r w:rsidRPr="00E03A3F">
        <w:rPr>
          <w:noProof/>
        </w:rPr>
        <w:drawing>
          <wp:inline distT="0" distB="0" distL="0" distR="0" wp14:anchorId="423D33CF" wp14:editId="40F963A4">
            <wp:extent cx="5723015" cy="8129588"/>
            <wp:effectExtent l="0" t="0" r="0" b="0"/>
            <wp:docPr id="13714656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4051" cy="8131060"/>
                    </a:xfrm>
                    <a:prstGeom prst="rect">
                      <a:avLst/>
                    </a:prstGeom>
                    <a:noFill/>
                    <a:ln>
                      <a:noFill/>
                    </a:ln>
                  </pic:spPr>
                </pic:pic>
              </a:graphicData>
            </a:graphic>
          </wp:inline>
        </w:drawing>
      </w:r>
    </w:p>
    <w:p w14:paraId="78B8521E" w14:textId="77777777" w:rsidR="00046184" w:rsidRDefault="00046184" w:rsidP="00046184">
      <w:pPr>
        <w:rPr>
          <w:rFonts w:ascii="Arial" w:eastAsia="MS Gothic" w:hAnsi="Arial" w:cs="Arial"/>
          <w:sz w:val="20"/>
          <w:szCs w:val="21"/>
        </w:rPr>
      </w:pPr>
    </w:p>
    <w:p w14:paraId="5233341F" w14:textId="77777777" w:rsidR="00046184" w:rsidRDefault="00046184" w:rsidP="00046184">
      <w:pPr>
        <w:rPr>
          <w:rFonts w:ascii="Arial" w:eastAsia="MS Gothic" w:hAnsi="Arial" w:cs="Arial"/>
          <w:sz w:val="20"/>
          <w:szCs w:val="21"/>
        </w:rPr>
      </w:pPr>
      <w:r w:rsidRPr="00E03A3F">
        <w:rPr>
          <w:rFonts w:ascii="Arial" w:eastAsia="MS Gothic" w:hAnsi="Arial" w:cs="Arial"/>
          <w:sz w:val="20"/>
          <w:szCs w:val="21"/>
        </w:rPr>
        <w:t xml:space="preserve">HLA, Human Leukocyte Antigen; CRP, C-reactive protein; ESR, erythrocyte sedimentation rate; CCP, cyclic citrullinated peptide; Ab, antibody. Anti-nuclear antibody is positive if at a dilution of 1:160 or more. The significance of the differences between two groups (women versus men) were determined using Fisher's exact probability test, except age and disease duration. These two parameters were analyzed using </w:t>
      </w:r>
      <w:r w:rsidRPr="00E03A3F">
        <w:rPr>
          <w:rFonts w:ascii="Arial" w:eastAsia="MS Gothic" w:hAnsi="Arial" w:cs="Arial"/>
          <w:sz w:val="20"/>
          <w:szCs w:val="21"/>
          <w:vertAlign w:val="superscript"/>
        </w:rPr>
        <w:t xml:space="preserve">a </w:t>
      </w:r>
      <w:r w:rsidRPr="00E03A3F">
        <w:rPr>
          <w:rFonts w:ascii="Arial" w:eastAsia="MS Gothic" w:hAnsi="Arial" w:cs="Arial"/>
          <w:sz w:val="20"/>
          <w:szCs w:val="21"/>
        </w:rPr>
        <w:t xml:space="preserve">Student's t-test or </w:t>
      </w:r>
      <w:r w:rsidRPr="00E03A3F">
        <w:rPr>
          <w:rFonts w:ascii="Arial" w:eastAsia="MS Gothic" w:hAnsi="Arial" w:cs="Arial"/>
          <w:sz w:val="20"/>
          <w:szCs w:val="21"/>
          <w:vertAlign w:val="superscript"/>
        </w:rPr>
        <w:t xml:space="preserve">b </w:t>
      </w:r>
      <w:r w:rsidRPr="00E03A3F">
        <w:rPr>
          <w:rFonts w:ascii="Arial" w:eastAsia="MS Gothic" w:hAnsi="Arial" w:cs="Arial"/>
          <w:sz w:val="20"/>
          <w:szCs w:val="21"/>
        </w:rPr>
        <w:t>Mann-Whitney U test. *p&lt;0.05, **p&lt;0.01</w:t>
      </w:r>
    </w:p>
    <w:bookmarkEnd w:id="0"/>
    <w:p w14:paraId="11636068" w14:textId="77777777" w:rsidR="00046184" w:rsidRPr="00DE1377" w:rsidRDefault="00046184" w:rsidP="00046184">
      <w:pPr>
        <w:rPr>
          <w:rFonts w:ascii="Arial" w:hAnsi="Arial" w:cs="Arial"/>
        </w:rPr>
      </w:pPr>
    </w:p>
    <w:p w14:paraId="2C7632C6" w14:textId="77777777" w:rsidR="00046184" w:rsidRDefault="00046184" w:rsidP="00046184">
      <w:pPr>
        <w:rPr>
          <w:rFonts w:ascii="Arial" w:hAnsi="Arial" w:cs="Arial"/>
        </w:rPr>
      </w:pPr>
    </w:p>
    <w:p w14:paraId="4D86AA39" w14:textId="77777777" w:rsidR="00046184" w:rsidRPr="00DE1377" w:rsidRDefault="00046184" w:rsidP="00046184">
      <w:pPr>
        <w:rPr>
          <w:rFonts w:ascii="Arial" w:hAnsi="Arial" w:cs="Arial"/>
        </w:rPr>
      </w:pPr>
    </w:p>
    <w:p w14:paraId="3EB26E21" w14:textId="77777777" w:rsidR="009B39BA" w:rsidRDefault="009B39BA"/>
    <w:sectPr w:rsidR="009B39BA" w:rsidSect="00046184">
      <w:headerReference w:type="default" r:id="rId5"/>
      <w:pgSz w:w="11906" w:h="16838" w:code="9"/>
      <w:pgMar w:top="1701" w:right="1701" w:bottom="1701" w:left="1701" w:header="851" w:footer="992" w:gutter="0"/>
      <w:cols w:space="425"/>
      <w:docGrid w:type="line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06372" w14:textId="77777777" w:rsidR="00000000" w:rsidRDefault="00000000" w:rsidP="001D3BCB">
    <w:pPr>
      <w:pStyle w:val="Header"/>
      <w:jc w:val="right"/>
    </w:pPr>
    <w:r w:rsidRPr="006E4F5B">
      <w:rPr>
        <w:rFonts w:ascii="Arial" w:hAnsi="Arial" w:cs="Arial"/>
      </w:rPr>
      <w:t xml:space="preserve">Mokuda S, et al. </w:t>
    </w:r>
    <w:r>
      <w:rPr>
        <w:rFonts w:ascii="Arial" w:hAnsi="Arial" w:cs="Arial" w:hint="eastAsia"/>
      </w:rPr>
      <w:t xml:space="preserve">Clinical Features of female </w:t>
    </w:r>
    <w:r>
      <w:rPr>
        <w:rFonts w:ascii="Arial" w:hAnsi="Arial" w:cs="Arial" w:hint="eastAsia"/>
      </w:rPr>
      <w:t>u</w:t>
    </w:r>
    <w:r>
      <w:rPr>
        <w:rFonts w:ascii="Arial" w:hAnsi="Arial" w:cs="Arial" w:hint="eastAsia"/>
      </w:rPr>
      <w:t xml:space="preserve">pSpA in Japan </w:t>
    </w:r>
    <w:sdt>
      <w:sdtPr>
        <w:id w:val="-582451378"/>
        <w:docPartObj>
          <w:docPartGallery w:val="Page Numbers (Top of Page)"/>
          <w:docPartUnique/>
        </w:docPartObj>
      </w:sdtPr>
      <w:sdtContent>
        <w:r>
          <w:fldChar w:fldCharType="begin"/>
        </w:r>
        <w:r>
          <w:instrText>PAGE   \* MERGEFORMAT</w:instrText>
        </w:r>
        <w:r>
          <w:fldChar w:fldCharType="separate"/>
        </w:r>
        <w:r w:rsidRPr="001D3BCB">
          <w:t>2</w:t>
        </w:r>
        <w:r>
          <w:fldChar w:fldCharType="end"/>
        </w:r>
      </w:sdtContent>
    </w:sdt>
  </w:p>
  <w:p w14:paraId="04A3D03A"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184"/>
    <w:rsid w:val="00046184"/>
    <w:rsid w:val="00813E55"/>
    <w:rsid w:val="009B39BA"/>
    <w:rsid w:val="00C92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62A3F"/>
  <w15:chartTrackingRefBased/>
  <w15:docId w15:val="{71D69245-51A4-4C6C-939D-85615DC2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184"/>
    <w:pPr>
      <w:widowControl w:val="0"/>
      <w:spacing w:after="0" w:line="240" w:lineRule="auto"/>
      <w:jc w:val="both"/>
    </w:pPr>
    <w:rPr>
      <w:rFonts w:eastAsiaTheme="minorEastAsia"/>
      <w:sz w:val="21"/>
      <w:szCs w:val="22"/>
      <w:lang w:eastAsia="ja-JP"/>
    </w:rPr>
  </w:style>
  <w:style w:type="paragraph" w:styleId="Heading1">
    <w:name w:val="heading 1"/>
    <w:basedOn w:val="Normal"/>
    <w:next w:val="Normal"/>
    <w:link w:val="Heading1Char"/>
    <w:uiPriority w:val="9"/>
    <w:qFormat/>
    <w:rsid w:val="00046184"/>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046184"/>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046184"/>
    <w:pPr>
      <w:keepNext/>
      <w:keepLines/>
      <w:widowControl/>
      <w:spacing w:before="160" w:after="80" w:line="278" w:lineRule="auto"/>
      <w:jc w:val="left"/>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046184"/>
    <w:pPr>
      <w:keepNext/>
      <w:keepLines/>
      <w:widowControl/>
      <w:spacing w:before="80" w:after="40" w:line="278" w:lineRule="auto"/>
      <w:jc w:val="left"/>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046184"/>
    <w:pPr>
      <w:keepNext/>
      <w:keepLines/>
      <w:widowControl/>
      <w:spacing w:before="80" w:after="40" w:line="278" w:lineRule="auto"/>
      <w:jc w:val="left"/>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046184"/>
    <w:pPr>
      <w:keepNext/>
      <w:keepLines/>
      <w:widowControl/>
      <w:spacing w:before="40" w:line="278" w:lineRule="auto"/>
      <w:jc w:val="left"/>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046184"/>
    <w:pPr>
      <w:keepNext/>
      <w:keepLines/>
      <w:widowControl/>
      <w:spacing w:before="40" w:line="278" w:lineRule="auto"/>
      <w:jc w:val="left"/>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046184"/>
    <w:pPr>
      <w:keepNext/>
      <w:keepLines/>
      <w:widowControl/>
      <w:spacing w:line="278" w:lineRule="auto"/>
      <w:jc w:val="left"/>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046184"/>
    <w:pPr>
      <w:keepNext/>
      <w:keepLines/>
      <w:widowControl/>
      <w:spacing w:line="278" w:lineRule="auto"/>
      <w:jc w:val="left"/>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184"/>
    <w:rPr>
      <w:rFonts w:eastAsiaTheme="majorEastAsia" w:cstheme="majorBidi"/>
      <w:color w:val="272727" w:themeColor="text1" w:themeTint="D8"/>
    </w:rPr>
  </w:style>
  <w:style w:type="paragraph" w:styleId="Title">
    <w:name w:val="Title"/>
    <w:basedOn w:val="Normal"/>
    <w:next w:val="Normal"/>
    <w:link w:val="TitleChar"/>
    <w:uiPriority w:val="10"/>
    <w:qFormat/>
    <w:rsid w:val="00046184"/>
    <w:pPr>
      <w:widowControl/>
      <w:spacing w:after="80"/>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046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184"/>
    <w:pPr>
      <w:widowControl/>
      <w:numPr>
        <w:ilvl w:val="1"/>
      </w:numPr>
      <w:spacing w:after="160" w:line="278" w:lineRule="auto"/>
      <w:jc w:val="left"/>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046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184"/>
    <w:pPr>
      <w:widowControl/>
      <w:spacing w:before="160" w:after="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046184"/>
    <w:rPr>
      <w:i/>
      <w:iCs/>
      <w:color w:val="404040" w:themeColor="text1" w:themeTint="BF"/>
    </w:rPr>
  </w:style>
  <w:style w:type="paragraph" w:styleId="ListParagraph">
    <w:name w:val="List Paragraph"/>
    <w:basedOn w:val="Normal"/>
    <w:uiPriority w:val="34"/>
    <w:qFormat/>
    <w:rsid w:val="00046184"/>
    <w:pPr>
      <w:widowControl/>
      <w:spacing w:after="160" w:line="278" w:lineRule="auto"/>
      <w:ind w:left="720"/>
      <w:contextualSpacing/>
      <w:jc w:val="left"/>
    </w:pPr>
    <w:rPr>
      <w:rFonts w:eastAsiaTheme="minorHAnsi"/>
      <w:sz w:val="24"/>
      <w:szCs w:val="24"/>
      <w:lang w:eastAsia="en-US"/>
    </w:rPr>
  </w:style>
  <w:style w:type="character" w:styleId="IntenseEmphasis">
    <w:name w:val="Intense Emphasis"/>
    <w:basedOn w:val="DefaultParagraphFont"/>
    <w:uiPriority w:val="21"/>
    <w:qFormat/>
    <w:rsid w:val="00046184"/>
    <w:rPr>
      <w:i/>
      <w:iCs/>
      <w:color w:val="0F4761" w:themeColor="accent1" w:themeShade="BF"/>
    </w:rPr>
  </w:style>
  <w:style w:type="paragraph" w:styleId="IntenseQuote">
    <w:name w:val="Intense Quote"/>
    <w:basedOn w:val="Normal"/>
    <w:next w:val="Normal"/>
    <w:link w:val="IntenseQuoteChar"/>
    <w:uiPriority w:val="30"/>
    <w:qFormat/>
    <w:rsid w:val="0004618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046184"/>
    <w:rPr>
      <w:i/>
      <w:iCs/>
      <w:color w:val="0F4761" w:themeColor="accent1" w:themeShade="BF"/>
    </w:rPr>
  </w:style>
  <w:style w:type="character" w:styleId="IntenseReference">
    <w:name w:val="Intense Reference"/>
    <w:basedOn w:val="DefaultParagraphFont"/>
    <w:uiPriority w:val="32"/>
    <w:qFormat/>
    <w:rsid w:val="00046184"/>
    <w:rPr>
      <w:b/>
      <w:bCs/>
      <w:smallCaps/>
      <w:color w:val="0F4761" w:themeColor="accent1" w:themeShade="BF"/>
      <w:spacing w:val="5"/>
    </w:rPr>
  </w:style>
  <w:style w:type="paragraph" w:styleId="Header">
    <w:name w:val="header"/>
    <w:basedOn w:val="Normal"/>
    <w:link w:val="HeaderChar"/>
    <w:uiPriority w:val="99"/>
    <w:unhideWhenUsed/>
    <w:rsid w:val="00046184"/>
    <w:pPr>
      <w:tabs>
        <w:tab w:val="center" w:pos="4252"/>
        <w:tab w:val="right" w:pos="8504"/>
      </w:tabs>
      <w:snapToGrid w:val="0"/>
    </w:pPr>
  </w:style>
  <w:style w:type="character" w:customStyle="1" w:styleId="HeaderChar">
    <w:name w:val="Header Char"/>
    <w:basedOn w:val="DefaultParagraphFont"/>
    <w:link w:val="Header"/>
    <w:uiPriority w:val="99"/>
    <w:rsid w:val="00046184"/>
    <w:rPr>
      <w:rFonts w:eastAsiaTheme="minorEastAsia"/>
      <w:sz w:val="21"/>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Words>
  <Characters>474</Characters>
  <Application>Microsoft Office Word</Application>
  <DocSecurity>0</DocSecurity>
  <Lines>3</Lines>
  <Paragraphs>1</Paragraphs>
  <ScaleCrop>false</ScaleCrop>
  <Company>SpringerNature</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2024-08-19T04:25:00Z</dcterms:created>
  <dcterms:modified xsi:type="dcterms:W3CDTF">2024-08-19T04:25:00Z</dcterms:modified>
</cp:coreProperties>
</file>