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67DEE2" w14:textId="77777777" w:rsidR="00232965" w:rsidRPr="00232965" w:rsidRDefault="00232965" w:rsidP="00232965">
      <w:pPr>
        <w:pStyle w:val="Caption"/>
      </w:pPr>
      <w:bookmarkStart w:id="0" w:name="_Ref173935230"/>
      <w:r w:rsidRPr="00232965">
        <w:t xml:space="preserve">Table </w:t>
      </w:r>
      <w:r w:rsidRPr="00232965">
        <w:fldChar w:fldCharType="begin"/>
      </w:r>
      <w:r w:rsidRPr="00232965">
        <w:instrText xml:space="preserve"> SEQ Table \* ARABIC </w:instrText>
      </w:r>
      <w:r w:rsidRPr="00232965">
        <w:fldChar w:fldCharType="separate"/>
      </w:r>
      <w:r w:rsidRPr="00232965">
        <w:rPr>
          <w:noProof/>
        </w:rPr>
        <w:t>2</w:t>
      </w:r>
      <w:r w:rsidRPr="00232965">
        <w:fldChar w:fldCharType="end"/>
      </w:r>
      <w:r w:rsidRPr="00232965">
        <w:t>: Sample distribution and proportion of ITN use and IPTp coverage among pregnant women for Ghana 2003, 2008, 2014,2022</w:t>
      </w:r>
      <w:bookmarkEnd w:id="0"/>
    </w:p>
    <w:tbl>
      <w:tblPr>
        <w:tblStyle w:val="TableGrid"/>
        <w:tblW w:w="8611" w:type="dxa"/>
        <w:tblLook w:val="04A0" w:firstRow="1" w:lastRow="0" w:firstColumn="1" w:lastColumn="0" w:noHBand="0" w:noVBand="1"/>
      </w:tblPr>
      <w:tblGrid>
        <w:gridCol w:w="1913"/>
        <w:gridCol w:w="934"/>
        <w:gridCol w:w="881"/>
        <w:gridCol w:w="880"/>
        <w:gridCol w:w="867"/>
        <w:gridCol w:w="871"/>
        <w:gridCol w:w="773"/>
        <w:gridCol w:w="743"/>
        <w:gridCol w:w="749"/>
      </w:tblGrid>
      <w:tr w:rsidR="00232965" w:rsidRPr="002229FF" w14:paraId="147C954B" w14:textId="77777777" w:rsidTr="00F9360B">
        <w:tc>
          <w:tcPr>
            <w:tcW w:w="1913" w:type="dxa"/>
          </w:tcPr>
          <w:p w14:paraId="6ADE509A" w14:textId="77777777" w:rsidR="00232965" w:rsidRPr="002229FF" w:rsidRDefault="00232965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3562" w:type="dxa"/>
            <w:gridSpan w:val="4"/>
          </w:tcPr>
          <w:p w14:paraId="6DC70F3D" w14:textId="77777777" w:rsidR="00232965" w:rsidRPr="002229FF" w:rsidRDefault="00232965" w:rsidP="00F9360B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Proportions of ITN use by pregnant women</w:t>
            </w:r>
          </w:p>
        </w:tc>
        <w:tc>
          <w:tcPr>
            <w:tcW w:w="3136" w:type="dxa"/>
            <w:gridSpan w:val="4"/>
          </w:tcPr>
          <w:p w14:paraId="08A09B90" w14:textId="77777777" w:rsidR="00232965" w:rsidRPr="002229FF" w:rsidRDefault="00232965" w:rsidP="00F9360B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Proportions of IPTp coverage</w:t>
            </w:r>
          </w:p>
        </w:tc>
      </w:tr>
      <w:tr w:rsidR="00232965" w:rsidRPr="002229FF" w14:paraId="68183DC4" w14:textId="77777777" w:rsidTr="00F9360B">
        <w:tc>
          <w:tcPr>
            <w:tcW w:w="1913" w:type="dxa"/>
          </w:tcPr>
          <w:p w14:paraId="0A7817A5" w14:textId="77777777" w:rsidR="00232965" w:rsidRPr="002229FF" w:rsidRDefault="00232965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</w:tcPr>
          <w:p w14:paraId="3C2FCDAA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2003</w:t>
            </w:r>
          </w:p>
        </w:tc>
        <w:tc>
          <w:tcPr>
            <w:tcW w:w="881" w:type="dxa"/>
          </w:tcPr>
          <w:p w14:paraId="10F1B97E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2008</w:t>
            </w:r>
          </w:p>
        </w:tc>
        <w:tc>
          <w:tcPr>
            <w:tcW w:w="880" w:type="dxa"/>
          </w:tcPr>
          <w:p w14:paraId="2465DC3C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2014</w:t>
            </w:r>
          </w:p>
        </w:tc>
        <w:tc>
          <w:tcPr>
            <w:tcW w:w="867" w:type="dxa"/>
          </w:tcPr>
          <w:p w14:paraId="72BEABE2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2022</w:t>
            </w:r>
          </w:p>
        </w:tc>
        <w:tc>
          <w:tcPr>
            <w:tcW w:w="871" w:type="dxa"/>
          </w:tcPr>
          <w:p w14:paraId="17D4DEE3" w14:textId="77777777" w:rsidR="00232965" w:rsidRPr="002229FF" w:rsidRDefault="00232965" w:rsidP="00F9360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2003</w:t>
            </w:r>
          </w:p>
        </w:tc>
        <w:tc>
          <w:tcPr>
            <w:tcW w:w="773" w:type="dxa"/>
          </w:tcPr>
          <w:p w14:paraId="5C775F96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2008</w:t>
            </w:r>
          </w:p>
        </w:tc>
        <w:tc>
          <w:tcPr>
            <w:tcW w:w="743" w:type="dxa"/>
          </w:tcPr>
          <w:p w14:paraId="6A9AF560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2014</w:t>
            </w:r>
          </w:p>
        </w:tc>
        <w:tc>
          <w:tcPr>
            <w:tcW w:w="749" w:type="dxa"/>
          </w:tcPr>
          <w:p w14:paraId="55C455B1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2022</w:t>
            </w:r>
          </w:p>
        </w:tc>
      </w:tr>
      <w:tr w:rsidR="00232965" w:rsidRPr="002229FF" w14:paraId="6472A90F" w14:textId="77777777" w:rsidTr="00F9360B">
        <w:tc>
          <w:tcPr>
            <w:tcW w:w="8611" w:type="dxa"/>
            <w:gridSpan w:val="9"/>
          </w:tcPr>
          <w:p w14:paraId="05067993" w14:textId="77777777" w:rsidR="00232965" w:rsidRPr="002229FF" w:rsidRDefault="00232965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Residence status</w:t>
            </w:r>
          </w:p>
        </w:tc>
      </w:tr>
      <w:tr w:rsidR="00232965" w:rsidRPr="002229FF" w14:paraId="489834EE" w14:textId="77777777" w:rsidTr="00F9360B">
        <w:tc>
          <w:tcPr>
            <w:tcW w:w="1913" w:type="dxa"/>
          </w:tcPr>
          <w:p w14:paraId="1DCC882E" w14:textId="77777777" w:rsidR="00232965" w:rsidRPr="002229FF" w:rsidRDefault="00232965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Urban</w:t>
            </w:r>
          </w:p>
        </w:tc>
        <w:tc>
          <w:tcPr>
            <w:tcW w:w="934" w:type="dxa"/>
          </w:tcPr>
          <w:p w14:paraId="4A911D7C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12%</w:t>
            </w:r>
          </w:p>
        </w:tc>
        <w:tc>
          <w:tcPr>
            <w:tcW w:w="881" w:type="dxa"/>
          </w:tcPr>
          <w:p w14:paraId="3C24F08B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38%</w:t>
            </w:r>
          </w:p>
        </w:tc>
        <w:tc>
          <w:tcPr>
            <w:tcW w:w="880" w:type="dxa"/>
          </w:tcPr>
          <w:p w14:paraId="702CDDCF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19%</w:t>
            </w:r>
          </w:p>
        </w:tc>
        <w:tc>
          <w:tcPr>
            <w:tcW w:w="867" w:type="dxa"/>
          </w:tcPr>
          <w:p w14:paraId="04463BD3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21%</w:t>
            </w:r>
          </w:p>
        </w:tc>
        <w:tc>
          <w:tcPr>
            <w:tcW w:w="871" w:type="dxa"/>
          </w:tcPr>
          <w:p w14:paraId="1571B73E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0.3%</w:t>
            </w:r>
          </w:p>
        </w:tc>
        <w:tc>
          <w:tcPr>
            <w:tcW w:w="773" w:type="dxa"/>
          </w:tcPr>
          <w:p w14:paraId="468F71BB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17%</w:t>
            </w:r>
          </w:p>
        </w:tc>
        <w:tc>
          <w:tcPr>
            <w:tcW w:w="743" w:type="dxa"/>
          </w:tcPr>
          <w:p w14:paraId="080AF338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19%</w:t>
            </w:r>
          </w:p>
        </w:tc>
        <w:tc>
          <w:tcPr>
            <w:tcW w:w="749" w:type="dxa"/>
          </w:tcPr>
          <w:p w14:paraId="27216E7B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29%</w:t>
            </w:r>
          </w:p>
        </w:tc>
      </w:tr>
      <w:tr w:rsidR="00232965" w:rsidRPr="002229FF" w14:paraId="765480E1" w14:textId="77777777" w:rsidTr="00F9360B">
        <w:tc>
          <w:tcPr>
            <w:tcW w:w="1913" w:type="dxa"/>
          </w:tcPr>
          <w:p w14:paraId="12337CE9" w14:textId="77777777" w:rsidR="00232965" w:rsidRPr="002229FF" w:rsidRDefault="00232965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Rural</w:t>
            </w:r>
          </w:p>
        </w:tc>
        <w:tc>
          <w:tcPr>
            <w:tcW w:w="934" w:type="dxa"/>
          </w:tcPr>
          <w:p w14:paraId="5C4BA014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48%</w:t>
            </w:r>
          </w:p>
        </w:tc>
        <w:tc>
          <w:tcPr>
            <w:tcW w:w="881" w:type="dxa"/>
          </w:tcPr>
          <w:p w14:paraId="5C490A43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14%</w:t>
            </w:r>
          </w:p>
        </w:tc>
        <w:tc>
          <w:tcPr>
            <w:tcW w:w="880" w:type="dxa"/>
          </w:tcPr>
          <w:p w14:paraId="791B94DD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35%</w:t>
            </w:r>
          </w:p>
        </w:tc>
        <w:tc>
          <w:tcPr>
            <w:tcW w:w="867" w:type="dxa"/>
          </w:tcPr>
          <w:p w14:paraId="322ACB09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38%</w:t>
            </w:r>
          </w:p>
        </w:tc>
        <w:tc>
          <w:tcPr>
            <w:tcW w:w="871" w:type="dxa"/>
          </w:tcPr>
          <w:p w14:paraId="2EBBEF90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0.6%</w:t>
            </w:r>
          </w:p>
        </w:tc>
        <w:tc>
          <w:tcPr>
            <w:tcW w:w="773" w:type="dxa"/>
          </w:tcPr>
          <w:p w14:paraId="7AE2323D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12%</w:t>
            </w:r>
          </w:p>
        </w:tc>
        <w:tc>
          <w:tcPr>
            <w:tcW w:w="743" w:type="dxa"/>
          </w:tcPr>
          <w:p w14:paraId="52AE4093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20%</w:t>
            </w:r>
          </w:p>
        </w:tc>
        <w:tc>
          <w:tcPr>
            <w:tcW w:w="749" w:type="dxa"/>
          </w:tcPr>
          <w:p w14:paraId="01F02F55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31%</w:t>
            </w:r>
          </w:p>
        </w:tc>
      </w:tr>
      <w:tr w:rsidR="00232965" w:rsidRPr="002229FF" w14:paraId="33FB4EEF" w14:textId="77777777" w:rsidTr="00F9360B">
        <w:tc>
          <w:tcPr>
            <w:tcW w:w="8611" w:type="dxa"/>
            <w:gridSpan w:val="9"/>
          </w:tcPr>
          <w:p w14:paraId="22E13001" w14:textId="77777777" w:rsidR="00232965" w:rsidRPr="002229FF" w:rsidRDefault="00232965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Socioeconomic status</w:t>
            </w:r>
          </w:p>
        </w:tc>
      </w:tr>
      <w:tr w:rsidR="00232965" w:rsidRPr="002229FF" w14:paraId="707D9057" w14:textId="77777777" w:rsidTr="00F9360B">
        <w:tc>
          <w:tcPr>
            <w:tcW w:w="1913" w:type="dxa"/>
          </w:tcPr>
          <w:p w14:paraId="4B1005FC" w14:textId="77777777" w:rsidR="00232965" w:rsidRPr="002229FF" w:rsidRDefault="00232965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Poor</w:t>
            </w:r>
          </w:p>
        </w:tc>
        <w:tc>
          <w:tcPr>
            <w:tcW w:w="934" w:type="dxa"/>
          </w:tcPr>
          <w:p w14:paraId="40C2623F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37%</w:t>
            </w:r>
          </w:p>
        </w:tc>
        <w:tc>
          <w:tcPr>
            <w:tcW w:w="881" w:type="dxa"/>
          </w:tcPr>
          <w:p w14:paraId="7C3FF296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28%</w:t>
            </w:r>
          </w:p>
        </w:tc>
        <w:tc>
          <w:tcPr>
            <w:tcW w:w="880" w:type="dxa"/>
          </w:tcPr>
          <w:p w14:paraId="3C4A4D51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26%</w:t>
            </w:r>
          </w:p>
        </w:tc>
        <w:tc>
          <w:tcPr>
            <w:tcW w:w="867" w:type="dxa"/>
          </w:tcPr>
          <w:p w14:paraId="0984FAC4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33%</w:t>
            </w:r>
          </w:p>
        </w:tc>
        <w:tc>
          <w:tcPr>
            <w:tcW w:w="871" w:type="dxa"/>
          </w:tcPr>
          <w:p w14:paraId="4D94D89D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0.5%</w:t>
            </w:r>
          </w:p>
        </w:tc>
        <w:tc>
          <w:tcPr>
            <w:tcW w:w="773" w:type="dxa"/>
          </w:tcPr>
          <w:p w14:paraId="6246EDB4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11%</w:t>
            </w:r>
          </w:p>
        </w:tc>
        <w:tc>
          <w:tcPr>
            <w:tcW w:w="743" w:type="dxa"/>
          </w:tcPr>
          <w:p w14:paraId="5619F718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16%</w:t>
            </w:r>
          </w:p>
        </w:tc>
        <w:tc>
          <w:tcPr>
            <w:tcW w:w="749" w:type="dxa"/>
          </w:tcPr>
          <w:p w14:paraId="3D29325B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25%</w:t>
            </w:r>
          </w:p>
        </w:tc>
      </w:tr>
      <w:tr w:rsidR="00232965" w:rsidRPr="002229FF" w14:paraId="685ECE60" w14:textId="77777777" w:rsidTr="00F9360B">
        <w:tc>
          <w:tcPr>
            <w:tcW w:w="1913" w:type="dxa"/>
          </w:tcPr>
          <w:p w14:paraId="1C175E28" w14:textId="77777777" w:rsidR="00232965" w:rsidRPr="002229FF" w:rsidRDefault="00232965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Middle</w:t>
            </w:r>
          </w:p>
        </w:tc>
        <w:tc>
          <w:tcPr>
            <w:tcW w:w="934" w:type="dxa"/>
          </w:tcPr>
          <w:p w14:paraId="4783E472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5%</w:t>
            </w:r>
          </w:p>
        </w:tc>
        <w:tc>
          <w:tcPr>
            <w:tcW w:w="881" w:type="dxa"/>
          </w:tcPr>
          <w:p w14:paraId="29DFC0EF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9%</w:t>
            </w:r>
          </w:p>
        </w:tc>
        <w:tc>
          <w:tcPr>
            <w:tcW w:w="880" w:type="dxa"/>
          </w:tcPr>
          <w:p w14:paraId="07F94A4C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14%</w:t>
            </w:r>
          </w:p>
        </w:tc>
        <w:tc>
          <w:tcPr>
            <w:tcW w:w="867" w:type="dxa"/>
          </w:tcPr>
          <w:p w14:paraId="01A4054D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12%</w:t>
            </w:r>
          </w:p>
        </w:tc>
        <w:tc>
          <w:tcPr>
            <w:tcW w:w="871" w:type="dxa"/>
          </w:tcPr>
          <w:p w14:paraId="0C6C1D96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0.1%</w:t>
            </w:r>
          </w:p>
        </w:tc>
        <w:tc>
          <w:tcPr>
            <w:tcW w:w="773" w:type="dxa"/>
          </w:tcPr>
          <w:p w14:paraId="2AB7C954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5%</w:t>
            </w:r>
          </w:p>
        </w:tc>
        <w:tc>
          <w:tcPr>
            <w:tcW w:w="743" w:type="dxa"/>
          </w:tcPr>
          <w:p w14:paraId="67B36595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7%</w:t>
            </w:r>
          </w:p>
        </w:tc>
        <w:tc>
          <w:tcPr>
            <w:tcW w:w="749" w:type="dxa"/>
          </w:tcPr>
          <w:p w14:paraId="684CE0F4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12%</w:t>
            </w:r>
          </w:p>
        </w:tc>
      </w:tr>
      <w:tr w:rsidR="00232965" w:rsidRPr="002229FF" w14:paraId="422D2C9B" w14:textId="77777777" w:rsidTr="00F9360B">
        <w:tc>
          <w:tcPr>
            <w:tcW w:w="1913" w:type="dxa"/>
          </w:tcPr>
          <w:p w14:paraId="18201BA2" w14:textId="77777777" w:rsidR="00232965" w:rsidRPr="002229FF" w:rsidRDefault="00232965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Rich</w:t>
            </w:r>
          </w:p>
        </w:tc>
        <w:tc>
          <w:tcPr>
            <w:tcW w:w="934" w:type="dxa"/>
          </w:tcPr>
          <w:p w14:paraId="22D0D8C4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17%</w:t>
            </w:r>
          </w:p>
        </w:tc>
        <w:tc>
          <w:tcPr>
            <w:tcW w:w="881" w:type="dxa"/>
          </w:tcPr>
          <w:p w14:paraId="4118928C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16%</w:t>
            </w:r>
          </w:p>
        </w:tc>
        <w:tc>
          <w:tcPr>
            <w:tcW w:w="880" w:type="dxa"/>
          </w:tcPr>
          <w:p w14:paraId="66BAD94D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14%</w:t>
            </w:r>
          </w:p>
        </w:tc>
        <w:tc>
          <w:tcPr>
            <w:tcW w:w="867" w:type="dxa"/>
          </w:tcPr>
          <w:p w14:paraId="292F5403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14%</w:t>
            </w:r>
          </w:p>
        </w:tc>
        <w:tc>
          <w:tcPr>
            <w:tcW w:w="871" w:type="dxa"/>
          </w:tcPr>
          <w:p w14:paraId="17B6C64B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0.3%</w:t>
            </w:r>
          </w:p>
        </w:tc>
        <w:tc>
          <w:tcPr>
            <w:tcW w:w="773" w:type="dxa"/>
          </w:tcPr>
          <w:p w14:paraId="59E1DE7F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12%</w:t>
            </w:r>
          </w:p>
        </w:tc>
        <w:tc>
          <w:tcPr>
            <w:tcW w:w="743" w:type="dxa"/>
          </w:tcPr>
          <w:p w14:paraId="49219144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21%</w:t>
            </w:r>
          </w:p>
        </w:tc>
        <w:tc>
          <w:tcPr>
            <w:tcW w:w="749" w:type="dxa"/>
          </w:tcPr>
          <w:p w14:paraId="27CEC375" w14:textId="77777777" w:rsidR="00232965" w:rsidRPr="002229FF" w:rsidRDefault="00232965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23%</w:t>
            </w:r>
          </w:p>
        </w:tc>
      </w:tr>
    </w:tbl>
    <w:p w14:paraId="49AB3F9B" w14:textId="77777777" w:rsidR="003D0AA0" w:rsidRDefault="003D0AA0"/>
    <w:sectPr w:rsidR="003D0A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6134BE"/>
    <w:multiLevelType w:val="multilevel"/>
    <w:tmpl w:val="57C80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9C03E78"/>
    <w:multiLevelType w:val="multilevel"/>
    <w:tmpl w:val="0E2634A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64E5D5D"/>
    <w:multiLevelType w:val="multilevel"/>
    <w:tmpl w:val="151EA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E374AAA"/>
    <w:multiLevelType w:val="multilevel"/>
    <w:tmpl w:val="297AA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7F6694"/>
    <w:multiLevelType w:val="multilevel"/>
    <w:tmpl w:val="02C210B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27A7767"/>
    <w:multiLevelType w:val="multilevel"/>
    <w:tmpl w:val="F02A345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7CAF0D67"/>
    <w:multiLevelType w:val="multilevel"/>
    <w:tmpl w:val="11E25B6A"/>
    <w:lvl w:ilvl="0">
      <w:start w:val="1"/>
      <w:numFmt w:val="decimal"/>
      <w:pStyle w:val="Heading1Special"/>
      <w:lvlText w:val="%1"/>
      <w:lvlJc w:val="left"/>
      <w:pPr>
        <w:ind w:left="864" w:hanging="432"/>
      </w:pPr>
    </w:lvl>
    <w:lvl w:ilvl="1">
      <w:start w:val="1"/>
      <w:numFmt w:val="decimal"/>
      <w:lvlText w:val="%1.%2"/>
      <w:lvlJc w:val="left"/>
      <w:pPr>
        <w:ind w:left="1008" w:hanging="576"/>
      </w:pPr>
    </w:lvl>
    <w:lvl w:ilvl="2">
      <w:start w:val="1"/>
      <w:numFmt w:val="decimal"/>
      <w:lvlText w:val="%1.%2.%3"/>
      <w:lvlJc w:val="left"/>
      <w:pPr>
        <w:ind w:left="1152" w:hanging="720"/>
      </w:pPr>
    </w:lvl>
    <w:lvl w:ilvl="3">
      <w:start w:val="1"/>
      <w:numFmt w:val="decimal"/>
      <w:lvlText w:val="%1.%2.%3.%4"/>
      <w:lvlJc w:val="left"/>
      <w:pPr>
        <w:ind w:left="1296" w:hanging="864"/>
      </w:pPr>
    </w:lvl>
    <w:lvl w:ilvl="4">
      <w:start w:val="1"/>
      <w:numFmt w:val="decimal"/>
      <w:lvlText w:val="%1.%2.%3.%4.%5"/>
      <w:lvlJc w:val="left"/>
      <w:pPr>
        <w:ind w:left="1440" w:hanging="1008"/>
      </w:pPr>
    </w:lvl>
    <w:lvl w:ilvl="5">
      <w:start w:val="1"/>
      <w:numFmt w:val="decimal"/>
      <w:lvlText w:val="%1.%2.%3.%4.%5.%6"/>
      <w:lvlJc w:val="left"/>
      <w:pPr>
        <w:ind w:left="1584" w:hanging="1152"/>
      </w:pPr>
    </w:lvl>
    <w:lvl w:ilvl="6">
      <w:start w:val="1"/>
      <w:numFmt w:val="decimal"/>
      <w:lvlText w:val="%1.%2.%3.%4.%5.%6.%7"/>
      <w:lvlJc w:val="left"/>
      <w:pPr>
        <w:ind w:left="1728" w:hanging="1296"/>
      </w:pPr>
    </w:lvl>
    <w:lvl w:ilvl="7">
      <w:start w:val="1"/>
      <w:numFmt w:val="decimal"/>
      <w:lvlText w:val="%1.%2.%3.%4.%5.%6.%7.%8"/>
      <w:lvlJc w:val="left"/>
      <w:pPr>
        <w:ind w:left="1872" w:hanging="1440"/>
      </w:pPr>
    </w:lvl>
    <w:lvl w:ilvl="8">
      <w:start w:val="1"/>
      <w:numFmt w:val="decimal"/>
      <w:lvlText w:val="%1.%2.%3.%4.%5.%6.%7.%8.%9"/>
      <w:lvlJc w:val="left"/>
      <w:pPr>
        <w:ind w:left="2016" w:hanging="1584"/>
      </w:pPr>
    </w:lvl>
  </w:abstractNum>
  <w:num w:numId="1" w16cid:durableId="478886951">
    <w:abstractNumId w:val="6"/>
  </w:num>
  <w:num w:numId="2" w16cid:durableId="237791742">
    <w:abstractNumId w:val="5"/>
  </w:num>
  <w:num w:numId="3" w16cid:durableId="1069234719">
    <w:abstractNumId w:val="5"/>
  </w:num>
  <w:num w:numId="4" w16cid:durableId="901871916">
    <w:abstractNumId w:val="5"/>
  </w:num>
  <w:num w:numId="5" w16cid:durableId="687565407">
    <w:abstractNumId w:val="2"/>
  </w:num>
  <w:num w:numId="6" w16cid:durableId="1933587432">
    <w:abstractNumId w:val="5"/>
  </w:num>
  <w:num w:numId="7" w16cid:durableId="1178808643">
    <w:abstractNumId w:val="0"/>
  </w:num>
  <w:num w:numId="8" w16cid:durableId="1208642538">
    <w:abstractNumId w:val="1"/>
  </w:num>
  <w:num w:numId="9" w16cid:durableId="1948341725">
    <w:abstractNumId w:val="1"/>
  </w:num>
  <w:num w:numId="10" w16cid:durableId="678194752">
    <w:abstractNumId w:val="1"/>
  </w:num>
  <w:num w:numId="11" w16cid:durableId="966087747">
    <w:abstractNumId w:val="1"/>
  </w:num>
  <w:num w:numId="12" w16cid:durableId="468598097">
    <w:abstractNumId w:val="1"/>
  </w:num>
  <w:num w:numId="13" w16cid:durableId="542794924">
    <w:abstractNumId w:val="4"/>
  </w:num>
  <w:num w:numId="14" w16cid:durableId="14638146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965"/>
    <w:rsid w:val="000218D2"/>
    <w:rsid w:val="000B4B23"/>
    <w:rsid w:val="0016301F"/>
    <w:rsid w:val="001B5CE1"/>
    <w:rsid w:val="001C2EDE"/>
    <w:rsid w:val="001C33A0"/>
    <w:rsid w:val="001F30B4"/>
    <w:rsid w:val="0023092C"/>
    <w:rsid w:val="00232965"/>
    <w:rsid w:val="003151EA"/>
    <w:rsid w:val="003C098D"/>
    <w:rsid w:val="003D0AA0"/>
    <w:rsid w:val="00494111"/>
    <w:rsid w:val="004A2B7F"/>
    <w:rsid w:val="004C0F49"/>
    <w:rsid w:val="004F0AEC"/>
    <w:rsid w:val="004F50AF"/>
    <w:rsid w:val="00536599"/>
    <w:rsid w:val="00685E45"/>
    <w:rsid w:val="007215FC"/>
    <w:rsid w:val="00782F5F"/>
    <w:rsid w:val="00815609"/>
    <w:rsid w:val="008538E8"/>
    <w:rsid w:val="009B69BE"/>
    <w:rsid w:val="009C19AD"/>
    <w:rsid w:val="00A20813"/>
    <w:rsid w:val="00A42D2F"/>
    <w:rsid w:val="00A8407E"/>
    <w:rsid w:val="00AB76C6"/>
    <w:rsid w:val="00B929BE"/>
    <w:rsid w:val="00BC1B72"/>
    <w:rsid w:val="00C249F9"/>
    <w:rsid w:val="00CD248A"/>
    <w:rsid w:val="00CD7B43"/>
    <w:rsid w:val="00D8488C"/>
    <w:rsid w:val="00E677DD"/>
    <w:rsid w:val="00FE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6E039B"/>
  <w15:chartTrackingRefBased/>
  <w15:docId w15:val="{24942750-8F05-9740-8CE7-2E5FAB825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965"/>
    <w:rPr>
      <w:rFonts w:ascii="Gill Sans MT" w:eastAsiaTheme="minorHAnsi" w:hAnsi="Gill Sans MT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151EA"/>
    <w:pPr>
      <w:keepNext/>
      <w:keepLines/>
      <w:numPr>
        <w:numId w:val="13"/>
      </w:numPr>
      <w:spacing w:before="360" w:after="120" w:line="259" w:lineRule="auto"/>
      <w:ind w:left="432" w:hanging="432"/>
      <w:outlineLvl w:val="0"/>
    </w:pPr>
    <w:rPr>
      <w:rFonts w:ascii="Arial" w:eastAsiaTheme="majorEastAsia" w:hAnsi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151EA"/>
    <w:pPr>
      <w:keepNext/>
      <w:keepLines/>
      <w:numPr>
        <w:ilvl w:val="1"/>
        <w:numId w:val="12"/>
      </w:numPr>
      <w:spacing w:before="160" w:after="120" w:line="259" w:lineRule="auto"/>
      <w:outlineLvl w:val="1"/>
    </w:pPr>
    <w:rPr>
      <w:rFonts w:ascii="Arial" w:eastAsiaTheme="majorEastAsia" w:hAnsi="Arial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151EA"/>
    <w:pPr>
      <w:keepNext/>
      <w:keepLines/>
      <w:numPr>
        <w:ilvl w:val="2"/>
        <w:numId w:val="12"/>
      </w:numPr>
      <w:spacing w:before="160" w:after="120" w:line="259" w:lineRule="auto"/>
      <w:outlineLvl w:val="2"/>
    </w:pPr>
    <w:rPr>
      <w:rFonts w:ascii="Arial" w:eastAsiaTheme="majorEastAsia" w:hAnsi="Arial" w:cstheme="majorBidi"/>
      <w:b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151EA"/>
    <w:pPr>
      <w:keepNext/>
      <w:keepLines/>
      <w:numPr>
        <w:ilvl w:val="3"/>
        <w:numId w:val="12"/>
      </w:numPr>
      <w:spacing w:before="280" w:after="240" w:line="259" w:lineRule="auto"/>
      <w:outlineLvl w:val="3"/>
    </w:pPr>
    <w:rPr>
      <w:rFonts w:ascii="Arial" w:eastAsiaTheme="majorEastAsia" w:hAnsi="Arial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96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96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96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96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96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Special">
    <w:name w:val="Heading 1 Special"/>
    <w:basedOn w:val="Heading1"/>
    <w:autoRedefine/>
    <w:qFormat/>
    <w:rsid w:val="004C0F49"/>
    <w:pPr>
      <w:numPr>
        <w:numId w:val="1"/>
      </w:numPr>
      <w:spacing w:before="600" w:after="360" w:line="360" w:lineRule="auto"/>
    </w:pPr>
    <w:rPr>
      <w:rFonts w:ascii="Corbel" w:eastAsia="Times New Roman" w:hAnsi="Corbel"/>
      <w:b w:val="0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151EA"/>
    <w:rPr>
      <w:rFonts w:ascii="Arial" w:eastAsiaTheme="majorEastAsia" w:hAnsi="Arial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51EA"/>
    <w:rPr>
      <w:rFonts w:ascii="Arial" w:eastAsiaTheme="majorEastAsia" w:hAnsi="Arial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151EA"/>
    <w:rPr>
      <w:rFonts w:ascii="Arial" w:eastAsiaTheme="majorEastAsia" w:hAnsi="Arial"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3151EA"/>
    <w:rPr>
      <w:rFonts w:ascii="Arial" w:eastAsiaTheme="majorEastAsia" w:hAnsi="Arial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965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965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965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965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965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2329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2965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96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2965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23296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2965"/>
    <w:rPr>
      <w:rFonts w:ascii="Gill Sans MT" w:hAnsi="Gill Sans MT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2329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29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9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965"/>
    <w:rPr>
      <w:rFonts w:ascii="Gill Sans MT" w:hAnsi="Gill Sans MT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232965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232965"/>
    <w:pPr>
      <w:spacing w:after="200"/>
    </w:pPr>
    <w:rPr>
      <w:sz w:val="22"/>
      <w:szCs w:val="18"/>
    </w:rPr>
  </w:style>
  <w:style w:type="table" w:styleId="TableGrid">
    <w:name w:val="Table Grid"/>
    <w:basedOn w:val="TableNormal"/>
    <w:uiPriority w:val="39"/>
    <w:rsid w:val="00232965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Akim Lukwa</dc:creator>
  <cp:keywords/>
  <dc:description/>
  <cp:lastModifiedBy>Akim Lukwa</cp:lastModifiedBy>
  <cp:revision>1</cp:revision>
  <dcterms:created xsi:type="dcterms:W3CDTF">2024-08-08T09:39:00Z</dcterms:created>
  <dcterms:modified xsi:type="dcterms:W3CDTF">2024-08-08T09:39:00Z</dcterms:modified>
</cp:coreProperties>
</file>