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0DA0C" w14:textId="77777777" w:rsidR="002019CB" w:rsidRPr="002019CB" w:rsidRDefault="002019CB" w:rsidP="002019CB">
      <w:pPr>
        <w:pStyle w:val="Caption"/>
        <w:rPr>
          <w:b/>
          <w:bCs/>
        </w:rPr>
      </w:pPr>
      <w:bookmarkStart w:id="0" w:name="_Ref173942105"/>
      <w:bookmarkStart w:id="1" w:name="_Ref174008416"/>
      <w:r w:rsidRPr="002019CB">
        <w:t xml:space="preserve">Table </w:t>
      </w:r>
      <w:r w:rsidRPr="002019CB">
        <w:fldChar w:fldCharType="begin"/>
      </w:r>
      <w:r w:rsidRPr="002019CB">
        <w:instrText xml:space="preserve"> SEQ Table \* ARABIC </w:instrText>
      </w:r>
      <w:r w:rsidRPr="002019CB">
        <w:fldChar w:fldCharType="separate"/>
      </w:r>
      <w:r w:rsidRPr="002019CB">
        <w:rPr>
          <w:noProof/>
        </w:rPr>
        <w:t>7</w:t>
      </w:r>
      <w:r w:rsidRPr="002019CB">
        <w:fldChar w:fldCharType="end"/>
      </w:r>
      <w:bookmarkEnd w:id="1"/>
      <w:r w:rsidRPr="002019CB">
        <w:t>: Decomposition of the Theil indices by SES for treated net usage and IPTp coverage</w:t>
      </w:r>
      <w:bookmarkEnd w:id="0"/>
    </w:p>
    <w:tbl>
      <w:tblPr>
        <w:tblStyle w:val="TableGrid"/>
        <w:tblW w:w="10152" w:type="dxa"/>
        <w:tblLook w:val="04A0" w:firstRow="1" w:lastRow="0" w:firstColumn="1" w:lastColumn="0" w:noHBand="0" w:noVBand="1"/>
      </w:tblPr>
      <w:tblGrid>
        <w:gridCol w:w="1117"/>
        <w:gridCol w:w="725"/>
        <w:gridCol w:w="1739"/>
        <w:gridCol w:w="725"/>
        <w:gridCol w:w="1457"/>
        <w:gridCol w:w="748"/>
        <w:gridCol w:w="1457"/>
        <w:gridCol w:w="725"/>
        <w:gridCol w:w="1459"/>
      </w:tblGrid>
      <w:tr w:rsidR="002019CB" w:rsidRPr="002229FF" w14:paraId="1B385A68" w14:textId="77777777" w:rsidTr="00F9360B">
        <w:trPr>
          <w:trHeight w:val="261"/>
        </w:trPr>
        <w:tc>
          <w:tcPr>
            <w:tcW w:w="1119" w:type="dxa"/>
          </w:tcPr>
          <w:p w14:paraId="0E59BDD4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gridSpan w:val="8"/>
          </w:tcPr>
          <w:p w14:paraId="23D41BB9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 within and between group inequalities by SES</w:t>
            </w:r>
          </w:p>
        </w:tc>
      </w:tr>
      <w:tr w:rsidR="002019CB" w:rsidRPr="002229FF" w14:paraId="7A5C9126" w14:textId="77777777" w:rsidTr="00F9360B">
        <w:trPr>
          <w:trHeight w:val="269"/>
        </w:trPr>
        <w:tc>
          <w:tcPr>
            <w:tcW w:w="1119" w:type="dxa"/>
            <w:vMerge w:val="restart"/>
          </w:tcPr>
          <w:p w14:paraId="5BF10539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gridSpan w:val="8"/>
          </w:tcPr>
          <w:p w14:paraId="48623373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in pregnancy</w:t>
            </w:r>
          </w:p>
        </w:tc>
      </w:tr>
      <w:tr w:rsidR="002019CB" w:rsidRPr="002229FF" w14:paraId="1B6EB36A" w14:textId="77777777" w:rsidTr="00F9360B">
        <w:trPr>
          <w:trHeight w:val="129"/>
        </w:trPr>
        <w:tc>
          <w:tcPr>
            <w:tcW w:w="1119" w:type="dxa"/>
            <w:vMerge/>
          </w:tcPr>
          <w:p w14:paraId="4C395EDB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50" w:type="dxa"/>
            <w:gridSpan w:val="2"/>
          </w:tcPr>
          <w:p w14:paraId="4FF8E1BB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2183" w:type="dxa"/>
            <w:gridSpan w:val="2"/>
          </w:tcPr>
          <w:p w14:paraId="19F8AB89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2215" w:type="dxa"/>
            <w:gridSpan w:val="2"/>
          </w:tcPr>
          <w:p w14:paraId="73D9701F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2183" w:type="dxa"/>
            <w:gridSpan w:val="2"/>
          </w:tcPr>
          <w:p w14:paraId="77AF4ECB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2019CB" w:rsidRPr="002229FF" w14:paraId="19FC399A" w14:textId="77777777" w:rsidTr="00F9360B">
        <w:trPr>
          <w:trHeight w:val="129"/>
        </w:trPr>
        <w:tc>
          <w:tcPr>
            <w:tcW w:w="1119" w:type="dxa"/>
            <w:vMerge/>
          </w:tcPr>
          <w:p w14:paraId="00E5B21E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6EEDCC1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804" w:type="dxa"/>
          </w:tcPr>
          <w:p w14:paraId="14977FE8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21" w:type="dxa"/>
          </w:tcPr>
          <w:p w14:paraId="13129135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4A5956A3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53" w:type="dxa"/>
          </w:tcPr>
          <w:p w14:paraId="605D8C22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7FD5DF92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21" w:type="dxa"/>
          </w:tcPr>
          <w:p w14:paraId="4AEEE178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494C94FB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</w:tr>
      <w:tr w:rsidR="002019CB" w:rsidRPr="002229FF" w14:paraId="5C3FA789" w14:textId="77777777" w:rsidTr="00F9360B">
        <w:trPr>
          <w:trHeight w:val="261"/>
        </w:trPr>
        <w:tc>
          <w:tcPr>
            <w:tcW w:w="1119" w:type="dxa"/>
          </w:tcPr>
          <w:p w14:paraId="7C3A894E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46" w:type="dxa"/>
          </w:tcPr>
          <w:p w14:paraId="6CB276A9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1804" w:type="dxa"/>
          </w:tcPr>
          <w:p w14:paraId="157F1EDE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21" w:type="dxa"/>
          </w:tcPr>
          <w:p w14:paraId="48CFECA9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0.40</w:t>
            </w:r>
          </w:p>
        </w:tc>
        <w:tc>
          <w:tcPr>
            <w:tcW w:w="1461" w:type="dxa"/>
          </w:tcPr>
          <w:p w14:paraId="6BB6EA35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3" w:type="dxa"/>
          </w:tcPr>
          <w:p w14:paraId="6343D2C9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0.36</w:t>
            </w:r>
          </w:p>
        </w:tc>
        <w:tc>
          <w:tcPr>
            <w:tcW w:w="1461" w:type="dxa"/>
          </w:tcPr>
          <w:p w14:paraId="3BFA59A3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21" w:type="dxa"/>
          </w:tcPr>
          <w:p w14:paraId="0E4D9C4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0.26</w:t>
            </w:r>
          </w:p>
        </w:tc>
        <w:tc>
          <w:tcPr>
            <w:tcW w:w="1461" w:type="dxa"/>
          </w:tcPr>
          <w:p w14:paraId="5271365E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2019CB" w:rsidRPr="002229FF" w14:paraId="622DFDDA" w14:textId="77777777" w:rsidTr="00F9360B">
        <w:trPr>
          <w:trHeight w:val="525"/>
        </w:trPr>
        <w:tc>
          <w:tcPr>
            <w:tcW w:w="1119" w:type="dxa"/>
          </w:tcPr>
          <w:p w14:paraId="110B287C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Within-group</w:t>
            </w:r>
          </w:p>
        </w:tc>
        <w:tc>
          <w:tcPr>
            <w:tcW w:w="646" w:type="dxa"/>
          </w:tcPr>
          <w:p w14:paraId="741CDE3B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1804" w:type="dxa"/>
          </w:tcPr>
          <w:p w14:paraId="12867EB0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100%</w:t>
            </w:r>
          </w:p>
        </w:tc>
        <w:tc>
          <w:tcPr>
            <w:tcW w:w="721" w:type="dxa"/>
          </w:tcPr>
          <w:p w14:paraId="4CB6E627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0.39</w:t>
            </w:r>
          </w:p>
        </w:tc>
        <w:tc>
          <w:tcPr>
            <w:tcW w:w="1461" w:type="dxa"/>
          </w:tcPr>
          <w:p w14:paraId="1FA83332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98%</w:t>
            </w:r>
          </w:p>
        </w:tc>
        <w:tc>
          <w:tcPr>
            <w:tcW w:w="753" w:type="dxa"/>
          </w:tcPr>
          <w:p w14:paraId="12C0D484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0.33</w:t>
            </w:r>
          </w:p>
        </w:tc>
        <w:tc>
          <w:tcPr>
            <w:tcW w:w="1461" w:type="dxa"/>
          </w:tcPr>
          <w:p w14:paraId="0AA58D25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92%</w:t>
            </w:r>
          </w:p>
        </w:tc>
        <w:tc>
          <w:tcPr>
            <w:tcW w:w="721" w:type="dxa"/>
          </w:tcPr>
          <w:p w14:paraId="0C2478F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1461" w:type="dxa"/>
          </w:tcPr>
          <w:p w14:paraId="6E41823B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85%</w:t>
            </w:r>
          </w:p>
        </w:tc>
      </w:tr>
      <w:tr w:rsidR="002019CB" w:rsidRPr="002229FF" w14:paraId="10F6428D" w14:textId="77777777" w:rsidTr="00F9360B">
        <w:trPr>
          <w:trHeight w:val="531"/>
        </w:trPr>
        <w:tc>
          <w:tcPr>
            <w:tcW w:w="1119" w:type="dxa"/>
          </w:tcPr>
          <w:p w14:paraId="19708E1B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Between-group</w:t>
            </w:r>
          </w:p>
        </w:tc>
        <w:tc>
          <w:tcPr>
            <w:tcW w:w="646" w:type="dxa"/>
          </w:tcPr>
          <w:p w14:paraId="0E08699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  <w:tc>
          <w:tcPr>
            <w:tcW w:w="1804" w:type="dxa"/>
          </w:tcPr>
          <w:p w14:paraId="73C7A024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0%</w:t>
            </w:r>
          </w:p>
        </w:tc>
        <w:tc>
          <w:tcPr>
            <w:tcW w:w="721" w:type="dxa"/>
          </w:tcPr>
          <w:p w14:paraId="4C57808F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461" w:type="dxa"/>
          </w:tcPr>
          <w:p w14:paraId="53EBD4FA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2.5%</w:t>
            </w:r>
          </w:p>
        </w:tc>
        <w:tc>
          <w:tcPr>
            <w:tcW w:w="753" w:type="dxa"/>
          </w:tcPr>
          <w:p w14:paraId="19564B4C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0.03</w:t>
            </w:r>
          </w:p>
        </w:tc>
        <w:tc>
          <w:tcPr>
            <w:tcW w:w="1461" w:type="dxa"/>
          </w:tcPr>
          <w:p w14:paraId="1E93593C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8%</w:t>
            </w:r>
          </w:p>
        </w:tc>
        <w:tc>
          <w:tcPr>
            <w:tcW w:w="721" w:type="dxa"/>
          </w:tcPr>
          <w:p w14:paraId="15D3163C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0.04</w:t>
            </w:r>
          </w:p>
        </w:tc>
        <w:tc>
          <w:tcPr>
            <w:tcW w:w="1461" w:type="dxa"/>
          </w:tcPr>
          <w:p w14:paraId="5E08C18E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18%</w:t>
            </w:r>
          </w:p>
        </w:tc>
      </w:tr>
      <w:tr w:rsidR="002019CB" w:rsidRPr="002229FF" w14:paraId="50FDD6E1" w14:textId="77777777" w:rsidTr="00F9360B">
        <w:trPr>
          <w:trHeight w:val="531"/>
        </w:trPr>
        <w:tc>
          <w:tcPr>
            <w:tcW w:w="1119" w:type="dxa"/>
          </w:tcPr>
          <w:p w14:paraId="5263C628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gridSpan w:val="8"/>
          </w:tcPr>
          <w:p w14:paraId="58B5C971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Under 5 children</w:t>
            </w:r>
          </w:p>
        </w:tc>
      </w:tr>
      <w:tr w:rsidR="002019CB" w:rsidRPr="002229FF" w14:paraId="2513760C" w14:textId="77777777" w:rsidTr="00F9360B">
        <w:trPr>
          <w:trHeight w:val="531"/>
        </w:trPr>
        <w:tc>
          <w:tcPr>
            <w:tcW w:w="1119" w:type="dxa"/>
            <w:vMerge w:val="restart"/>
          </w:tcPr>
          <w:p w14:paraId="352965FB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50" w:type="dxa"/>
            <w:gridSpan w:val="2"/>
          </w:tcPr>
          <w:p w14:paraId="103A2BC6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2183" w:type="dxa"/>
            <w:gridSpan w:val="2"/>
          </w:tcPr>
          <w:p w14:paraId="22ADF963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2215" w:type="dxa"/>
            <w:gridSpan w:val="2"/>
          </w:tcPr>
          <w:p w14:paraId="0745161F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2183" w:type="dxa"/>
            <w:gridSpan w:val="2"/>
          </w:tcPr>
          <w:p w14:paraId="006E5DDC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2019CB" w:rsidRPr="002229FF" w14:paraId="24407451" w14:textId="77777777" w:rsidTr="00F9360B">
        <w:trPr>
          <w:trHeight w:val="531"/>
        </w:trPr>
        <w:tc>
          <w:tcPr>
            <w:tcW w:w="1119" w:type="dxa"/>
            <w:vMerge/>
          </w:tcPr>
          <w:p w14:paraId="76A47BE1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F31640F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804" w:type="dxa"/>
          </w:tcPr>
          <w:p w14:paraId="44D8522A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21" w:type="dxa"/>
          </w:tcPr>
          <w:p w14:paraId="39D4F05F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3916418E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53" w:type="dxa"/>
          </w:tcPr>
          <w:p w14:paraId="25DDC4A5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47CDC289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21" w:type="dxa"/>
          </w:tcPr>
          <w:p w14:paraId="3BACDE62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71DC1C8E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</w:tr>
      <w:tr w:rsidR="002019CB" w:rsidRPr="002229FF" w14:paraId="2152F5CF" w14:textId="77777777" w:rsidTr="00F9360B">
        <w:trPr>
          <w:trHeight w:val="531"/>
        </w:trPr>
        <w:tc>
          <w:tcPr>
            <w:tcW w:w="1119" w:type="dxa"/>
          </w:tcPr>
          <w:p w14:paraId="57BAFD26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46" w:type="dxa"/>
          </w:tcPr>
          <w:p w14:paraId="3B8E7DB6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0.32</w:t>
            </w:r>
          </w:p>
        </w:tc>
        <w:tc>
          <w:tcPr>
            <w:tcW w:w="1804" w:type="dxa"/>
          </w:tcPr>
          <w:p w14:paraId="64797FF7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21" w:type="dxa"/>
          </w:tcPr>
          <w:p w14:paraId="242F0032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0.30</w:t>
            </w:r>
          </w:p>
        </w:tc>
        <w:tc>
          <w:tcPr>
            <w:tcW w:w="1461" w:type="dxa"/>
          </w:tcPr>
          <w:p w14:paraId="3A27535C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3" w:type="dxa"/>
          </w:tcPr>
          <w:p w14:paraId="11B5B80E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0.29</w:t>
            </w:r>
          </w:p>
        </w:tc>
        <w:tc>
          <w:tcPr>
            <w:tcW w:w="1461" w:type="dxa"/>
          </w:tcPr>
          <w:p w14:paraId="0362BD71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21" w:type="dxa"/>
          </w:tcPr>
          <w:p w14:paraId="7E0A4F0B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1461" w:type="dxa"/>
          </w:tcPr>
          <w:p w14:paraId="6C8765A2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2019CB" w:rsidRPr="002229FF" w14:paraId="1F47B0DF" w14:textId="77777777" w:rsidTr="00F9360B">
        <w:trPr>
          <w:trHeight w:val="531"/>
        </w:trPr>
        <w:tc>
          <w:tcPr>
            <w:tcW w:w="1119" w:type="dxa"/>
          </w:tcPr>
          <w:p w14:paraId="06ACC6B7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Within-group</w:t>
            </w:r>
          </w:p>
        </w:tc>
        <w:tc>
          <w:tcPr>
            <w:tcW w:w="646" w:type="dxa"/>
          </w:tcPr>
          <w:p w14:paraId="2D501D05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0.31</w:t>
            </w:r>
          </w:p>
        </w:tc>
        <w:tc>
          <w:tcPr>
            <w:tcW w:w="1804" w:type="dxa"/>
          </w:tcPr>
          <w:p w14:paraId="757607AE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96.88%</w:t>
            </w:r>
          </w:p>
        </w:tc>
        <w:tc>
          <w:tcPr>
            <w:tcW w:w="721" w:type="dxa"/>
          </w:tcPr>
          <w:p w14:paraId="4C118743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0.29</w:t>
            </w:r>
          </w:p>
        </w:tc>
        <w:tc>
          <w:tcPr>
            <w:tcW w:w="1461" w:type="dxa"/>
          </w:tcPr>
          <w:p w14:paraId="577EE224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96.67%</w:t>
            </w:r>
          </w:p>
        </w:tc>
        <w:tc>
          <w:tcPr>
            <w:tcW w:w="753" w:type="dxa"/>
          </w:tcPr>
          <w:p w14:paraId="39B65FE3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0.28</w:t>
            </w:r>
          </w:p>
        </w:tc>
        <w:tc>
          <w:tcPr>
            <w:tcW w:w="1461" w:type="dxa"/>
          </w:tcPr>
          <w:p w14:paraId="24895505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96.55%</w:t>
            </w:r>
          </w:p>
        </w:tc>
        <w:tc>
          <w:tcPr>
            <w:tcW w:w="721" w:type="dxa"/>
          </w:tcPr>
          <w:p w14:paraId="438F543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0.20</w:t>
            </w:r>
          </w:p>
        </w:tc>
        <w:tc>
          <w:tcPr>
            <w:tcW w:w="1461" w:type="dxa"/>
          </w:tcPr>
          <w:p w14:paraId="6C9EB30B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90.9%</w:t>
            </w:r>
          </w:p>
        </w:tc>
      </w:tr>
      <w:tr w:rsidR="002019CB" w:rsidRPr="002229FF" w14:paraId="068CC70F" w14:textId="77777777" w:rsidTr="00F9360B">
        <w:trPr>
          <w:trHeight w:val="531"/>
        </w:trPr>
        <w:tc>
          <w:tcPr>
            <w:tcW w:w="1119" w:type="dxa"/>
          </w:tcPr>
          <w:p w14:paraId="1C5928DD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Between-group</w:t>
            </w:r>
          </w:p>
        </w:tc>
        <w:tc>
          <w:tcPr>
            <w:tcW w:w="646" w:type="dxa"/>
          </w:tcPr>
          <w:p w14:paraId="23817590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804" w:type="dxa"/>
          </w:tcPr>
          <w:p w14:paraId="3887CF8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3.13%</w:t>
            </w:r>
          </w:p>
        </w:tc>
        <w:tc>
          <w:tcPr>
            <w:tcW w:w="721" w:type="dxa"/>
          </w:tcPr>
          <w:p w14:paraId="4D31736A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461" w:type="dxa"/>
          </w:tcPr>
          <w:p w14:paraId="7D258FA2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3.33%</w:t>
            </w:r>
          </w:p>
        </w:tc>
        <w:tc>
          <w:tcPr>
            <w:tcW w:w="753" w:type="dxa"/>
          </w:tcPr>
          <w:p w14:paraId="250429CC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461" w:type="dxa"/>
          </w:tcPr>
          <w:p w14:paraId="2BC438D3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6.7%</w:t>
            </w:r>
          </w:p>
        </w:tc>
        <w:tc>
          <w:tcPr>
            <w:tcW w:w="721" w:type="dxa"/>
          </w:tcPr>
          <w:p w14:paraId="21C4B59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461" w:type="dxa"/>
          </w:tcPr>
          <w:p w14:paraId="127751E0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9.09%</w:t>
            </w:r>
          </w:p>
        </w:tc>
      </w:tr>
      <w:tr w:rsidR="002019CB" w:rsidRPr="002229FF" w14:paraId="55E9AE3D" w14:textId="77777777" w:rsidTr="00F9360B">
        <w:trPr>
          <w:trHeight w:val="531"/>
        </w:trPr>
        <w:tc>
          <w:tcPr>
            <w:tcW w:w="1119" w:type="dxa"/>
          </w:tcPr>
          <w:p w14:paraId="61BD4544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gridSpan w:val="8"/>
          </w:tcPr>
          <w:p w14:paraId="35173219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IPTp coverage</w:t>
            </w:r>
          </w:p>
        </w:tc>
      </w:tr>
      <w:tr w:rsidR="002019CB" w:rsidRPr="002229FF" w14:paraId="1EBEF54F" w14:textId="77777777" w:rsidTr="00F9360B">
        <w:trPr>
          <w:trHeight w:val="531"/>
        </w:trPr>
        <w:tc>
          <w:tcPr>
            <w:tcW w:w="1119" w:type="dxa"/>
          </w:tcPr>
          <w:p w14:paraId="00CE4D1B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570AA5A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1804" w:type="dxa"/>
          </w:tcPr>
          <w:p w14:paraId="4E43F23F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1" w:type="dxa"/>
          </w:tcPr>
          <w:p w14:paraId="1FB13F08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1461" w:type="dxa"/>
          </w:tcPr>
          <w:p w14:paraId="6DCBD37F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3" w:type="dxa"/>
          </w:tcPr>
          <w:p w14:paraId="3F7D94D1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1461" w:type="dxa"/>
          </w:tcPr>
          <w:p w14:paraId="4FC2DC22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1" w:type="dxa"/>
          </w:tcPr>
          <w:p w14:paraId="0183E5C3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  <w:tc>
          <w:tcPr>
            <w:tcW w:w="1461" w:type="dxa"/>
          </w:tcPr>
          <w:p w14:paraId="3C122269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2019CB" w:rsidRPr="002229FF" w14:paraId="129C5B32" w14:textId="77777777" w:rsidTr="00F9360B">
        <w:trPr>
          <w:trHeight w:val="531"/>
        </w:trPr>
        <w:tc>
          <w:tcPr>
            <w:tcW w:w="1119" w:type="dxa"/>
          </w:tcPr>
          <w:p w14:paraId="1ED58A81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12F3030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804" w:type="dxa"/>
          </w:tcPr>
          <w:p w14:paraId="0A585332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21" w:type="dxa"/>
          </w:tcPr>
          <w:p w14:paraId="797C49A7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3022829E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53" w:type="dxa"/>
          </w:tcPr>
          <w:p w14:paraId="36F9BBB2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25A25C67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21" w:type="dxa"/>
          </w:tcPr>
          <w:p w14:paraId="60BFB2DC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461" w:type="dxa"/>
          </w:tcPr>
          <w:p w14:paraId="353D7ACA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</w:tr>
      <w:tr w:rsidR="002019CB" w:rsidRPr="002229FF" w14:paraId="72269E68" w14:textId="77777777" w:rsidTr="00F9360B">
        <w:trPr>
          <w:trHeight w:val="531"/>
        </w:trPr>
        <w:tc>
          <w:tcPr>
            <w:tcW w:w="1119" w:type="dxa"/>
          </w:tcPr>
          <w:p w14:paraId="13634F67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46" w:type="dxa"/>
          </w:tcPr>
          <w:p w14:paraId="63E9EBC5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57.15</w:t>
            </w:r>
          </w:p>
        </w:tc>
        <w:tc>
          <w:tcPr>
            <w:tcW w:w="1804" w:type="dxa"/>
          </w:tcPr>
          <w:p w14:paraId="2006DE1A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21" w:type="dxa"/>
          </w:tcPr>
          <w:p w14:paraId="428356C0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1.32</w:t>
            </w:r>
          </w:p>
        </w:tc>
        <w:tc>
          <w:tcPr>
            <w:tcW w:w="1461" w:type="dxa"/>
          </w:tcPr>
          <w:p w14:paraId="43A3CC4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3" w:type="dxa"/>
          </w:tcPr>
          <w:p w14:paraId="7DE0B966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0.79</w:t>
            </w:r>
          </w:p>
        </w:tc>
        <w:tc>
          <w:tcPr>
            <w:tcW w:w="1461" w:type="dxa"/>
          </w:tcPr>
          <w:p w14:paraId="313576B1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21" w:type="dxa"/>
          </w:tcPr>
          <w:p w14:paraId="6B1728B5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0.33</w:t>
            </w:r>
          </w:p>
        </w:tc>
        <w:tc>
          <w:tcPr>
            <w:tcW w:w="1461" w:type="dxa"/>
          </w:tcPr>
          <w:p w14:paraId="7281A1BC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2019CB" w:rsidRPr="002229FF" w14:paraId="5B875998" w14:textId="77777777" w:rsidTr="00F9360B">
        <w:trPr>
          <w:trHeight w:val="531"/>
        </w:trPr>
        <w:tc>
          <w:tcPr>
            <w:tcW w:w="1119" w:type="dxa"/>
          </w:tcPr>
          <w:p w14:paraId="4E97F863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Within-group</w:t>
            </w:r>
          </w:p>
        </w:tc>
        <w:tc>
          <w:tcPr>
            <w:tcW w:w="646" w:type="dxa"/>
          </w:tcPr>
          <w:p w14:paraId="3720CA81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57.14</w:t>
            </w:r>
          </w:p>
        </w:tc>
        <w:tc>
          <w:tcPr>
            <w:tcW w:w="1804" w:type="dxa"/>
          </w:tcPr>
          <w:p w14:paraId="000576DB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99.98%</w:t>
            </w:r>
          </w:p>
        </w:tc>
        <w:tc>
          <w:tcPr>
            <w:tcW w:w="721" w:type="dxa"/>
          </w:tcPr>
          <w:p w14:paraId="6CAD67AD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1.31</w:t>
            </w:r>
          </w:p>
        </w:tc>
        <w:tc>
          <w:tcPr>
            <w:tcW w:w="1461" w:type="dxa"/>
          </w:tcPr>
          <w:p w14:paraId="536F59EC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99.24%</w:t>
            </w:r>
          </w:p>
        </w:tc>
        <w:tc>
          <w:tcPr>
            <w:tcW w:w="753" w:type="dxa"/>
          </w:tcPr>
          <w:p w14:paraId="71D9A6F2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0.78</w:t>
            </w:r>
          </w:p>
        </w:tc>
        <w:tc>
          <w:tcPr>
            <w:tcW w:w="1461" w:type="dxa"/>
          </w:tcPr>
          <w:p w14:paraId="45E6878D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98.73%</w:t>
            </w:r>
          </w:p>
        </w:tc>
        <w:tc>
          <w:tcPr>
            <w:tcW w:w="721" w:type="dxa"/>
          </w:tcPr>
          <w:p w14:paraId="37EB0CCE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0.32</w:t>
            </w:r>
          </w:p>
        </w:tc>
        <w:tc>
          <w:tcPr>
            <w:tcW w:w="1461" w:type="dxa"/>
          </w:tcPr>
          <w:p w14:paraId="4F5719D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97%</w:t>
            </w:r>
          </w:p>
        </w:tc>
      </w:tr>
      <w:tr w:rsidR="002019CB" w:rsidRPr="002229FF" w14:paraId="18756F54" w14:textId="77777777" w:rsidTr="00F9360B">
        <w:trPr>
          <w:trHeight w:val="531"/>
        </w:trPr>
        <w:tc>
          <w:tcPr>
            <w:tcW w:w="1119" w:type="dxa"/>
          </w:tcPr>
          <w:p w14:paraId="72850C29" w14:textId="77777777" w:rsidR="002019CB" w:rsidRPr="002229FF" w:rsidRDefault="002019CB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Between-group</w:t>
            </w:r>
          </w:p>
        </w:tc>
        <w:tc>
          <w:tcPr>
            <w:tcW w:w="646" w:type="dxa"/>
          </w:tcPr>
          <w:p w14:paraId="753068F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804" w:type="dxa"/>
          </w:tcPr>
          <w:p w14:paraId="5D37D77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0.02%</w:t>
            </w:r>
          </w:p>
        </w:tc>
        <w:tc>
          <w:tcPr>
            <w:tcW w:w="721" w:type="dxa"/>
          </w:tcPr>
          <w:p w14:paraId="42520DA8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461" w:type="dxa"/>
          </w:tcPr>
          <w:p w14:paraId="60E2B18F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0.06%</w:t>
            </w:r>
          </w:p>
        </w:tc>
        <w:tc>
          <w:tcPr>
            <w:tcW w:w="753" w:type="dxa"/>
          </w:tcPr>
          <w:p w14:paraId="73C29862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461" w:type="dxa"/>
          </w:tcPr>
          <w:p w14:paraId="0B5CD4DA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1.27%</w:t>
            </w:r>
          </w:p>
        </w:tc>
        <w:tc>
          <w:tcPr>
            <w:tcW w:w="721" w:type="dxa"/>
          </w:tcPr>
          <w:p w14:paraId="035E5C3B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461" w:type="dxa"/>
          </w:tcPr>
          <w:p w14:paraId="5604FD47" w14:textId="77777777" w:rsidR="002019CB" w:rsidRPr="002229FF" w:rsidRDefault="002019CB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3%</w:t>
            </w:r>
          </w:p>
        </w:tc>
      </w:tr>
    </w:tbl>
    <w:p w14:paraId="784BDB61" w14:textId="77777777" w:rsidR="003D0AA0" w:rsidRDefault="003D0AA0"/>
    <w:sectPr w:rsidR="003D0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134BE"/>
    <w:multiLevelType w:val="multilevel"/>
    <w:tmpl w:val="57C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9C03E78"/>
    <w:multiLevelType w:val="multilevel"/>
    <w:tmpl w:val="0E2634A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64E5D5D"/>
    <w:multiLevelType w:val="multilevel"/>
    <w:tmpl w:val="151E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374AAA"/>
    <w:multiLevelType w:val="multilevel"/>
    <w:tmpl w:val="297A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F6694"/>
    <w:multiLevelType w:val="multilevel"/>
    <w:tmpl w:val="02C210B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27A7767"/>
    <w:multiLevelType w:val="multilevel"/>
    <w:tmpl w:val="F02A34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AF0D67"/>
    <w:multiLevelType w:val="multilevel"/>
    <w:tmpl w:val="11E25B6A"/>
    <w:lvl w:ilvl="0">
      <w:start w:val="1"/>
      <w:numFmt w:val="decimal"/>
      <w:pStyle w:val="Heading1Special"/>
      <w:lvlText w:val="%1"/>
      <w:lvlJc w:val="left"/>
      <w:pPr>
        <w:ind w:left="864" w:hanging="432"/>
      </w:pPr>
    </w:lvl>
    <w:lvl w:ilvl="1">
      <w:start w:val="1"/>
      <w:numFmt w:val="decimal"/>
      <w:lvlText w:val="%1.%2"/>
      <w:lvlJc w:val="left"/>
      <w:pPr>
        <w:ind w:left="1008" w:hanging="576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296" w:hanging="864"/>
      </w:pPr>
    </w:lvl>
    <w:lvl w:ilvl="4">
      <w:start w:val="1"/>
      <w:numFmt w:val="decimal"/>
      <w:lvlText w:val="%1.%2.%3.%4.%5"/>
      <w:lvlJc w:val="left"/>
      <w:pPr>
        <w:ind w:left="1440" w:hanging="1008"/>
      </w:pPr>
    </w:lvl>
    <w:lvl w:ilvl="5">
      <w:start w:val="1"/>
      <w:numFmt w:val="decimal"/>
      <w:lvlText w:val="%1.%2.%3.%4.%5.%6"/>
      <w:lvlJc w:val="left"/>
      <w:pPr>
        <w:ind w:left="1584" w:hanging="1152"/>
      </w:pPr>
    </w:lvl>
    <w:lvl w:ilvl="6">
      <w:start w:val="1"/>
      <w:numFmt w:val="decimal"/>
      <w:lvlText w:val="%1.%2.%3.%4.%5.%6.%7"/>
      <w:lvlJc w:val="left"/>
      <w:pPr>
        <w:ind w:left="1728" w:hanging="1296"/>
      </w:pPr>
    </w:lvl>
    <w:lvl w:ilvl="7">
      <w:start w:val="1"/>
      <w:numFmt w:val="decimal"/>
      <w:lvlText w:val="%1.%2.%3.%4.%5.%6.%7.%8"/>
      <w:lvlJc w:val="left"/>
      <w:pPr>
        <w:ind w:left="1872" w:hanging="1440"/>
      </w:pPr>
    </w:lvl>
    <w:lvl w:ilvl="8">
      <w:start w:val="1"/>
      <w:numFmt w:val="decimal"/>
      <w:lvlText w:val="%1.%2.%3.%4.%5.%6.%7.%8.%9"/>
      <w:lvlJc w:val="left"/>
      <w:pPr>
        <w:ind w:left="2016" w:hanging="1584"/>
      </w:pPr>
    </w:lvl>
  </w:abstractNum>
  <w:num w:numId="1" w16cid:durableId="478886951">
    <w:abstractNumId w:val="6"/>
  </w:num>
  <w:num w:numId="2" w16cid:durableId="237791742">
    <w:abstractNumId w:val="5"/>
  </w:num>
  <w:num w:numId="3" w16cid:durableId="1069234719">
    <w:abstractNumId w:val="5"/>
  </w:num>
  <w:num w:numId="4" w16cid:durableId="901871916">
    <w:abstractNumId w:val="5"/>
  </w:num>
  <w:num w:numId="5" w16cid:durableId="687565407">
    <w:abstractNumId w:val="2"/>
  </w:num>
  <w:num w:numId="6" w16cid:durableId="1933587432">
    <w:abstractNumId w:val="5"/>
  </w:num>
  <w:num w:numId="7" w16cid:durableId="1178808643">
    <w:abstractNumId w:val="0"/>
  </w:num>
  <w:num w:numId="8" w16cid:durableId="1208642538">
    <w:abstractNumId w:val="1"/>
  </w:num>
  <w:num w:numId="9" w16cid:durableId="1948341725">
    <w:abstractNumId w:val="1"/>
  </w:num>
  <w:num w:numId="10" w16cid:durableId="678194752">
    <w:abstractNumId w:val="1"/>
  </w:num>
  <w:num w:numId="11" w16cid:durableId="966087747">
    <w:abstractNumId w:val="1"/>
  </w:num>
  <w:num w:numId="12" w16cid:durableId="468598097">
    <w:abstractNumId w:val="1"/>
  </w:num>
  <w:num w:numId="13" w16cid:durableId="542794924">
    <w:abstractNumId w:val="4"/>
  </w:num>
  <w:num w:numId="14" w16cid:durableId="14638146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9CB"/>
    <w:rsid w:val="000218D2"/>
    <w:rsid w:val="000B4B23"/>
    <w:rsid w:val="0016301F"/>
    <w:rsid w:val="001B5CE1"/>
    <w:rsid w:val="001C2EDE"/>
    <w:rsid w:val="001C33A0"/>
    <w:rsid w:val="001F30B4"/>
    <w:rsid w:val="002019CB"/>
    <w:rsid w:val="0023092C"/>
    <w:rsid w:val="003151EA"/>
    <w:rsid w:val="003C098D"/>
    <w:rsid w:val="003D0AA0"/>
    <w:rsid w:val="00494111"/>
    <w:rsid w:val="004A2B7F"/>
    <w:rsid w:val="004C0F49"/>
    <w:rsid w:val="004F0AEC"/>
    <w:rsid w:val="004F50AF"/>
    <w:rsid w:val="00536599"/>
    <w:rsid w:val="00685E45"/>
    <w:rsid w:val="007215FC"/>
    <w:rsid w:val="00782F5F"/>
    <w:rsid w:val="00815609"/>
    <w:rsid w:val="008538E8"/>
    <w:rsid w:val="009B69BE"/>
    <w:rsid w:val="009C19AD"/>
    <w:rsid w:val="00A20813"/>
    <w:rsid w:val="00A42D2F"/>
    <w:rsid w:val="00A8407E"/>
    <w:rsid w:val="00AB76C6"/>
    <w:rsid w:val="00B929BE"/>
    <w:rsid w:val="00BC1B72"/>
    <w:rsid w:val="00C249F9"/>
    <w:rsid w:val="00CD248A"/>
    <w:rsid w:val="00CD7B43"/>
    <w:rsid w:val="00D8488C"/>
    <w:rsid w:val="00E677DD"/>
    <w:rsid w:val="00FE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74400E"/>
  <w15:chartTrackingRefBased/>
  <w15:docId w15:val="{63F5FFEE-C397-C749-9384-68EF08634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9CB"/>
    <w:rPr>
      <w:rFonts w:ascii="Gill Sans MT" w:eastAsiaTheme="minorHAnsi" w:hAnsi="Gill Sans M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51EA"/>
    <w:pPr>
      <w:keepNext/>
      <w:keepLines/>
      <w:numPr>
        <w:numId w:val="13"/>
      </w:numPr>
      <w:spacing w:before="360" w:after="120" w:line="259" w:lineRule="auto"/>
      <w:ind w:left="432" w:hanging="432"/>
      <w:outlineLvl w:val="0"/>
    </w:pPr>
    <w:rPr>
      <w:rFonts w:ascii="Arial" w:eastAsiaTheme="majorEastAsia" w:hAnsi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151EA"/>
    <w:pPr>
      <w:keepNext/>
      <w:keepLines/>
      <w:numPr>
        <w:ilvl w:val="1"/>
        <w:numId w:val="12"/>
      </w:numPr>
      <w:spacing w:before="160" w:after="120" w:line="259" w:lineRule="auto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51EA"/>
    <w:pPr>
      <w:keepNext/>
      <w:keepLines/>
      <w:numPr>
        <w:ilvl w:val="2"/>
        <w:numId w:val="12"/>
      </w:numPr>
      <w:spacing w:before="160" w:after="120" w:line="259" w:lineRule="auto"/>
      <w:outlineLvl w:val="2"/>
    </w:pPr>
    <w:rPr>
      <w:rFonts w:ascii="Arial" w:eastAsiaTheme="majorEastAsia" w:hAnsi="Arial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151EA"/>
    <w:pPr>
      <w:keepNext/>
      <w:keepLines/>
      <w:numPr>
        <w:ilvl w:val="3"/>
        <w:numId w:val="12"/>
      </w:numPr>
      <w:spacing w:before="280" w:after="240" w:line="259" w:lineRule="auto"/>
      <w:outlineLvl w:val="3"/>
    </w:pPr>
    <w:rPr>
      <w:rFonts w:ascii="Arial" w:eastAsiaTheme="majorEastAsia" w:hAnsi="Arial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19C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19C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19C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19C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19C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Special">
    <w:name w:val="Heading 1 Special"/>
    <w:basedOn w:val="Heading1"/>
    <w:autoRedefine/>
    <w:qFormat/>
    <w:rsid w:val="004C0F49"/>
    <w:pPr>
      <w:numPr>
        <w:numId w:val="1"/>
      </w:numPr>
      <w:spacing w:before="600" w:after="360" w:line="360" w:lineRule="auto"/>
    </w:pPr>
    <w:rPr>
      <w:rFonts w:ascii="Corbel" w:eastAsia="Times New Roman" w:hAnsi="Corbel"/>
      <w:b w:val="0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151EA"/>
    <w:rPr>
      <w:rFonts w:ascii="Arial" w:eastAsiaTheme="majorEastAsia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51EA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151EA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151EA"/>
    <w:rPr>
      <w:rFonts w:ascii="Arial" w:eastAsiaTheme="majorEastAsia" w:hAnsi="Arial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19CB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19CB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19CB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19CB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19CB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2019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19CB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19C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19CB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2019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19CB"/>
    <w:rPr>
      <w:rFonts w:ascii="Gill Sans MT" w:hAnsi="Gill Sans MT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2019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19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19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19CB"/>
    <w:rPr>
      <w:rFonts w:ascii="Gill Sans MT" w:hAnsi="Gill Sans MT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2019C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2019CB"/>
    <w:pPr>
      <w:spacing w:after="200"/>
    </w:pPr>
    <w:rPr>
      <w:sz w:val="22"/>
      <w:szCs w:val="18"/>
    </w:rPr>
  </w:style>
  <w:style w:type="table" w:styleId="TableGrid">
    <w:name w:val="Table Grid"/>
    <w:basedOn w:val="TableNormal"/>
    <w:uiPriority w:val="39"/>
    <w:rsid w:val="002019CB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 Lukwa</dc:creator>
  <cp:keywords/>
  <dc:description/>
  <cp:lastModifiedBy>Akim Lukwa</cp:lastModifiedBy>
  <cp:revision>1</cp:revision>
  <dcterms:created xsi:type="dcterms:W3CDTF">2024-08-08T09:48:00Z</dcterms:created>
  <dcterms:modified xsi:type="dcterms:W3CDTF">2024-08-08T09:48:00Z</dcterms:modified>
</cp:coreProperties>
</file>