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77E54" w14:textId="05D50919" w:rsidR="00F3622A" w:rsidRPr="00F3622A" w:rsidRDefault="00F3622A" w:rsidP="00F3622A">
      <w:pPr>
        <w:pStyle w:val="MStitle"/>
      </w:pPr>
      <w:r w:rsidRPr="00F3622A">
        <w:t>Supplementary Information</w:t>
      </w:r>
    </w:p>
    <w:p w14:paraId="35A3D892" w14:textId="255E4260" w:rsidR="004E2633" w:rsidRPr="004E2633" w:rsidRDefault="00F3622A" w:rsidP="004E2633">
      <w:pPr>
        <w:pStyle w:val="Heading1"/>
        <w:numPr>
          <w:ilvl w:val="0"/>
          <w:numId w:val="4"/>
        </w:numPr>
      </w:pPr>
      <w:r>
        <w:t>Experimental details of snow sampling</w:t>
      </w:r>
    </w:p>
    <w:p w14:paraId="67EE6421" w14:textId="572CCB03" w:rsidR="00B4015F" w:rsidRDefault="004E2633" w:rsidP="00F3622A">
      <w:pPr>
        <w:pStyle w:val="Heading2"/>
        <w:numPr>
          <w:ilvl w:val="1"/>
          <w:numId w:val="4"/>
        </w:numPr>
      </w:pPr>
      <w:r w:rsidRPr="00F3622A">
        <w:rPr>
          <w:noProof/>
        </w:rPr>
        <w:drawing>
          <wp:anchor distT="0" distB="0" distL="114300" distR="114300" simplePos="0" relativeHeight="251658240" behindDoc="0" locked="0" layoutInCell="1" allowOverlap="1" wp14:anchorId="67EAC797" wp14:editId="2A14ED2A">
            <wp:simplePos x="0" y="0"/>
            <wp:positionH relativeFrom="margin">
              <wp:align>center</wp:align>
            </wp:positionH>
            <wp:positionV relativeFrom="paragraph">
              <wp:posOffset>273685</wp:posOffset>
            </wp:positionV>
            <wp:extent cx="1912620" cy="2868930"/>
            <wp:effectExtent l="0" t="0" r="0" b="7620"/>
            <wp:wrapTopAndBottom/>
            <wp:docPr id="5" name="Picture 4" descr="A person climbing a snowy mountai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21A5B13-D29B-1C92-D061-6BD3AC0C73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erson climbing a snowy mountain&#10;&#10;Description automatically generated">
                      <a:extLst>
                        <a:ext uri="{FF2B5EF4-FFF2-40B4-BE49-F238E27FC236}">
                          <a16:creationId xmlns:a16="http://schemas.microsoft.com/office/drawing/2014/main" id="{E21A5B13-D29B-1C92-D061-6BD3AC0C73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22A">
        <w:t>Standard Operating Procedure</w:t>
      </w:r>
    </w:p>
    <w:p w14:paraId="2F83E197" w14:textId="018970A9" w:rsidR="004E2633" w:rsidRDefault="004E2633" w:rsidP="004E2633">
      <w:pPr>
        <w:pStyle w:val="Caption"/>
        <w:jc w:val="center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4E1C42">
        <w:rPr>
          <w:noProof/>
        </w:rPr>
        <w:t>1</w:t>
      </w:r>
      <w:r>
        <w:rPr>
          <w:noProof/>
        </w:rPr>
        <w:fldChar w:fldCharType="end"/>
      </w:r>
      <w:r>
        <w:t xml:space="preserve">: </w:t>
      </w:r>
      <w:r w:rsidRPr="00394BA6">
        <w:rPr>
          <w:b w:val="0"/>
          <w:bCs w:val="0"/>
        </w:rPr>
        <w:t>Collection of surface snow from glacier</w:t>
      </w:r>
      <w:r>
        <w:rPr>
          <w:b w:val="0"/>
          <w:bCs w:val="0"/>
        </w:rPr>
        <w:t>.</w:t>
      </w:r>
      <w:r w:rsidR="00043585">
        <w:rPr>
          <w:b w:val="0"/>
          <w:bCs w:val="0"/>
        </w:rPr>
        <w:t xml:space="preserve"> Photography: Zoe Salt (</w:t>
      </w:r>
      <w:r w:rsidR="00043585" w:rsidRPr="00043585">
        <w:rPr>
          <w:b w:val="0"/>
          <w:bCs w:val="0"/>
        </w:rPr>
        <w:t>www.zoesalt.com</w:t>
      </w:r>
      <w:r w:rsidR="00043585">
        <w:rPr>
          <w:b w:val="0"/>
          <w:bCs w:val="0"/>
        </w:rPr>
        <w:t>).</w:t>
      </w:r>
    </w:p>
    <w:p w14:paraId="1061F687" w14:textId="5E59600A" w:rsidR="00F3622A" w:rsidRDefault="00F3622A" w:rsidP="00F3622A">
      <w:r>
        <w:t xml:space="preserve">Both team members are to remain roped up throughout the sampling process. The rope leader is primarily responsible for safety during the sampling process, whilst the second </w:t>
      </w:r>
      <w:r w:rsidR="00A52F49">
        <w:t>mountaineer</w:t>
      </w:r>
      <w:r>
        <w:t xml:space="preserve"> </w:t>
      </w:r>
      <w:r w:rsidR="00A52F49">
        <w:t xml:space="preserve">(Nº2) </w:t>
      </w:r>
      <w:r>
        <w:t>must carry out sampling, recording and record-keeping.</w:t>
      </w:r>
    </w:p>
    <w:p w14:paraId="193B482D" w14:textId="5197FD24" w:rsidR="00F3622A" w:rsidRDefault="00F3622A" w:rsidP="00F3622A">
      <w:pPr>
        <w:pStyle w:val="ListParagraph"/>
        <w:numPr>
          <w:ilvl w:val="0"/>
          <w:numId w:val="5"/>
        </w:numPr>
      </w:pPr>
      <w:r>
        <w:t xml:space="preserve">When nearing </w:t>
      </w:r>
      <w:r w:rsidR="00A52F49">
        <w:t xml:space="preserve">a </w:t>
      </w:r>
      <w:r>
        <w:t>sample site, Nº2 prompts Leader to find a safe place to stop (avoiding obvious crevasses, rock fall or other hazards).</w:t>
      </w:r>
    </w:p>
    <w:p w14:paraId="124CA37E" w14:textId="72994954" w:rsidR="00F3622A" w:rsidRDefault="00F3622A" w:rsidP="00F3622A">
      <w:pPr>
        <w:pStyle w:val="ListParagraph"/>
        <w:numPr>
          <w:ilvl w:val="0"/>
          <w:numId w:val="5"/>
        </w:numPr>
      </w:pPr>
      <w:r>
        <w:t>Leader decides when to stop the rope team, in collaboration with Nº2 (who will have a better view of the actual sampling site).</w:t>
      </w:r>
    </w:p>
    <w:p w14:paraId="2128D4A5" w14:textId="15796728" w:rsidR="00F3622A" w:rsidRDefault="00F3622A" w:rsidP="00F3622A">
      <w:pPr>
        <w:pStyle w:val="ListParagraph"/>
        <w:numPr>
          <w:ilvl w:val="0"/>
          <w:numId w:val="5"/>
        </w:numPr>
      </w:pPr>
      <w:r>
        <w:t>Leader remains constantly alert to possible crevasse falls, rock-fall or other hazards.</w:t>
      </w:r>
    </w:p>
    <w:p w14:paraId="36727670" w14:textId="5BE36978" w:rsidR="00F3622A" w:rsidRDefault="00F3622A" w:rsidP="00F3622A">
      <w:pPr>
        <w:pStyle w:val="ListParagraph"/>
        <w:numPr>
          <w:ilvl w:val="0"/>
          <w:numId w:val="5"/>
        </w:numPr>
      </w:pPr>
      <w:r>
        <w:t>Nº2 extracts sampling kit (</w:t>
      </w:r>
      <w:r w:rsidR="00884392">
        <w:t>four</w:t>
      </w:r>
      <w:r>
        <w:t xml:space="preserve"> </w:t>
      </w:r>
      <w:r w:rsidR="00884392">
        <w:t>vials</w:t>
      </w:r>
      <w:r>
        <w:t xml:space="preserve"> plus </w:t>
      </w:r>
      <w:r w:rsidR="00A52F49">
        <w:t>HPLC</w:t>
      </w:r>
      <w:r>
        <w:t xml:space="preserve"> water, notebook, camera</w:t>
      </w:r>
      <w:r w:rsidR="00A52F49">
        <w:t xml:space="preserve">, </w:t>
      </w:r>
      <w:r w:rsidR="00A52F49" w:rsidRPr="00043585">
        <w:t>all in cotton bag</w:t>
      </w:r>
      <w:r>
        <w:t>) before moving to the actual sampling point, which shall be undisturbed snow, at least 5 metres from any obvious tracks.</w:t>
      </w:r>
    </w:p>
    <w:p w14:paraId="60367EE0" w14:textId="77BF5FA6" w:rsidR="00F3622A" w:rsidRDefault="00F3622A" w:rsidP="00F3622A">
      <w:pPr>
        <w:pStyle w:val="ListParagraph"/>
        <w:numPr>
          <w:ilvl w:val="0"/>
          <w:numId w:val="5"/>
        </w:numPr>
      </w:pPr>
      <w:r>
        <w:t>Nº2 sets up camera on ice axe, with wide angle view of sampling site and starts video recording</w:t>
      </w:r>
      <w:r w:rsidR="00043585">
        <w:t xml:space="preserve"> (optional, depending on conditions)</w:t>
      </w:r>
      <w:r>
        <w:t>.</w:t>
      </w:r>
    </w:p>
    <w:p w14:paraId="25AE4F90" w14:textId="5C359583" w:rsidR="00F3622A" w:rsidRDefault="00F3622A" w:rsidP="00F3622A">
      <w:pPr>
        <w:pStyle w:val="ListParagraph"/>
        <w:numPr>
          <w:ilvl w:val="0"/>
          <w:numId w:val="5"/>
        </w:numPr>
      </w:pPr>
      <w:r>
        <w:lastRenderedPageBreak/>
        <w:t xml:space="preserve">Nº2 </w:t>
      </w:r>
      <w:r w:rsidR="00884392" w:rsidRPr="00043585">
        <w:t xml:space="preserve">dons gloves (new, nitrile) </w:t>
      </w:r>
      <w:r>
        <w:t xml:space="preserve">proceeds to take 3 samples from points forming a triangle with sides of between 1.5 and 3.0 metres. </w:t>
      </w:r>
    </w:p>
    <w:p w14:paraId="2B2F0847" w14:textId="267CCA0B" w:rsidR="00F3622A" w:rsidRDefault="00F3622A" w:rsidP="00F3622A">
      <w:pPr>
        <w:pStyle w:val="ListParagraph"/>
        <w:numPr>
          <w:ilvl w:val="0"/>
          <w:numId w:val="5"/>
        </w:numPr>
      </w:pPr>
      <w:r>
        <w:t xml:space="preserve">Nº2 creates a “field blank” by part-filling a fourth </w:t>
      </w:r>
      <w:r w:rsidR="00884392">
        <w:t>vial</w:t>
      </w:r>
      <w:r>
        <w:t xml:space="preserve"> with </w:t>
      </w:r>
      <w:r w:rsidR="00A52F49">
        <w:t xml:space="preserve">HPLC </w:t>
      </w:r>
      <w:r>
        <w:t>water from the bottle.</w:t>
      </w:r>
    </w:p>
    <w:p w14:paraId="465D51C7" w14:textId="0A4CDFE4" w:rsidR="00F3622A" w:rsidRDefault="00F3622A" w:rsidP="00F3622A">
      <w:pPr>
        <w:pStyle w:val="ListParagraph"/>
        <w:numPr>
          <w:ilvl w:val="0"/>
          <w:numId w:val="5"/>
        </w:numPr>
      </w:pPr>
      <w:r>
        <w:t>Nº2</w:t>
      </w:r>
      <w:r w:rsidR="00043585">
        <w:t xml:space="preserve"> calls out the reference codes of the vials,</w:t>
      </w:r>
      <w:r w:rsidR="00043585" w:rsidRPr="00043585">
        <w:t xml:space="preserve"> </w:t>
      </w:r>
      <w:r w:rsidR="00043585">
        <w:t>time, date, GPS position (from 2 devices) and atmospheric pressure (uncorrected for altitude) (from 2 devices) and Leader notes down data</w:t>
      </w:r>
      <w:r>
        <w:t>.</w:t>
      </w:r>
    </w:p>
    <w:p w14:paraId="323179BC" w14:textId="4A0FAAE4" w:rsidR="00F3622A" w:rsidRDefault="00F3622A" w:rsidP="00F3622A">
      <w:pPr>
        <w:pStyle w:val="ListParagraph"/>
        <w:numPr>
          <w:ilvl w:val="0"/>
          <w:numId w:val="5"/>
        </w:numPr>
      </w:pPr>
      <w:r>
        <w:t xml:space="preserve">Nº2 </w:t>
      </w:r>
      <w:r w:rsidR="00043585">
        <w:t>wraps the vials</w:t>
      </w:r>
      <w:r>
        <w:t xml:space="preserve"> </w:t>
      </w:r>
      <w:r w:rsidR="00A52F49" w:rsidRPr="00043585">
        <w:t xml:space="preserve">with aluminium foil </w:t>
      </w:r>
      <w:r w:rsidRPr="00043585">
        <w:t xml:space="preserve">and </w:t>
      </w:r>
      <w:r>
        <w:t xml:space="preserve">packs the used sample kit in </w:t>
      </w:r>
      <w:r w:rsidR="00A52F49">
        <w:t>their</w:t>
      </w:r>
      <w:r>
        <w:t xml:space="preserve"> pack before making a final check that no equipment has been left, then returns to the normal track as defined by Leader.</w:t>
      </w:r>
    </w:p>
    <w:p w14:paraId="72D8117C" w14:textId="7BF66C83" w:rsidR="008E3110" w:rsidRDefault="00CA55F4" w:rsidP="00F3622A">
      <w:pPr>
        <w:pStyle w:val="Heading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9ABBA7" wp14:editId="582B23C9">
            <wp:simplePos x="0" y="0"/>
            <wp:positionH relativeFrom="margin">
              <wp:posOffset>228600</wp:posOffset>
            </wp:positionH>
            <wp:positionV relativeFrom="paragraph">
              <wp:posOffset>356235</wp:posOffset>
            </wp:positionV>
            <wp:extent cx="5712460" cy="3678555"/>
            <wp:effectExtent l="0" t="0" r="2540" b="0"/>
            <wp:wrapTopAndBottom/>
            <wp:docPr id="17125813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67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F05">
        <w:t>1</w:t>
      </w:r>
      <w:r w:rsidR="008E3110">
        <w:t>.</w:t>
      </w:r>
      <w:r w:rsidR="00F3622A">
        <w:t>2</w:t>
      </w:r>
      <w:r w:rsidR="008E3110">
        <w:t xml:space="preserve"> </w:t>
      </w:r>
      <w:r w:rsidR="00F3622A">
        <w:t xml:space="preserve">Location of sample sites 11–13 </w:t>
      </w:r>
    </w:p>
    <w:p w14:paraId="6F1C9FBE" w14:textId="626BB1E0" w:rsidR="00306A2A" w:rsidRPr="004E2633" w:rsidRDefault="004E2633" w:rsidP="00306A2A">
      <w:pPr>
        <w:pStyle w:val="Caption"/>
        <w:jc w:val="center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4E1C42">
        <w:rPr>
          <w:noProof/>
        </w:rPr>
        <w:t>2</w:t>
      </w:r>
      <w:r>
        <w:fldChar w:fldCharType="end"/>
      </w:r>
      <w:r>
        <w:t xml:space="preserve">: </w:t>
      </w:r>
      <w:r w:rsidR="00D36D06">
        <w:t>Location and t</w:t>
      </w:r>
      <w:r>
        <w:t xml:space="preserve">opography at sites 11, 12 and 13. </w:t>
      </w:r>
      <w:r w:rsidRPr="004E2633">
        <w:t>a.</w:t>
      </w:r>
      <w:r>
        <w:rPr>
          <w:b w:val="0"/>
          <w:bCs w:val="0"/>
        </w:rPr>
        <w:t xml:space="preserve"> </w:t>
      </w:r>
      <w:r w:rsidR="00CA55F4">
        <w:rPr>
          <w:b w:val="0"/>
          <w:bCs w:val="0"/>
        </w:rPr>
        <w:t xml:space="preserve">– </w:t>
      </w:r>
      <w:r w:rsidR="00CA55F4" w:rsidRPr="00CA55F4">
        <w:t>b.</w:t>
      </w:r>
      <w:r w:rsidR="00CA55F4">
        <w:rPr>
          <w:b w:val="0"/>
          <w:bCs w:val="0"/>
        </w:rPr>
        <w:t xml:space="preserve"> </w:t>
      </w:r>
      <w:r w:rsidR="00D36D06">
        <w:rPr>
          <w:b w:val="0"/>
          <w:bCs w:val="0"/>
        </w:rPr>
        <w:t>Map</w:t>
      </w:r>
      <w:r w:rsidR="00CA55F4">
        <w:rPr>
          <w:b w:val="0"/>
          <w:bCs w:val="0"/>
        </w:rPr>
        <w:t>s</w:t>
      </w:r>
      <w:r w:rsidR="00D36D06">
        <w:rPr>
          <w:b w:val="0"/>
          <w:bCs w:val="0"/>
        </w:rPr>
        <w:t xml:space="preserve"> showing exact location of sample sites and point from which photo was taken. Created using www.</w:t>
      </w:r>
      <w:r w:rsidR="00D36D06" w:rsidRPr="003D3217">
        <w:rPr>
          <w:b w:val="0"/>
          <w:bCs w:val="0"/>
        </w:rPr>
        <w:t>map.geo.admin.ch</w:t>
      </w:r>
      <w:r w:rsidR="00D36D06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  <w:r w:rsidR="00461F54">
        <w:t>c</w:t>
      </w:r>
      <w:r w:rsidRPr="004E2633">
        <w:t>.</w:t>
      </w:r>
      <w:r>
        <w:rPr>
          <w:b w:val="0"/>
          <w:bCs w:val="0"/>
        </w:rPr>
        <w:t xml:space="preserve"> </w:t>
      </w:r>
      <w:r w:rsidR="00D36D06">
        <w:rPr>
          <w:b w:val="0"/>
          <w:bCs w:val="0"/>
        </w:rPr>
        <w:t>Panoramic photo indicating sample sites</w:t>
      </w:r>
      <w:r w:rsidR="00CA55F4">
        <w:rPr>
          <w:b w:val="0"/>
          <w:bCs w:val="0"/>
        </w:rPr>
        <w:t>;</w:t>
      </w:r>
      <w:r w:rsidR="00D36D06">
        <w:rPr>
          <w:b w:val="0"/>
          <w:bCs w:val="0"/>
        </w:rPr>
        <w:t xml:space="preserve"> site 11 and 13 are hidden behind near horizon</w:t>
      </w:r>
      <w:r w:rsidR="00043585">
        <w:rPr>
          <w:b w:val="0"/>
          <w:bCs w:val="0"/>
        </w:rPr>
        <w:t>.</w:t>
      </w:r>
      <w:r>
        <w:br w:type="page"/>
      </w:r>
    </w:p>
    <w:p w14:paraId="39D64011" w14:textId="7ED29149" w:rsidR="00306A2A" w:rsidRDefault="00306A2A" w:rsidP="00306A2A">
      <w:pPr>
        <w:pStyle w:val="Heading1"/>
        <w:numPr>
          <w:ilvl w:val="0"/>
          <w:numId w:val="4"/>
        </w:numPr>
      </w:pPr>
      <w:r w:rsidRPr="004E2633">
        <w:lastRenderedPageBreak/>
        <w:t xml:space="preserve">Measured plastic </w:t>
      </w:r>
      <w:r>
        <w:t>calculated</w:t>
      </w:r>
      <w:r w:rsidRPr="004E2633">
        <w:t xml:space="preserve"> at e</w:t>
      </w:r>
      <w:r>
        <w:t>ach site</w:t>
      </w:r>
    </w:p>
    <w:p w14:paraId="6B64AE68" w14:textId="5305240D" w:rsidR="00306A2A" w:rsidRDefault="00306A2A" w:rsidP="00306A2A">
      <w:pPr>
        <w:pStyle w:val="Caption"/>
        <w:rPr>
          <w:b w:val="0"/>
          <w:bCs w:val="0"/>
        </w:rPr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4086B">
        <w:rPr>
          <w:noProof/>
        </w:rPr>
        <w:t>1</w:t>
      </w:r>
      <w:r>
        <w:fldChar w:fldCharType="end"/>
      </w:r>
      <w:r>
        <w:t xml:space="preserve">: </w:t>
      </w:r>
      <w:r w:rsidRPr="003D3217">
        <w:rPr>
          <w:b w:val="0"/>
          <w:bCs w:val="0"/>
        </w:rPr>
        <w:t xml:space="preserve">Coordinates, altitude and </w:t>
      </w:r>
      <w:r>
        <w:rPr>
          <w:b w:val="0"/>
          <w:bCs w:val="0"/>
        </w:rPr>
        <w:t>calculated</w:t>
      </w:r>
      <w:r w:rsidRPr="003D3217">
        <w:rPr>
          <w:b w:val="0"/>
          <w:bCs w:val="0"/>
        </w:rPr>
        <w:t xml:space="preserve"> concentration of nanoplastics</w:t>
      </w:r>
      <w:r>
        <w:rPr>
          <w:b w:val="0"/>
          <w:bCs w:val="0"/>
        </w:rPr>
        <w:t xml:space="preserve"> by polymer</w:t>
      </w:r>
      <w:r w:rsidRPr="003D3217">
        <w:rPr>
          <w:b w:val="0"/>
          <w:bCs w:val="0"/>
        </w:rPr>
        <w:t xml:space="preserve"> at each site</w:t>
      </w:r>
      <w:r>
        <w:rPr>
          <w:b w:val="0"/>
          <w:bCs w:val="0"/>
        </w:rPr>
        <w:t>. V</w:t>
      </w:r>
      <w:r w:rsidRPr="003D3217">
        <w:rPr>
          <w:b w:val="0"/>
          <w:bCs w:val="0"/>
        </w:rPr>
        <w:t xml:space="preserve">alue </w:t>
      </w:r>
      <w:r>
        <w:rPr>
          <w:b w:val="0"/>
          <w:bCs w:val="0"/>
        </w:rPr>
        <w:t xml:space="preserve">of each </w:t>
      </w:r>
      <w:r w:rsidRPr="003D3217">
        <w:rPr>
          <w:b w:val="0"/>
          <w:bCs w:val="0"/>
        </w:rPr>
        <w:t>triplicate</w:t>
      </w:r>
      <w:r>
        <w:rPr>
          <w:b w:val="0"/>
          <w:bCs w:val="0"/>
        </w:rPr>
        <w:t xml:space="preserve"> </w:t>
      </w:r>
      <w:r w:rsidRPr="003D3217">
        <w:rPr>
          <w:b w:val="0"/>
          <w:bCs w:val="0"/>
        </w:rPr>
        <w:t>given</w:t>
      </w:r>
      <w:r>
        <w:rPr>
          <w:b w:val="0"/>
          <w:bCs w:val="0"/>
        </w:rPr>
        <w:t>. Some measurements had to be excluded from analysis due to the instrument being out of ideal range of H</w:t>
      </w:r>
      <w:r w:rsidRPr="00EC28E4">
        <w:rPr>
          <w:b w:val="0"/>
          <w:bCs w:val="0"/>
          <w:vertAlign w:val="subscript"/>
        </w:rPr>
        <w:t>3</w:t>
      </w:r>
      <w:r>
        <w:rPr>
          <w:b w:val="0"/>
          <w:bCs w:val="0"/>
        </w:rPr>
        <w:t>O</w:t>
      </w:r>
      <w:r w:rsidRPr="00EC28E4">
        <w:rPr>
          <w:b w:val="0"/>
          <w:bCs w:val="0"/>
          <w:vertAlign w:val="superscript"/>
        </w:rPr>
        <w:t>+</w:t>
      </w:r>
      <w:r>
        <w:rPr>
          <w:b w:val="0"/>
          <w:bCs w:val="0"/>
        </w:rPr>
        <w:t xml:space="preserve"> ions, some vials were additionally measured in triplicate to test reproducibility; thus some sites have more or less than three data points. </w:t>
      </w:r>
    </w:p>
    <w:tbl>
      <w:tblPr>
        <w:tblStyle w:val="TableGrid"/>
        <w:tblpPr w:leftFromText="180" w:rightFromText="180" w:vertAnchor="text" w:horzAnchor="page" w:tblpX="984" w:tblpY="29"/>
        <w:tblW w:w="9923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559"/>
        <w:gridCol w:w="1064"/>
        <w:gridCol w:w="1064"/>
        <w:gridCol w:w="1064"/>
        <w:gridCol w:w="1064"/>
        <w:gridCol w:w="1064"/>
        <w:gridCol w:w="1064"/>
      </w:tblGrid>
      <w:tr w:rsidR="00306A2A" w14:paraId="5D883542" w14:textId="77777777" w:rsidTr="00306A2A">
        <w:tc>
          <w:tcPr>
            <w:tcW w:w="562" w:type="dxa"/>
          </w:tcPr>
          <w:p w14:paraId="6A6905F0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</w:tcPr>
          <w:p w14:paraId="5A15AAB8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0C432937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384" w:type="dxa"/>
            <w:gridSpan w:val="6"/>
          </w:tcPr>
          <w:p w14:paraId="0790EAB1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Calculated</w:t>
            </w:r>
            <w:r w:rsidRPr="003D3217">
              <w:rPr>
                <w:rFonts w:asciiTheme="minorHAnsi" w:hAnsiTheme="minorHAnsi" w:cstheme="minorHAnsi"/>
                <w:szCs w:val="20"/>
              </w:rPr>
              <w:t xml:space="preserve"> concentration of nanoplastics (ng mL</w:t>
            </w:r>
            <w:r w:rsidRPr="00CD7945">
              <w:rPr>
                <w:rFonts w:asciiTheme="minorHAnsi" w:hAnsiTheme="minorHAnsi" w:cstheme="minorHAnsi"/>
                <w:szCs w:val="20"/>
                <w:vertAlign w:val="superscript"/>
              </w:rPr>
              <w:t>-1</w:t>
            </w:r>
            <w:r w:rsidRPr="003D3217">
              <w:rPr>
                <w:rFonts w:asciiTheme="minorHAnsi" w:hAnsiTheme="minorHAnsi" w:cstheme="minorHAnsi"/>
                <w:szCs w:val="20"/>
              </w:rPr>
              <w:t>)</w:t>
            </w:r>
          </w:p>
        </w:tc>
      </w:tr>
      <w:tr w:rsidR="00306A2A" w14:paraId="76F674EC" w14:textId="77777777" w:rsidTr="00684451">
        <w:tc>
          <w:tcPr>
            <w:tcW w:w="562" w:type="dxa"/>
          </w:tcPr>
          <w:p w14:paraId="4D6FFE37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 xml:space="preserve">Site </w:t>
            </w:r>
          </w:p>
        </w:tc>
        <w:tc>
          <w:tcPr>
            <w:tcW w:w="1418" w:type="dxa"/>
          </w:tcPr>
          <w:p w14:paraId="5C786AA1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 xml:space="preserve">Coordinates </w:t>
            </w:r>
          </w:p>
        </w:tc>
        <w:tc>
          <w:tcPr>
            <w:tcW w:w="1559" w:type="dxa"/>
            <w:vAlign w:val="center"/>
          </w:tcPr>
          <w:p w14:paraId="129F9CD9" w14:textId="77777777" w:rsidR="00306A2A" w:rsidRPr="003D3217" w:rsidRDefault="00306A2A" w:rsidP="00684451">
            <w:pPr>
              <w:spacing w:line="276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Altitude (m above sea level)</w:t>
            </w:r>
          </w:p>
        </w:tc>
        <w:tc>
          <w:tcPr>
            <w:tcW w:w="1064" w:type="dxa"/>
          </w:tcPr>
          <w:p w14:paraId="1050FC10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Tire</w:t>
            </w:r>
          </w:p>
        </w:tc>
        <w:tc>
          <w:tcPr>
            <w:tcW w:w="1064" w:type="dxa"/>
          </w:tcPr>
          <w:p w14:paraId="0DE2B361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PVC</w:t>
            </w:r>
          </w:p>
        </w:tc>
        <w:tc>
          <w:tcPr>
            <w:tcW w:w="1064" w:type="dxa"/>
          </w:tcPr>
          <w:p w14:paraId="4D08413E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PS</w:t>
            </w:r>
          </w:p>
        </w:tc>
        <w:tc>
          <w:tcPr>
            <w:tcW w:w="1064" w:type="dxa"/>
          </w:tcPr>
          <w:p w14:paraId="50BBB96B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PP</w:t>
            </w:r>
          </w:p>
        </w:tc>
        <w:tc>
          <w:tcPr>
            <w:tcW w:w="1064" w:type="dxa"/>
          </w:tcPr>
          <w:p w14:paraId="4CC52C2A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PET</w:t>
            </w:r>
          </w:p>
        </w:tc>
        <w:tc>
          <w:tcPr>
            <w:tcW w:w="1064" w:type="dxa"/>
          </w:tcPr>
          <w:p w14:paraId="433C2F7C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PE</w:t>
            </w:r>
          </w:p>
        </w:tc>
      </w:tr>
      <w:tr w:rsidR="00306A2A" w14:paraId="1F256C90" w14:textId="77777777" w:rsidTr="00306A2A">
        <w:trPr>
          <w:trHeight w:val="806"/>
        </w:trPr>
        <w:tc>
          <w:tcPr>
            <w:tcW w:w="562" w:type="dxa"/>
          </w:tcPr>
          <w:p w14:paraId="67F06982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418" w:type="dxa"/>
          </w:tcPr>
          <w:p w14:paraId="0D0C9019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45°51'7.5"N 06°56'31.7"E</w:t>
            </w:r>
          </w:p>
        </w:tc>
        <w:tc>
          <w:tcPr>
            <w:tcW w:w="1559" w:type="dxa"/>
          </w:tcPr>
          <w:p w14:paraId="3600C9D4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3408</w:t>
            </w:r>
          </w:p>
        </w:tc>
        <w:tc>
          <w:tcPr>
            <w:tcW w:w="1064" w:type="dxa"/>
          </w:tcPr>
          <w:p w14:paraId="574B8D1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870018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BF82410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98C493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5E27150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B22073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237AC9A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897DAB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4AFB69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53FD8E1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140AECB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97E828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35634F2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DDFCB7B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D8DF86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5A7ECB7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D50D52C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10EC84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6AEBCF6C" w14:textId="77777777" w:rsidTr="00306A2A">
        <w:tc>
          <w:tcPr>
            <w:tcW w:w="562" w:type="dxa"/>
          </w:tcPr>
          <w:p w14:paraId="79C288F5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1418" w:type="dxa"/>
          </w:tcPr>
          <w:p w14:paraId="370D0522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45°51'41.7"N 06°56'23.5"E</w:t>
            </w:r>
          </w:p>
        </w:tc>
        <w:tc>
          <w:tcPr>
            <w:tcW w:w="1559" w:type="dxa"/>
          </w:tcPr>
          <w:p w14:paraId="098AB302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3317</w:t>
            </w:r>
          </w:p>
        </w:tc>
        <w:tc>
          <w:tcPr>
            <w:tcW w:w="1064" w:type="dxa"/>
          </w:tcPr>
          <w:p w14:paraId="29021C69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5108A2F6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5360A7C2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3E10A900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20303194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73EAC6AA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10D4680A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3FA7F9E9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2A2B34EA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5699C39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63F1FFE7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55F31EA7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</w:tr>
      <w:tr w:rsidR="00306A2A" w14:paraId="5EEE0FAE" w14:textId="77777777" w:rsidTr="00306A2A">
        <w:tc>
          <w:tcPr>
            <w:tcW w:w="562" w:type="dxa"/>
          </w:tcPr>
          <w:p w14:paraId="73814B81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</w:t>
            </w:r>
          </w:p>
        </w:tc>
        <w:tc>
          <w:tcPr>
            <w:tcW w:w="1418" w:type="dxa"/>
          </w:tcPr>
          <w:p w14:paraId="423A9C02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45°51'1.8"N 06°54'24.4"E</w:t>
            </w:r>
          </w:p>
        </w:tc>
        <w:tc>
          <w:tcPr>
            <w:tcW w:w="1559" w:type="dxa"/>
          </w:tcPr>
          <w:p w14:paraId="5D7FD436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3331</w:t>
            </w:r>
          </w:p>
        </w:tc>
        <w:tc>
          <w:tcPr>
            <w:tcW w:w="1064" w:type="dxa"/>
          </w:tcPr>
          <w:p w14:paraId="0BFD1382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23.57</w:t>
            </w:r>
          </w:p>
          <w:p w14:paraId="06E20752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83F84E5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7DA1032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3AC212F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34.54</w:t>
            </w:r>
          </w:p>
        </w:tc>
        <w:tc>
          <w:tcPr>
            <w:tcW w:w="1064" w:type="dxa"/>
          </w:tcPr>
          <w:p w14:paraId="2D81EBC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C400EA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0802909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FB339F9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9C40177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F78FD6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6.57</w:t>
            </w:r>
          </w:p>
          <w:p w14:paraId="2F9D798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3.09</w:t>
            </w:r>
          </w:p>
          <w:p w14:paraId="474D3E70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2.73</w:t>
            </w:r>
          </w:p>
          <w:p w14:paraId="7961203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E1D8313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12.74</w:t>
            </w:r>
          </w:p>
        </w:tc>
        <w:tc>
          <w:tcPr>
            <w:tcW w:w="1064" w:type="dxa"/>
          </w:tcPr>
          <w:p w14:paraId="6D3A2014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9ED979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ADDBDFE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7CEAB51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E8F0770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701D125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654F4A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43AD0A3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F62BD80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A0CD1DD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28DBB03A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F04699B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7540C31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E648613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1784B4F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649ABC5E" w14:textId="77777777" w:rsidTr="00306A2A">
        <w:tc>
          <w:tcPr>
            <w:tcW w:w="562" w:type="dxa"/>
          </w:tcPr>
          <w:p w14:paraId="6DDC7B52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1418" w:type="dxa"/>
          </w:tcPr>
          <w:p w14:paraId="3E73F552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45°50'59.5"N 06°53'28.5"E</w:t>
            </w:r>
          </w:p>
        </w:tc>
        <w:tc>
          <w:tcPr>
            <w:tcW w:w="1559" w:type="dxa"/>
          </w:tcPr>
          <w:p w14:paraId="01972070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3552</w:t>
            </w:r>
          </w:p>
        </w:tc>
        <w:tc>
          <w:tcPr>
            <w:tcW w:w="1064" w:type="dxa"/>
          </w:tcPr>
          <w:p w14:paraId="1DC40D68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543026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6C03AE3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47A01CA0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476F59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2B9CA40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6C90CBE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9EAF77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6238F95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6D47FF5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E1AF5D4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B55CEC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55E9D55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6AA8E54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822DB9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4C4E4C9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2DC89C0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19D8F9A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139B2048" w14:textId="77777777" w:rsidTr="00306A2A">
        <w:tc>
          <w:tcPr>
            <w:tcW w:w="562" w:type="dxa"/>
          </w:tcPr>
          <w:p w14:paraId="1F394F8C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5</w:t>
            </w:r>
          </w:p>
        </w:tc>
        <w:tc>
          <w:tcPr>
            <w:tcW w:w="1418" w:type="dxa"/>
          </w:tcPr>
          <w:p w14:paraId="74AD68D3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45°50'41.9"N 06°53'57.2"E</w:t>
            </w:r>
          </w:p>
        </w:tc>
        <w:tc>
          <w:tcPr>
            <w:tcW w:w="1559" w:type="dxa"/>
          </w:tcPr>
          <w:p w14:paraId="3B9B64FB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3414</w:t>
            </w:r>
          </w:p>
        </w:tc>
        <w:tc>
          <w:tcPr>
            <w:tcW w:w="1064" w:type="dxa"/>
          </w:tcPr>
          <w:p w14:paraId="537DD49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D52664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D2B5496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258FCA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AE227D4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11EC596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548EE69B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9319D5B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F6E65C1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594271B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511095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9A1221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15A6402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5F8B41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120F97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790E5B4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6CFF2C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2A29E2D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15B06350" w14:textId="77777777" w:rsidTr="00306A2A">
        <w:tc>
          <w:tcPr>
            <w:tcW w:w="562" w:type="dxa"/>
          </w:tcPr>
          <w:p w14:paraId="41322E44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6</w:t>
            </w:r>
          </w:p>
        </w:tc>
        <w:tc>
          <w:tcPr>
            <w:tcW w:w="1418" w:type="dxa"/>
          </w:tcPr>
          <w:p w14:paraId="3D25C4D0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45°50'48.0"N 06°54'17.3"E</w:t>
            </w:r>
          </w:p>
        </w:tc>
        <w:tc>
          <w:tcPr>
            <w:tcW w:w="1559" w:type="dxa"/>
          </w:tcPr>
          <w:p w14:paraId="6CFC3ECB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3374</w:t>
            </w:r>
          </w:p>
        </w:tc>
        <w:tc>
          <w:tcPr>
            <w:tcW w:w="1064" w:type="dxa"/>
          </w:tcPr>
          <w:p w14:paraId="2401ECC8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8E5720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55420F5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5781034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B67EEC6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D3FE0F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6A5748A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47496B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7C5E5D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5E0FEF6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46125E1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DF6F730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4675CD18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049F7B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0B049AC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26071571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8CE4E3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D9C7139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746392E2" w14:textId="77777777" w:rsidTr="00306A2A">
        <w:tc>
          <w:tcPr>
            <w:tcW w:w="562" w:type="dxa"/>
          </w:tcPr>
          <w:p w14:paraId="2ADEB21B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7</w:t>
            </w:r>
          </w:p>
        </w:tc>
        <w:tc>
          <w:tcPr>
            <w:tcW w:w="1418" w:type="dxa"/>
          </w:tcPr>
          <w:p w14:paraId="3C637892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45°50'47.5"N 06°54'17.3"E</w:t>
            </w:r>
          </w:p>
        </w:tc>
        <w:tc>
          <w:tcPr>
            <w:tcW w:w="1559" w:type="dxa"/>
          </w:tcPr>
          <w:p w14:paraId="4F154CCF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3380</w:t>
            </w:r>
          </w:p>
        </w:tc>
        <w:tc>
          <w:tcPr>
            <w:tcW w:w="1064" w:type="dxa"/>
          </w:tcPr>
          <w:p w14:paraId="7F307DE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25A3B6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AA5419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10D15A8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A89D6E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5059C0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633EAE86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6BA348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07EF850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208EEE8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BC1E597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891AB3F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1763751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D90C29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585C14C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47553B0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BC755A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92D27F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0CF668AB" w14:textId="77777777" w:rsidTr="00306A2A">
        <w:tc>
          <w:tcPr>
            <w:tcW w:w="562" w:type="dxa"/>
          </w:tcPr>
          <w:p w14:paraId="2B06EBFA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8</w:t>
            </w:r>
          </w:p>
        </w:tc>
        <w:tc>
          <w:tcPr>
            <w:tcW w:w="1418" w:type="dxa"/>
          </w:tcPr>
          <w:p w14:paraId="4397A3AC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45°50'58.9"N 06°55'39.9"E</w:t>
            </w:r>
          </w:p>
        </w:tc>
        <w:tc>
          <w:tcPr>
            <w:tcW w:w="1559" w:type="dxa"/>
          </w:tcPr>
          <w:p w14:paraId="2B6ECCC3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3405</w:t>
            </w:r>
          </w:p>
        </w:tc>
        <w:tc>
          <w:tcPr>
            <w:tcW w:w="1064" w:type="dxa"/>
          </w:tcPr>
          <w:p w14:paraId="54B20F0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DF8917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3F11BA1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3BDDF6E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631670A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04AA99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B58360F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21EA621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2CD8212C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A7D5F0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6B2E19D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78610B1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8.40</w:t>
            </w:r>
          </w:p>
        </w:tc>
        <w:tc>
          <w:tcPr>
            <w:tcW w:w="1064" w:type="dxa"/>
          </w:tcPr>
          <w:p w14:paraId="3D3B02C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BE794F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E4BAD4A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843C1A1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3A681DD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74DD7F0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061DE51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59A91E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29.43</w:t>
            </w:r>
          </w:p>
        </w:tc>
        <w:tc>
          <w:tcPr>
            <w:tcW w:w="1064" w:type="dxa"/>
          </w:tcPr>
          <w:p w14:paraId="65DB5760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AB3FAA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5A2DCE3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400C79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31278439" w14:textId="77777777" w:rsidTr="00306A2A">
        <w:tc>
          <w:tcPr>
            <w:tcW w:w="562" w:type="dxa"/>
          </w:tcPr>
          <w:p w14:paraId="641A160D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9</w:t>
            </w:r>
          </w:p>
        </w:tc>
        <w:tc>
          <w:tcPr>
            <w:tcW w:w="1418" w:type="dxa"/>
          </w:tcPr>
          <w:p w14:paraId="57CCD7D3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45°55'53.9"N 07°16'38.9"E</w:t>
            </w:r>
          </w:p>
        </w:tc>
        <w:tc>
          <w:tcPr>
            <w:tcW w:w="1559" w:type="dxa"/>
          </w:tcPr>
          <w:p w14:paraId="68809117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3190</w:t>
            </w:r>
          </w:p>
        </w:tc>
        <w:tc>
          <w:tcPr>
            <w:tcW w:w="1064" w:type="dxa"/>
          </w:tcPr>
          <w:p w14:paraId="274B1E96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7E1244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33A869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57497EC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990ABA6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E15CA9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250A8B34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08B1D2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3E999FD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0</w:t>
            </w:r>
          </w:p>
        </w:tc>
        <w:tc>
          <w:tcPr>
            <w:tcW w:w="1064" w:type="dxa"/>
          </w:tcPr>
          <w:p w14:paraId="03C5435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1B4746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2E2AEE5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D5C5D5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B7667EB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87D5F8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7CC606D1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400853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303BAF1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1C1C2A95" w14:textId="77777777" w:rsidTr="00306A2A">
        <w:tc>
          <w:tcPr>
            <w:tcW w:w="562" w:type="dxa"/>
          </w:tcPr>
          <w:p w14:paraId="54083BEC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10</w:t>
            </w:r>
          </w:p>
        </w:tc>
        <w:tc>
          <w:tcPr>
            <w:tcW w:w="1418" w:type="dxa"/>
          </w:tcPr>
          <w:p w14:paraId="5AEFB5EF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45°55'52.9"N 07°16'33.3"E</w:t>
            </w:r>
          </w:p>
        </w:tc>
        <w:tc>
          <w:tcPr>
            <w:tcW w:w="1559" w:type="dxa"/>
          </w:tcPr>
          <w:p w14:paraId="39236C90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3124</w:t>
            </w:r>
          </w:p>
        </w:tc>
        <w:tc>
          <w:tcPr>
            <w:tcW w:w="1064" w:type="dxa"/>
          </w:tcPr>
          <w:p w14:paraId="1F08A8E1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A438E0A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CACE85A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105AB2EB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28E9C58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4108D93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7A13FD51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BEA171E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E85BC22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7.64</w:t>
            </w:r>
          </w:p>
        </w:tc>
        <w:tc>
          <w:tcPr>
            <w:tcW w:w="1064" w:type="dxa"/>
          </w:tcPr>
          <w:p w14:paraId="3B8F1CEC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C5568E4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73A5E6E4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3E97A09B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9F923D0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5DFC3A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3462608C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3D1EA424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B8BC547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384B52A7" w14:textId="77777777" w:rsidTr="00306A2A">
        <w:tc>
          <w:tcPr>
            <w:tcW w:w="562" w:type="dxa"/>
          </w:tcPr>
          <w:p w14:paraId="7F9A5E48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11</w:t>
            </w:r>
          </w:p>
        </w:tc>
        <w:tc>
          <w:tcPr>
            <w:tcW w:w="1418" w:type="dxa"/>
          </w:tcPr>
          <w:p w14:paraId="601FED49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45°59'28.0"N 07°2'11.3"E</w:t>
            </w:r>
          </w:p>
        </w:tc>
        <w:tc>
          <w:tcPr>
            <w:tcW w:w="1559" w:type="dxa"/>
          </w:tcPr>
          <w:p w14:paraId="43DEF08C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3164</w:t>
            </w:r>
          </w:p>
        </w:tc>
        <w:tc>
          <w:tcPr>
            <w:tcW w:w="1064" w:type="dxa"/>
          </w:tcPr>
          <w:p w14:paraId="5ABEFB5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31.61</w:t>
            </w:r>
          </w:p>
          <w:p w14:paraId="6BBCC8DD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56.74</w:t>
            </w:r>
          </w:p>
          <w:p w14:paraId="4472B015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7EDA01B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C8200B7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32.72</w:t>
            </w:r>
          </w:p>
          <w:p w14:paraId="72621790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382EDA29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7.45</w:t>
            </w:r>
          </w:p>
          <w:p w14:paraId="787431A1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16.45</w:t>
            </w:r>
          </w:p>
          <w:p w14:paraId="1CA0EC6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649A935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19129173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37.01</w:t>
            </w:r>
          </w:p>
          <w:p w14:paraId="7862A863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7BE2E655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AAB3B3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15.38</w:t>
            </w:r>
          </w:p>
          <w:p w14:paraId="260AD1C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81F306A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F9119EA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48.81</w:t>
            </w:r>
          </w:p>
          <w:p w14:paraId="6C9C03D1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4BEAF6BB" w14:textId="77777777" w:rsidTr="00306A2A">
        <w:tc>
          <w:tcPr>
            <w:tcW w:w="562" w:type="dxa"/>
          </w:tcPr>
          <w:p w14:paraId="3CAE8F89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lastRenderedPageBreak/>
              <w:t>12</w:t>
            </w:r>
          </w:p>
        </w:tc>
        <w:tc>
          <w:tcPr>
            <w:tcW w:w="1418" w:type="dxa"/>
          </w:tcPr>
          <w:p w14:paraId="0FC53D75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45°59'22.1"N 07°0'53.2"E</w:t>
            </w:r>
          </w:p>
        </w:tc>
        <w:tc>
          <w:tcPr>
            <w:tcW w:w="1559" w:type="dxa"/>
          </w:tcPr>
          <w:p w14:paraId="1CD37E4F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3275</w:t>
            </w:r>
          </w:p>
        </w:tc>
        <w:tc>
          <w:tcPr>
            <w:tcW w:w="1064" w:type="dxa"/>
          </w:tcPr>
          <w:p w14:paraId="78A15724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6098F3FE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66D5311C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1BC9F736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2E1D85A5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3D9CD92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45441260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5F81B8DA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0E9D6415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471527C9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  <w:tc>
          <w:tcPr>
            <w:tcW w:w="1064" w:type="dxa"/>
          </w:tcPr>
          <w:p w14:paraId="11A41FAA" w14:textId="77777777" w:rsidR="00306A2A" w:rsidRDefault="00306A2A" w:rsidP="00306A2A">
            <w:pPr>
              <w:spacing w:line="276" w:lineRule="auto"/>
              <w:jc w:val="right"/>
            </w:pPr>
            <w:r w:rsidRPr="00ED338B">
              <w:t>0</w:t>
            </w:r>
          </w:p>
          <w:p w14:paraId="605F87D6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t>0</w:t>
            </w:r>
          </w:p>
        </w:tc>
      </w:tr>
      <w:tr w:rsidR="00306A2A" w14:paraId="687F0309" w14:textId="77777777" w:rsidTr="00306A2A">
        <w:tc>
          <w:tcPr>
            <w:tcW w:w="562" w:type="dxa"/>
          </w:tcPr>
          <w:p w14:paraId="1008438C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13</w:t>
            </w:r>
          </w:p>
        </w:tc>
        <w:tc>
          <w:tcPr>
            <w:tcW w:w="1418" w:type="dxa"/>
          </w:tcPr>
          <w:p w14:paraId="2813FCA5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45°59'33.7"N 07°1'58.2"E</w:t>
            </w:r>
          </w:p>
        </w:tc>
        <w:tc>
          <w:tcPr>
            <w:tcW w:w="1559" w:type="dxa"/>
          </w:tcPr>
          <w:p w14:paraId="21D014EB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3121</w:t>
            </w:r>
          </w:p>
        </w:tc>
        <w:tc>
          <w:tcPr>
            <w:tcW w:w="1064" w:type="dxa"/>
          </w:tcPr>
          <w:p w14:paraId="46BF4015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79.82</w:t>
            </w:r>
          </w:p>
          <w:p w14:paraId="320A2EC3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29.69</w:t>
            </w:r>
          </w:p>
          <w:p w14:paraId="4BB0AD1B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16.49</w:t>
            </w:r>
          </w:p>
          <w:p w14:paraId="53EDBC79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30.69</w:t>
            </w:r>
          </w:p>
          <w:p w14:paraId="62645BBA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21.56</w:t>
            </w:r>
          </w:p>
        </w:tc>
        <w:tc>
          <w:tcPr>
            <w:tcW w:w="1064" w:type="dxa"/>
          </w:tcPr>
          <w:p w14:paraId="3F1FCC62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1F08EF6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4A95885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FB5C866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16.32</w:t>
            </w:r>
          </w:p>
          <w:p w14:paraId="6BD5C1FA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027F7442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26.04</w:t>
            </w:r>
          </w:p>
          <w:p w14:paraId="6E9BB2C2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5.74</w:t>
            </w:r>
          </w:p>
          <w:p w14:paraId="6625B1D1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2.65</w:t>
            </w:r>
          </w:p>
          <w:p w14:paraId="4F237AB6" w14:textId="77777777" w:rsidR="00306A2A" w:rsidRPr="009C71A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6.08</w:t>
            </w:r>
          </w:p>
          <w:p w14:paraId="1F278584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9C71A7">
              <w:rPr>
                <w:rFonts w:asciiTheme="minorHAnsi" w:hAnsiTheme="minorHAnsi" w:cstheme="minorHAnsi"/>
                <w:color w:val="000000"/>
                <w:szCs w:val="20"/>
              </w:rPr>
              <w:t>4.95</w:t>
            </w:r>
          </w:p>
        </w:tc>
        <w:tc>
          <w:tcPr>
            <w:tcW w:w="1064" w:type="dxa"/>
          </w:tcPr>
          <w:p w14:paraId="4A39D3EC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41.97</w:t>
            </w:r>
          </w:p>
          <w:p w14:paraId="2783DCB4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8B6A250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17D7E06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26589767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2FB5217C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25.38</w:t>
            </w:r>
          </w:p>
          <w:p w14:paraId="52D26E6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6DE370BD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4968E963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8CE5600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  <w:tc>
          <w:tcPr>
            <w:tcW w:w="1064" w:type="dxa"/>
          </w:tcPr>
          <w:p w14:paraId="7EC6326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56.83</w:t>
            </w:r>
          </w:p>
          <w:p w14:paraId="1489D6DF" w14:textId="77777777" w:rsidR="00306A2A" w:rsidRPr="00CD7945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704D6F2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D7945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5FB6C2A7" w14:textId="77777777" w:rsidR="00306A2A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  <w:p w14:paraId="0156581D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</w:p>
        </w:tc>
      </w:tr>
      <w:tr w:rsidR="00306A2A" w14:paraId="2D4C47FB" w14:textId="77777777" w:rsidTr="00306A2A">
        <w:tc>
          <w:tcPr>
            <w:tcW w:w="562" w:type="dxa"/>
          </w:tcPr>
          <w:p w14:paraId="6BA45A71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14</w:t>
            </w:r>
          </w:p>
        </w:tc>
        <w:tc>
          <w:tcPr>
            <w:tcW w:w="1418" w:type="dxa"/>
          </w:tcPr>
          <w:p w14:paraId="1B2E951E" w14:textId="77777777" w:rsidR="00306A2A" w:rsidRPr="003D3217" w:rsidRDefault="00306A2A" w:rsidP="00306A2A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45°54'55.5"N 06°56'14.1"E</w:t>
            </w:r>
          </w:p>
        </w:tc>
        <w:tc>
          <w:tcPr>
            <w:tcW w:w="1559" w:type="dxa"/>
          </w:tcPr>
          <w:p w14:paraId="651B614F" w14:textId="77777777" w:rsidR="00306A2A" w:rsidRPr="003D3217" w:rsidRDefault="00306A2A" w:rsidP="00306A2A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D3217">
              <w:rPr>
                <w:rFonts w:asciiTheme="minorHAnsi" w:hAnsiTheme="minorHAnsi" w:cstheme="minorHAnsi"/>
                <w:szCs w:val="20"/>
              </w:rPr>
              <w:t>1880</w:t>
            </w:r>
          </w:p>
        </w:tc>
        <w:tc>
          <w:tcPr>
            <w:tcW w:w="1064" w:type="dxa"/>
          </w:tcPr>
          <w:p w14:paraId="6671037D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ED338B">
              <w:t>0</w:t>
            </w:r>
          </w:p>
        </w:tc>
        <w:tc>
          <w:tcPr>
            <w:tcW w:w="1064" w:type="dxa"/>
          </w:tcPr>
          <w:p w14:paraId="189FD2EA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EC5282">
              <w:t>0</w:t>
            </w:r>
          </w:p>
        </w:tc>
        <w:tc>
          <w:tcPr>
            <w:tcW w:w="1064" w:type="dxa"/>
          </w:tcPr>
          <w:p w14:paraId="466B2231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5D1AEC">
              <w:t>0</w:t>
            </w:r>
          </w:p>
        </w:tc>
        <w:tc>
          <w:tcPr>
            <w:tcW w:w="1064" w:type="dxa"/>
          </w:tcPr>
          <w:p w14:paraId="170B7AB5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C07657">
              <w:t>0</w:t>
            </w:r>
          </w:p>
        </w:tc>
        <w:tc>
          <w:tcPr>
            <w:tcW w:w="1064" w:type="dxa"/>
          </w:tcPr>
          <w:p w14:paraId="2E6F417B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4F2770">
              <w:t>0</w:t>
            </w:r>
          </w:p>
        </w:tc>
        <w:tc>
          <w:tcPr>
            <w:tcW w:w="1064" w:type="dxa"/>
          </w:tcPr>
          <w:p w14:paraId="7D2FC959" w14:textId="77777777" w:rsidR="00306A2A" w:rsidRPr="003D3217" w:rsidRDefault="00306A2A" w:rsidP="00306A2A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A140AA">
              <w:t>0</w:t>
            </w:r>
          </w:p>
        </w:tc>
      </w:tr>
    </w:tbl>
    <w:p w14:paraId="593FEDB4" w14:textId="3D369F1F" w:rsidR="00306A2A" w:rsidRDefault="00306A2A" w:rsidP="00875463">
      <w:pPr>
        <w:pStyle w:val="Heading1"/>
        <w:numPr>
          <w:ilvl w:val="0"/>
          <w:numId w:val="4"/>
        </w:numPr>
      </w:pPr>
      <w:r>
        <w:t>Spiking</w:t>
      </w:r>
      <w:r w:rsidR="00B4086B">
        <w:t xml:space="preserve"> details</w:t>
      </w:r>
    </w:p>
    <w:p w14:paraId="554A2CCF" w14:textId="2B6E61FF" w:rsidR="00306A2A" w:rsidRDefault="00B4086B" w:rsidP="00B4086B">
      <w:pPr>
        <w:pStyle w:val="Caption"/>
      </w:pPr>
      <w:r>
        <w:t xml:space="preserve">Table </w:t>
      </w:r>
      <w:r w:rsidR="00884392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</w:t>
      </w:r>
      <w:r>
        <w:rPr>
          <w:b w:val="0"/>
          <w:bCs w:val="0"/>
        </w:rPr>
        <w:t>C</w:t>
      </w:r>
      <w:r w:rsidRPr="00B4086B">
        <w:rPr>
          <w:b w:val="0"/>
          <w:bCs w:val="0"/>
        </w:rPr>
        <w:t xml:space="preserve">alculated masses of </w:t>
      </w:r>
      <w:r>
        <w:rPr>
          <w:b w:val="0"/>
          <w:bCs w:val="0"/>
        </w:rPr>
        <w:t>polystyrene (</w:t>
      </w:r>
      <w:r w:rsidRPr="00B4086B">
        <w:rPr>
          <w:b w:val="0"/>
          <w:bCs w:val="0"/>
        </w:rPr>
        <w:t>PS</w:t>
      </w:r>
      <w:r>
        <w:rPr>
          <w:b w:val="0"/>
          <w:bCs w:val="0"/>
        </w:rPr>
        <w:t>)</w:t>
      </w:r>
      <w:r w:rsidRPr="00B4086B">
        <w:rPr>
          <w:b w:val="0"/>
          <w:bCs w:val="0"/>
        </w:rPr>
        <w:t xml:space="preserve"> of the four </w:t>
      </w:r>
      <w:r>
        <w:rPr>
          <w:b w:val="0"/>
          <w:bCs w:val="0"/>
        </w:rPr>
        <w:t xml:space="preserve">samples spiked with </w:t>
      </w:r>
      <w:r w:rsidRPr="00B4086B">
        <w:rPr>
          <w:b w:val="0"/>
          <w:bCs w:val="0"/>
        </w:rPr>
        <w:t>300 ng</w:t>
      </w:r>
      <w:r>
        <w:rPr>
          <w:b w:val="0"/>
          <w:bCs w:val="0"/>
        </w:rPr>
        <w:t>. A</w:t>
      </w:r>
      <w:r w:rsidR="00884392">
        <w:rPr>
          <w:b w:val="0"/>
          <w:bCs w:val="0"/>
        </w:rPr>
        <w:t>n average</w:t>
      </w:r>
      <w:r>
        <w:rPr>
          <w:b w:val="0"/>
          <w:bCs w:val="0"/>
        </w:rPr>
        <w:t xml:space="preserve"> recovery/ionisation efficiency of 25% was found. </w:t>
      </w:r>
      <w:r w:rsidRPr="00B4086B">
        <w:rPr>
          <w:b w:val="0"/>
          <w:bCs w:val="0"/>
        </w:rPr>
        <w:t xml:space="preserve">Reproducibility </w:t>
      </w:r>
      <w:r w:rsidR="00043585" w:rsidRPr="00B4086B">
        <w:rPr>
          <w:b w:val="0"/>
          <w:bCs w:val="0"/>
        </w:rPr>
        <w:t>(σ)</w:t>
      </w:r>
      <w:r w:rsidR="00043585">
        <w:rPr>
          <w:b w:val="0"/>
          <w:bCs w:val="0"/>
        </w:rPr>
        <w:t xml:space="preserve"> </w:t>
      </w:r>
      <w:r w:rsidRPr="00B4086B">
        <w:rPr>
          <w:b w:val="0"/>
          <w:bCs w:val="0"/>
        </w:rPr>
        <w:t>across the spiked the samples was 10.5 ng</w:t>
      </w:r>
      <w:r w:rsidR="00043585">
        <w:rPr>
          <w:b w:val="0"/>
          <w:bCs w:val="0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2693"/>
      </w:tblGrid>
      <w:tr w:rsidR="00B4086B" w:rsidRPr="00B809ED" w14:paraId="4B7AB785" w14:textId="77777777" w:rsidTr="00B4086B">
        <w:trPr>
          <w:trHeight w:val="310"/>
        </w:trPr>
        <w:tc>
          <w:tcPr>
            <w:tcW w:w="3544" w:type="dxa"/>
            <w:noWrap/>
            <w:hideMark/>
          </w:tcPr>
          <w:p w14:paraId="140DC9B6" w14:textId="77777777" w:rsidR="00B4086B" w:rsidRPr="00043585" w:rsidRDefault="00B4086B" w:rsidP="00B4086B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noWrap/>
            <w:hideMark/>
          </w:tcPr>
          <w:p w14:paraId="700002DC" w14:textId="3FB873AA" w:rsidR="00B4086B" w:rsidRPr="00043585" w:rsidRDefault="00043585" w:rsidP="00B4086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Mass of </w:t>
            </w:r>
            <w:r w:rsidR="00B4086B" w:rsidRPr="00043585">
              <w:rPr>
                <w:rFonts w:asciiTheme="minorHAnsi" w:hAnsiTheme="minorHAnsi" w:cstheme="minorHAnsi"/>
              </w:rPr>
              <w:t>PS calculated (ng)</w:t>
            </w:r>
          </w:p>
        </w:tc>
      </w:tr>
      <w:tr w:rsidR="00B4086B" w:rsidRPr="00B809ED" w14:paraId="56D8AEB7" w14:textId="77777777" w:rsidTr="00B4086B">
        <w:trPr>
          <w:trHeight w:val="310"/>
        </w:trPr>
        <w:tc>
          <w:tcPr>
            <w:tcW w:w="3544" w:type="dxa"/>
            <w:noWrap/>
            <w:hideMark/>
          </w:tcPr>
          <w:p w14:paraId="3DDF3E10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</w:rPr>
            </w:pPr>
            <w:r w:rsidRPr="00043585">
              <w:rPr>
                <w:rFonts w:asciiTheme="minorHAnsi" w:hAnsiTheme="minorHAnsi" w:cstheme="minorHAnsi"/>
              </w:rPr>
              <w:t>spike field blank 6</w:t>
            </w:r>
          </w:p>
        </w:tc>
        <w:tc>
          <w:tcPr>
            <w:tcW w:w="2693" w:type="dxa"/>
            <w:noWrap/>
            <w:hideMark/>
          </w:tcPr>
          <w:p w14:paraId="385CAFFF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</w:rPr>
            </w:pPr>
            <w:r w:rsidRPr="00043585">
              <w:rPr>
                <w:rFonts w:asciiTheme="minorHAnsi" w:hAnsiTheme="minorHAnsi" w:cstheme="minorHAnsi"/>
              </w:rPr>
              <w:t>81.7</w:t>
            </w:r>
          </w:p>
        </w:tc>
      </w:tr>
      <w:tr w:rsidR="00B4086B" w:rsidRPr="00B809ED" w14:paraId="2C64BB66" w14:textId="77777777" w:rsidTr="00B4086B">
        <w:trPr>
          <w:trHeight w:val="310"/>
        </w:trPr>
        <w:tc>
          <w:tcPr>
            <w:tcW w:w="3544" w:type="dxa"/>
            <w:noWrap/>
            <w:hideMark/>
          </w:tcPr>
          <w:p w14:paraId="51B37D98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</w:rPr>
            </w:pPr>
            <w:r w:rsidRPr="00043585">
              <w:rPr>
                <w:rFonts w:asciiTheme="minorHAnsi" w:hAnsiTheme="minorHAnsi" w:cstheme="minorHAnsi"/>
              </w:rPr>
              <w:t>spike site 9</w:t>
            </w:r>
          </w:p>
        </w:tc>
        <w:tc>
          <w:tcPr>
            <w:tcW w:w="2693" w:type="dxa"/>
            <w:noWrap/>
            <w:hideMark/>
          </w:tcPr>
          <w:p w14:paraId="6DE60543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</w:rPr>
            </w:pPr>
            <w:r w:rsidRPr="00043585">
              <w:rPr>
                <w:rFonts w:asciiTheme="minorHAnsi" w:hAnsiTheme="minorHAnsi" w:cstheme="minorHAnsi"/>
              </w:rPr>
              <w:t>60.6</w:t>
            </w:r>
          </w:p>
        </w:tc>
      </w:tr>
      <w:tr w:rsidR="00B4086B" w:rsidRPr="00B809ED" w14:paraId="4CE58A1C" w14:textId="77777777" w:rsidTr="00B4086B">
        <w:trPr>
          <w:trHeight w:val="310"/>
        </w:trPr>
        <w:tc>
          <w:tcPr>
            <w:tcW w:w="3544" w:type="dxa"/>
            <w:noWrap/>
            <w:hideMark/>
          </w:tcPr>
          <w:p w14:paraId="2F760CCD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</w:rPr>
            </w:pPr>
            <w:r w:rsidRPr="00043585">
              <w:rPr>
                <w:rFonts w:asciiTheme="minorHAnsi" w:hAnsiTheme="minorHAnsi" w:cstheme="minorHAnsi"/>
              </w:rPr>
              <w:t>spike site 10</w:t>
            </w:r>
          </w:p>
        </w:tc>
        <w:tc>
          <w:tcPr>
            <w:tcW w:w="2693" w:type="dxa"/>
            <w:noWrap/>
            <w:hideMark/>
          </w:tcPr>
          <w:p w14:paraId="5ED5D8A8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</w:rPr>
            </w:pPr>
            <w:r w:rsidRPr="00043585">
              <w:rPr>
                <w:rFonts w:asciiTheme="minorHAnsi" w:hAnsiTheme="minorHAnsi" w:cstheme="minorHAnsi"/>
              </w:rPr>
              <w:t>82.8</w:t>
            </w:r>
          </w:p>
        </w:tc>
      </w:tr>
      <w:tr w:rsidR="00B4086B" w:rsidRPr="00B809ED" w14:paraId="164AEC60" w14:textId="77777777" w:rsidTr="00B4086B">
        <w:trPr>
          <w:trHeight w:val="310"/>
        </w:trPr>
        <w:tc>
          <w:tcPr>
            <w:tcW w:w="3544" w:type="dxa"/>
            <w:noWrap/>
            <w:hideMark/>
          </w:tcPr>
          <w:p w14:paraId="1CF02F4A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</w:rPr>
            </w:pPr>
            <w:r w:rsidRPr="00043585">
              <w:rPr>
                <w:rFonts w:asciiTheme="minorHAnsi" w:hAnsiTheme="minorHAnsi" w:cstheme="minorHAnsi"/>
              </w:rPr>
              <w:t>spike field blank 12</w:t>
            </w:r>
          </w:p>
        </w:tc>
        <w:tc>
          <w:tcPr>
            <w:tcW w:w="2693" w:type="dxa"/>
            <w:noWrap/>
            <w:hideMark/>
          </w:tcPr>
          <w:p w14:paraId="4552D890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</w:rPr>
            </w:pPr>
            <w:r w:rsidRPr="00043585">
              <w:rPr>
                <w:rFonts w:asciiTheme="minorHAnsi" w:hAnsiTheme="minorHAnsi" w:cstheme="minorHAnsi"/>
              </w:rPr>
              <w:t>70.5</w:t>
            </w:r>
          </w:p>
        </w:tc>
      </w:tr>
      <w:tr w:rsidR="00B4086B" w:rsidRPr="00B809ED" w14:paraId="61553331" w14:textId="77777777" w:rsidTr="00B4086B">
        <w:trPr>
          <w:trHeight w:val="310"/>
        </w:trPr>
        <w:tc>
          <w:tcPr>
            <w:tcW w:w="3544" w:type="dxa"/>
            <w:noWrap/>
          </w:tcPr>
          <w:p w14:paraId="535ACD1B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043585">
              <w:rPr>
                <w:rFonts w:asciiTheme="minorHAnsi" w:hAnsiTheme="minorHAnsi" w:cstheme="minorHAnsi"/>
                <w:b/>
                <w:bCs/>
              </w:rPr>
              <w:t xml:space="preserve">average </w:t>
            </w:r>
            <w:r w:rsidRPr="00043585">
              <w:rPr>
                <w:rFonts w:asciiTheme="minorHAnsi" w:hAnsiTheme="minorHAnsi" w:cstheme="minorHAnsi"/>
                <w:b/>
                <w:bCs/>
                <w:lang w:val="de-DE"/>
              </w:rPr>
              <w:t>(ng)</w:t>
            </w:r>
          </w:p>
        </w:tc>
        <w:tc>
          <w:tcPr>
            <w:tcW w:w="2693" w:type="dxa"/>
            <w:noWrap/>
          </w:tcPr>
          <w:p w14:paraId="5D7B616B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43585">
              <w:rPr>
                <w:rFonts w:asciiTheme="minorHAnsi" w:hAnsiTheme="minorHAnsi" w:cstheme="minorHAnsi"/>
                <w:b/>
                <w:bCs/>
              </w:rPr>
              <w:t>73.9</w:t>
            </w:r>
          </w:p>
        </w:tc>
      </w:tr>
      <w:tr w:rsidR="00B4086B" w:rsidRPr="00B809ED" w14:paraId="42207EE0" w14:textId="77777777" w:rsidTr="00B4086B">
        <w:trPr>
          <w:trHeight w:val="310"/>
        </w:trPr>
        <w:tc>
          <w:tcPr>
            <w:tcW w:w="3544" w:type="dxa"/>
            <w:noWrap/>
          </w:tcPr>
          <w:p w14:paraId="1C99B92B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43585">
              <w:rPr>
                <w:rFonts w:asciiTheme="minorHAnsi" w:hAnsiTheme="minorHAnsi" w:cstheme="minorHAnsi"/>
                <w:b/>
                <w:bCs/>
              </w:rPr>
              <w:t>σ (ng)</w:t>
            </w:r>
          </w:p>
        </w:tc>
        <w:tc>
          <w:tcPr>
            <w:tcW w:w="2693" w:type="dxa"/>
            <w:noWrap/>
          </w:tcPr>
          <w:p w14:paraId="50615C58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43585">
              <w:rPr>
                <w:rFonts w:asciiTheme="minorHAnsi" w:hAnsiTheme="minorHAnsi" w:cstheme="minorHAnsi"/>
                <w:b/>
                <w:bCs/>
              </w:rPr>
              <w:t>10.5</w:t>
            </w:r>
          </w:p>
        </w:tc>
      </w:tr>
      <w:tr w:rsidR="00B4086B" w:rsidRPr="00B809ED" w14:paraId="59882954" w14:textId="77777777" w:rsidTr="00B4086B">
        <w:trPr>
          <w:trHeight w:val="310"/>
        </w:trPr>
        <w:tc>
          <w:tcPr>
            <w:tcW w:w="3544" w:type="dxa"/>
            <w:noWrap/>
          </w:tcPr>
          <w:p w14:paraId="73B02838" w14:textId="01E42BEE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43585">
              <w:rPr>
                <w:rFonts w:asciiTheme="minorHAnsi" w:hAnsiTheme="minorHAnsi" w:cstheme="minorHAnsi"/>
                <w:b/>
                <w:bCs/>
              </w:rPr>
              <w:t>average recovery/ionisation efficiency</w:t>
            </w:r>
          </w:p>
        </w:tc>
        <w:tc>
          <w:tcPr>
            <w:tcW w:w="2693" w:type="dxa"/>
            <w:noWrap/>
          </w:tcPr>
          <w:p w14:paraId="4803EC2C" w14:textId="77777777" w:rsidR="00B4086B" w:rsidRPr="00043585" w:rsidRDefault="00B4086B" w:rsidP="00B4086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43585">
              <w:rPr>
                <w:rFonts w:asciiTheme="minorHAnsi" w:hAnsiTheme="minorHAnsi" w:cstheme="minorHAnsi"/>
                <w:b/>
                <w:bCs/>
              </w:rPr>
              <w:t>24.6%</w:t>
            </w:r>
          </w:p>
        </w:tc>
      </w:tr>
    </w:tbl>
    <w:p w14:paraId="41433E2A" w14:textId="77777777" w:rsidR="00B4086B" w:rsidRPr="00306A2A" w:rsidRDefault="00B4086B" w:rsidP="00306A2A"/>
    <w:p w14:paraId="6E825E46" w14:textId="663AA29B" w:rsidR="00306A2A" w:rsidRPr="00306A2A" w:rsidRDefault="00461F54" w:rsidP="00306A2A">
      <w:pPr>
        <w:pStyle w:val="Heading1"/>
        <w:numPr>
          <w:ilvl w:val="0"/>
          <w:numId w:val="4"/>
        </w:numPr>
      </w:pPr>
      <w:r>
        <w:t>S</w:t>
      </w:r>
      <w:r w:rsidR="003D3217" w:rsidRPr="003D3217">
        <w:t>ingle ion calibration</w:t>
      </w:r>
      <w:r>
        <w:t xml:space="preserve"> and LOD calculation</w:t>
      </w:r>
    </w:p>
    <w:p w14:paraId="45AFB7AB" w14:textId="57D0CB6A" w:rsidR="008B32A1" w:rsidRDefault="008B32A1" w:rsidP="00200B97">
      <w:r>
        <w:t>C</w:t>
      </w:r>
      <w:r w:rsidR="00461F54">
        <w:t>alibration</w:t>
      </w:r>
      <w:r>
        <w:t xml:space="preserve"> measurements with standard materials (PS and PET) were made and t</w:t>
      </w:r>
      <w:r w:rsidRPr="00FE06B4">
        <w:t>he measured concentration of unique ions was used to define a calibration curve</w:t>
      </w:r>
      <w:r>
        <w:t xml:space="preserve">, as described in previous work </w:t>
      </w:r>
      <w:sdt>
        <w:sdtPr>
          <w:alias w:val="To edit, see citavi.com/edit"/>
          <w:tag w:val="CitaviPlaceholder#79e0ecef-019a-47d7-b41d-6aa4d33a4e41"/>
          <w:id w:val="873274113"/>
          <w:placeholder>
            <w:docPart w:val="DefaultPlaceholder_-1854013440"/>
          </w:placeholder>
        </w:sdtPr>
        <w:sdtContent>
          <w:r>
            <w:fldChar w:fldCharType="begin"/>
          </w:r>
          <w:r w:rsidR="00F35785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1ZTIyMDEyLWM0MmEtNGEzZS04YjY4LTQ1ZTZkZDM0ZmY2MiIsIlJhbmdlTGVuZ3RoIjoyMSwiUmVmZXJlbmNlSWQiOiJkZDY0YjczZC1jOTE2LTRjNTItOGZhNi02MjNkMGM0MTc2Y2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zMTk1MTEyNCIsIlVyaVN0cmluZyI6Imh0dHA6Ly93d3cubmNiaS5ubG0ubmloLmdvdi9wdWJtZWQvMzE5NTExMj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25pZSBKdXJrc2NoYXQiLCJDcmVhdGVkT24iOiIyMDIzLTA3LTEzVDEyOjM4OjA4IiwiTW9kaWZpZWRCeSI6Il9MZW9uaWUgSnVya3NjaGF0IiwiSWQiOiJhOTU4ZmMxZi04ZWExLTRjYWQtOWVkZS00ODEyYjdiOTBmNmQiLCJNb2RpZmllZE9uIjoiMjAyMy0wNy0xM1QxMjozODowO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jEvYWNzLmVzdC45YjA3NTQwIiwiVXJpU3RyaW5nIjoiaHR0cHM6Ly9kb2kub3JnLzEwLjEwMjEvYWNzLmVzdC45YjA3NTQw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9uaWUgSnVya3NjaGF0IiwiQ3JlYXRlZE9uIjoiMjAyMy0wNy0xM1QxMjozODowOCIsIk1vZGlmaWVkQnkiOiJfTGVvbmllIEp1cmtzY2hhdCIsIklkIjoiMGE1YmRiOGMtNTNiMi00NGExLWExM2ItM2JiMzdhNmJkMmM5IiwiTW9kaWZpZWRPbiI6IjIwMjMtMDctMTNUMTI6Mzg6MDg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QTUM3MDMxODQ4IiwiVXJpU3RyaW5nIjoiaHR0cHM6Ly93d3cubmNiaS5ubG0ubmloLmdvdi9wbWMvYXJ0aWNsZXMvUE1DNzAzMTg0O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}</w:instrText>
          </w:r>
          <w:r>
            <w:fldChar w:fldCharType="separate"/>
          </w:r>
          <w:r>
            <w:t>(Materić et al. 2020)</w:t>
          </w:r>
          <w:r>
            <w:fldChar w:fldCharType="end"/>
          </w:r>
        </w:sdtContent>
      </w:sdt>
      <w:r>
        <w:t>.</w:t>
      </w:r>
      <w:r w:rsidRPr="00FE06B4">
        <w:t xml:space="preserve"> </w:t>
      </w:r>
      <w:r>
        <w:t>The equivalent nanoplastic mass can thus be calculated from the 3</w:t>
      </w:r>
      <w:r w:rsidRPr="008B32A1">
        <w:t xml:space="preserve">σ </w:t>
      </w:r>
      <w:r>
        <w:t xml:space="preserve">limit from system blanks of this unique ion. </w:t>
      </w:r>
    </w:p>
    <w:p w14:paraId="0A0D2F0D" w14:textId="583578C6" w:rsidR="00200B97" w:rsidRDefault="005B1866" w:rsidP="00200B9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5C47628" wp14:editId="2C6053B8">
            <wp:simplePos x="0" y="0"/>
            <wp:positionH relativeFrom="margin">
              <wp:posOffset>1669415</wp:posOffset>
            </wp:positionH>
            <wp:positionV relativeFrom="paragraph">
              <wp:posOffset>976630</wp:posOffset>
            </wp:positionV>
            <wp:extent cx="3034030" cy="2581910"/>
            <wp:effectExtent l="0" t="0" r="0" b="8890"/>
            <wp:wrapTopAndBottom/>
            <wp:docPr id="1414908184" name="Picture 6" descr="A graph of a mass loa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908184" name="Picture 6" descr="A graph of a mass loa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58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6B4" w:rsidRPr="00FE06B4">
        <w:t>For PS (</w:t>
      </w:r>
      <w:r w:rsidR="00EC28E4">
        <w:t>0.5 µm, analytical standard,</w:t>
      </w:r>
      <w:r w:rsidR="00EC28E4" w:rsidRPr="00FE06B4">
        <w:t xml:space="preserve"> </w:t>
      </w:r>
      <w:r w:rsidR="00FE06B4" w:rsidRPr="00FE06B4">
        <w:t xml:space="preserve">Sigma-Aldrich), clean vials with 5, 10, 50, 100, 200 and 500 ng were prepared in triplicate and analysed using the same method described in Sec. 2.1. The same was done with a PET suspension that was available from another project (Villacorta et al., 2022), </w:t>
      </w:r>
      <w:r w:rsidR="008B32A1">
        <w:t xml:space="preserve">as no </w:t>
      </w:r>
      <w:r w:rsidR="008B32A1" w:rsidRPr="00FE06B4">
        <w:t>analytical standard</w:t>
      </w:r>
      <w:r w:rsidR="008B32A1">
        <w:t xml:space="preserve"> is currently commercially available</w:t>
      </w:r>
      <w:r w:rsidR="00FE06B4" w:rsidRPr="00FE06B4">
        <w:t xml:space="preserve">. </w:t>
      </w:r>
      <w:r>
        <w:t>The calibration curves are shown in Fig.</w:t>
      </w:r>
      <w:r w:rsidR="00727FED">
        <w:t xml:space="preserve"> </w:t>
      </w:r>
      <w:r w:rsidR="00727FED">
        <w:fldChar w:fldCharType="begin"/>
      </w:r>
      <w:r w:rsidR="00727FED">
        <w:instrText xml:space="preserve"> REF _Ref169721717 \h </w:instrText>
      </w:r>
      <w:r w:rsidR="00727FED">
        <w:fldChar w:fldCharType="separate"/>
      </w:r>
      <w:r w:rsidR="00727FED">
        <w:t>S</w:t>
      </w:r>
      <w:r w:rsidR="00727FED">
        <w:rPr>
          <w:noProof/>
        </w:rPr>
        <w:t>3</w:t>
      </w:r>
      <w:r w:rsidR="00727FED">
        <w:fldChar w:fldCharType="end"/>
      </w:r>
      <w:r w:rsidR="00727FED">
        <w:t xml:space="preserve"> and </w:t>
      </w:r>
      <w:r w:rsidR="00727FED">
        <w:fldChar w:fldCharType="begin"/>
      </w:r>
      <w:r w:rsidR="00727FED">
        <w:instrText xml:space="preserve"> REF _Ref169721724 \h </w:instrText>
      </w:r>
      <w:r w:rsidR="00727FED">
        <w:fldChar w:fldCharType="separate"/>
      </w:r>
      <w:r w:rsidR="00727FED">
        <w:t>S</w:t>
      </w:r>
      <w:r w:rsidR="00727FED">
        <w:rPr>
          <w:noProof/>
        </w:rPr>
        <w:t>4</w:t>
      </w:r>
      <w:r w:rsidR="00727FED">
        <w:fldChar w:fldCharType="end"/>
      </w:r>
      <w:r>
        <w:t xml:space="preserve"> and the calculated LOD</w:t>
      </w:r>
      <w:r w:rsidR="00727FED">
        <w:t>s</w:t>
      </w:r>
      <w:r>
        <w:t xml:space="preserve"> in Tab.</w:t>
      </w:r>
      <w:r w:rsidR="00727FED">
        <w:t xml:space="preserve"> </w:t>
      </w:r>
      <w:r w:rsidR="00727FED">
        <w:fldChar w:fldCharType="begin"/>
      </w:r>
      <w:r w:rsidR="00727FED">
        <w:instrText xml:space="preserve"> REF _Ref169721770 \h </w:instrText>
      </w:r>
      <w:r w:rsidR="00727FED">
        <w:fldChar w:fldCharType="separate"/>
      </w:r>
      <w:r w:rsidR="00727FED">
        <w:t>S</w:t>
      </w:r>
      <w:r w:rsidR="00727FED">
        <w:rPr>
          <w:noProof/>
        </w:rPr>
        <w:t>3</w:t>
      </w:r>
      <w:r w:rsidR="00727FED">
        <w:fldChar w:fldCharType="end"/>
      </w:r>
      <w:r w:rsidR="00727FED">
        <w:t>.</w:t>
      </w:r>
    </w:p>
    <w:p w14:paraId="24879A15" w14:textId="2B829A8F" w:rsidR="005B1866" w:rsidRPr="004E1C42" w:rsidRDefault="00684451" w:rsidP="004E1C42">
      <w:pPr>
        <w:pStyle w:val="Caption"/>
        <w:rPr>
          <w:b w:val="0"/>
          <w:bCs w:val="0"/>
        </w:rPr>
      </w:pPr>
      <w:bookmarkStart w:id="0" w:name="_Ref169721717"/>
      <w:r>
        <w:rPr>
          <w:noProof/>
        </w:rPr>
        <w:drawing>
          <wp:anchor distT="0" distB="0" distL="114300" distR="114300" simplePos="0" relativeHeight="251660288" behindDoc="0" locked="0" layoutInCell="1" allowOverlap="1" wp14:anchorId="46B756BA" wp14:editId="4475FFF4">
            <wp:simplePos x="0" y="0"/>
            <wp:positionH relativeFrom="margin">
              <wp:align>left</wp:align>
            </wp:positionH>
            <wp:positionV relativeFrom="paragraph">
              <wp:posOffset>3032760</wp:posOffset>
            </wp:positionV>
            <wp:extent cx="6401435" cy="2533650"/>
            <wp:effectExtent l="0" t="0" r="0" b="0"/>
            <wp:wrapTopAndBottom/>
            <wp:docPr id="20353231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C42">
        <w:t>Figure S</w:t>
      </w:r>
      <w:r w:rsidR="004E1C42">
        <w:fldChar w:fldCharType="begin"/>
      </w:r>
      <w:r w:rsidR="004E1C42">
        <w:instrText xml:space="preserve"> SEQ Figure \* ARABIC </w:instrText>
      </w:r>
      <w:r w:rsidR="004E1C42">
        <w:fldChar w:fldCharType="separate"/>
      </w:r>
      <w:r w:rsidR="004E1C42">
        <w:rPr>
          <w:noProof/>
        </w:rPr>
        <w:t>3</w:t>
      </w:r>
      <w:r w:rsidR="004E1C42">
        <w:fldChar w:fldCharType="end"/>
      </w:r>
      <w:bookmarkEnd w:id="0"/>
      <w:r w:rsidR="004E1C42">
        <w:t xml:space="preserve">: </w:t>
      </w:r>
      <w:r w:rsidR="004E1C42" w:rsidRPr="004E1C42">
        <w:rPr>
          <w:b w:val="0"/>
          <w:bCs w:val="0"/>
        </w:rPr>
        <w:t>Calibration curve for polystyrene</w:t>
      </w:r>
      <w:r w:rsidR="004E1C42">
        <w:rPr>
          <w:b w:val="0"/>
          <w:bCs w:val="0"/>
        </w:rPr>
        <w:t xml:space="preserve"> (PS)</w:t>
      </w:r>
      <w:r w:rsidR="004E1C42" w:rsidRPr="004E1C42">
        <w:rPr>
          <w:b w:val="0"/>
          <w:bCs w:val="0"/>
        </w:rPr>
        <w:t>, unique ion m/z 105.068.</w:t>
      </w:r>
    </w:p>
    <w:p w14:paraId="4E122EA6" w14:textId="2DB906E9" w:rsidR="005B1866" w:rsidRPr="004E1C42" w:rsidRDefault="004E1C42" w:rsidP="004E1C42">
      <w:pPr>
        <w:pStyle w:val="Caption"/>
        <w:rPr>
          <w:b w:val="0"/>
          <w:bCs w:val="0"/>
        </w:rPr>
      </w:pPr>
      <w:bookmarkStart w:id="1" w:name="_Ref169721724"/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1"/>
      <w:r>
        <w:t xml:space="preserve">: </w:t>
      </w:r>
      <w:r w:rsidRPr="004E1C42">
        <w:rPr>
          <w:b w:val="0"/>
          <w:bCs w:val="0"/>
        </w:rPr>
        <w:t>Calibration curve for polyethylene terephthalate</w:t>
      </w:r>
      <w:r>
        <w:rPr>
          <w:b w:val="0"/>
          <w:bCs w:val="0"/>
        </w:rPr>
        <w:t xml:space="preserve"> (PET)</w:t>
      </w:r>
      <w:r w:rsidRPr="004E1C42">
        <w:rPr>
          <w:b w:val="0"/>
          <w:bCs w:val="0"/>
        </w:rPr>
        <w:t>, unique ion</w:t>
      </w:r>
      <w:r>
        <w:rPr>
          <w:b w:val="0"/>
          <w:bCs w:val="0"/>
        </w:rPr>
        <w:t>s</w:t>
      </w:r>
      <w:r w:rsidRPr="004E1C42">
        <w:rPr>
          <w:b w:val="0"/>
          <w:bCs w:val="0"/>
        </w:rPr>
        <w:t xml:space="preserve"> m/z 185.187</w:t>
      </w:r>
      <w:r>
        <w:rPr>
          <w:b w:val="0"/>
          <w:bCs w:val="0"/>
        </w:rPr>
        <w:t xml:space="preserve"> and </w:t>
      </w:r>
      <w:r w:rsidRPr="004E1C42">
        <w:rPr>
          <w:b w:val="0"/>
          <w:bCs w:val="0"/>
        </w:rPr>
        <w:t>169.191.</w:t>
      </w:r>
      <w:r>
        <w:rPr>
          <w:b w:val="0"/>
          <w:bCs w:val="0"/>
        </w:rPr>
        <w:t xml:space="preserve"> Range from 5 to 50 ng also calculated as linear curve.</w:t>
      </w:r>
    </w:p>
    <w:p w14:paraId="39D40485" w14:textId="48037F0C" w:rsidR="005B1866" w:rsidRDefault="005B1866" w:rsidP="00200B97"/>
    <w:p w14:paraId="5F733C58" w14:textId="77777777" w:rsidR="00684451" w:rsidRDefault="00684451">
      <w:pPr>
        <w:spacing w:line="240" w:lineRule="auto"/>
        <w:jc w:val="left"/>
        <w:rPr>
          <w:b/>
          <w:bCs/>
          <w:sz w:val="18"/>
          <w:szCs w:val="18"/>
        </w:rPr>
      </w:pPr>
      <w:bookmarkStart w:id="2" w:name="_Ref169721770"/>
      <w:r>
        <w:br w:type="page"/>
      </w:r>
    </w:p>
    <w:p w14:paraId="2212B334" w14:textId="18E334F4" w:rsidR="005B1866" w:rsidRPr="004E1C42" w:rsidRDefault="005B1866" w:rsidP="005B1866">
      <w:pPr>
        <w:pStyle w:val="Caption"/>
        <w:rPr>
          <w:b w:val="0"/>
          <w:bCs w:val="0"/>
        </w:rPr>
      </w:pPr>
      <w:r>
        <w:lastRenderedPageBreak/>
        <w:t xml:space="preserve">Table </w:t>
      </w:r>
      <w:r w:rsidR="004E1C42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4086B">
        <w:rPr>
          <w:noProof/>
        </w:rPr>
        <w:t>3</w:t>
      </w:r>
      <w:r>
        <w:fldChar w:fldCharType="end"/>
      </w:r>
      <w:bookmarkEnd w:id="2"/>
      <w:r w:rsidR="004E1C42" w:rsidRPr="004E1C42">
        <w:t xml:space="preserve">: </w:t>
      </w:r>
      <w:r w:rsidR="004E1C42" w:rsidRPr="004E1C42">
        <w:rPr>
          <w:b w:val="0"/>
          <w:bCs w:val="0"/>
        </w:rPr>
        <w:t>Calculated LODs for PS and PET using calibration curves (Fig. ) of unique ions.</w:t>
      </w:r>
    </w:p>
    <w:tbl>
      <w:tblPr>
        <w:tblStyle w:val="TableGrid"/>
        <w:tblpPr w:leftFromText="180" w:rightFromText="180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2005"/>
        <w:gridCol w:w="2005"/>
        <w:gridCol w:w="2005"/>
        <w:gridCol w:w="2005"/>
        <w:gridCol w:w="2005"/>
      </w:tblGrid>
      <w:tr w:rsidR="00684451" w14:paraId="39333C69" w14:textId="77777777" w:rsidTr="00684451">
        <w:tc>
          <w:tcPr>
            <w:tcW w:w="2005" w:type="dxa"/>
          </w:tcPr>
          <w:p w14:paraId="4184A88A" w14:textId="77777777" w:rsidR="00684451" w:rsidRDefault="00684451" w:rsidP="00684451">
            <w:r>
              <w:t>Nanoplastic</w:t>
            </w:r>
          </w:p>
        </w:tc>
        <w:tc>
          <w:tcPr>
            <w:tcW w:w="2005" w:type="dxa"/>
          </w:tcPr>
          <w:p w14:paraId="194286E8" w14:textId="77777777" w:rsidR="00684451" w:rsidRDefault="00684451" w:rsidP="00684451">
            <w:r>
              <w:t>Ion m/z</w:t>
            </w:r>
          </w:p>
        </w:tc>
        <w:tc>
          <w:tcPr>
            <w:tcW w:w="2005" w:type="dxa"/>
          </w:tcPr>
          <w:p w14:paraId="283E44C7" w14:textId="77777777" w:rsidR="00684451" w:rsidRDefault="00684451" w:rsidP="00684451">
            <w:r>
              <w:t>Calibration type</w:t>
            </w:r>
          </w:p>
        </w:tc>
        <w:tc>
          <w:tcPr>
            <w:tcW w:w="2005" w:type="dxa"/>
          </w:tcPr>
          <w:p w14:paraId="77E15F9B" w14:textId="77777777" w:rsidR="00684451" w:rsidRDefault="00684451" w:rsidP="00684451">
            <w:r>
              <w:t>3</w:t>
            </w:r>
            <w:r w:rsidRPr="008B32A1">
              <w:t>σ</w:t>
            </w:r>
            <w:r>
              <w:t xml:space="preserve"> (ppb)</w:t>
            </w:r>
          </w:p>
        </w:tc>
        <w:tc>
          <w:tcPr>
            <w:tcW w:w="2005" w:type="dxa"/>
          </w:tcPr>
          <w:p w14:paraId="1C1DAAEE" w14:textId="77777777" w:rsidR="00684451" w:rsidRDefault="00684451" w:rsidP="00684451">
            <w:r>
              <w:t>LOD (ng mL</w:t>
            </w:r>
            <w:r w:rsidRPr="005B1866">
              <w:rPr>
                <w:vertAlign w:val="superscript"/>
              </w:rPr>
              <w:t>-1</w:t>
            </w:r>
            <w:r>
              <w:t>)</w:t>
            </w:r>
          </w:p>
        </w:tc>
      </w:tr>
      <w:tr w:rsidR="00684451" w14:paraId="598DB194" w14:textId="77777777" w:rsidTr="00684451">
        <w:tc>
          <w:tcPr>
            <w:tcW w:w="2005" w:type="dxa"/>
          </w:tcPr>
          <w:p w14:paraId="7DA15AB6" w14:textId="77777777" w:rsidR="00684451" w:rsidRDefault="00684451" w:rsidP="00684451">
            <w:r>
              <w:t>PS</w:t>
            </w:r>
          </w:p>
        </w:tc>
        <w:tc>
          <w:tcPr>
            <w:tcW w:w="2005" w:type="dxa"/>
          </w:tcPr>
          <w:p w14:paraId="3221FEC4" w14:textId="77777777" w:rsidR="00684451" w:rsidRDefault="00684451" w:rsidP="00684451">
            <w:r>
              <w:t>105.068</w:t>
            </w:r>
          </w:p>
        </w:tc>
        <w:tc>
          <w:tcPr>
            <w:tcW w:w="2005" w:type="dxa"/>
          </w:tcPr>
          <w:p w14:paraId="5D37686A" w14:textId="77777777" w:rsidR="00684451" w:rsidRDefault="00684451" w:rsidP="00684451">
            <w:r>
              <w:t>quadratic</w:t>
            </w:r>
          </w:p>
        </w:tc>
        <w:tc>
          <w:tcPr>
            <w:tcW w:w="2005" w:type="dxa"/>
          </w:tcPr>
          <w:p w14:paraId="31AD81BA" w14:textId="77777777" w:rsidR="00684451" w:rsidRDefault="00684451" w:rsidP="00684451">
            <w:pPr>
              <w:jc w:val="left"/>
            </w:pPr>
            <w:r>
              <w:t>0.317</w:t>
            </w:r>
          </w:p>
        </w:tc>
        <w:tc>
          <w:tcPr>
            <w:tcW w:w="2005" w:type="dxa"/>
          </w:tcPr>
          <w:p w14:paraId="68568087" w14:textId="77777777" w:rsidR="00684451" w:rsidRDefault="00684451" w:rsidP="00684451">
            <w:pPr>
              <w:jc w:val="left"/>
            </w:pPr>
            <w:r>
              <w:t>2.4</w:t>
            </w:r>
          </w:p>
        </w:tc>
      </w:tr>
      <w:tr w:rsidR="00684451" w14:paraId="09196D38" w14:textId="77777777" w:rsidTr="00684451">
        <w:tc>
          <w:tcPr>
            <w:tcW w:w="2005" w:type="dxa"/>
            <w:vMerge w:val="restart"/>
          </w:tcPr>
          <w:p w14:paraId="2BE2623E" w14:textId="77777777" w:rsidR="00684451" w:rsidRDefault="00684451" w:rsidP="00684451">
            <w:r>
              <w:t>PET</w:t>
            </w:r>
          </w:p>
        </w:tc>
        <w:tc>
          <w:tcPr>
            <w:tcW w:w="2005" w:type="dxa"/>
          </w:tcPr>
          <w:p w14:paraId="26DFB872" w14:textId="77777777" w:rsidR="00684451" w:rsidRDefault="00684451" w:rsidP="00684451">
            <w:r>
              <w:t>185.187</w:t>
            </w:r>
          </w:p>
        </w:tc>
        <w:tc>
          <w:tcPr>
            <w:tcW w:w="2005" w:type="dxa"/>
          </w:tcPr>
          <w:p w14:paraId="6FB3B1AC" w14:textId="77777777" w:rsidR="00684451" w:rsidRDefault="00684451" w:rsidP="00684451">
            <w:r>
              <w:t>linear, 5–50 ng</w:t>
            </w:r>
          </w:p>
        </w:tc>
        <w:tc>
          <w:tcPr>
            <w:tcW w:w="2005" w:type="dxa"/>
          </w:tcPr>
          <w:p w14:paraId="5BB3FF88" w14:textId="77777777" w:rsidR="00684451" w:rsidRDefault="00684451" w:rsidP="00684451">
            <w:pPr>
              <w:jc w:val="left"/>
            </w:pPr>
            <w:r>
              <w:t>0.0166</w:t>
            </w:r>
          </w:p>
        </w:tc>
        <w:tc>
          <w:tcPr>
            <w:tcW w:w="2005" w:type="dxa"/>
          </w:tcPr>
          <w:p w14:paraId="235EDB8D" w14:textId="77777777" w:rsidR="00684451" w:rsidRDefault="00684451" w:rsidP="00684451">
            <w:pPr>
              <w:jc w:val="left"/>
            </w:pPr>
            <w:r>
              <w:t>1.2</w:t>
            </w:r>
          </w:p>
        </w:tc>
      </w:tr>
      <w:tr w:rsidR="00684451" w14:paraId="2F998858" w14:textId="77777777" w:rsidTr="00684451">
        <w:trPr>
          <w:trHeight w:val="103"/>
        </w:trPr>
        <w:tc>
          <w:tcPr>
            <w:tcW w:w="2005" w:type="dxa"/>
            <w:vMerge/>
          </w:tcPr>
          <w:p w14:paraId="2F7FAB47" w14:textId="77777777" w:rsidR="00684451" w:rsidRDefault="00684451" w:rsidP="00684451"/>
        </w:tc>
        <w:tc>
          <w:tcPr>
            <w:tcW w:w="2005" w:type="dxa"/>
          </w:tcPr>
          <w:p w14:paraId="4FDA8388" w14:textId="77777777" w:rsidR="00684451" w:rsidRDefault="00684451" w:rsidP="00684451">
            <w:r>
              <w:t>169.191</w:t>
            </w:r>
          </w:p>
        </w:tc>
        <w:tc>
          <w:tcPr>
            <w:tcW w:w="2005" w:type="dxa"/>
          </w:tcPr>
          <w:p w14:paraId="0CF4CFDA" w14:textId="77777777" w:rsidR="00684451" w:rsidRDefault="00684451" w:rsidP="00684451">
            <w:r>
              <w:t>linear, 5–50 ng</w:t>
            </w:r>
          </w:p>
        </w:tc>
        <w:tc>
          <w:tcPr>
            <w:tcW w:w="2005" w:type="dxa"/>
          </w:tcPr>
          <w:p w14:paraId="26D690B3" w14:textId="77777777" w:rsidR="00684451" w:rsidRDefault="00684451" w:rsidP="00684451">
            <w:pPr>
              <w:jc w:val="left"/>
            </w:pPr>
            <w:r>
              <w:t>0.0108</w:t>
            </w:r>
          </w:p>
        </w:tc>
        <w:tc>
          <w:tcPr>
            <w:tcW w:w="2005" w:type="dxa"/>
          </w:tcPr>
          <w:p w14:paraId="1079E6D7" w14:textId="77777777" w:rsidR="00684451" w:rsidRDefault="00684451" w:rsidP="00684451">
            <w:pPr>
              <w:jc w:val="left"/>
            </w:pPr>
            <w:r>
              <w:t>1.1</w:t>
            </w:r>
          </w:p>
        </w:tc>
      </w:tr>
      <w:tr w:rsidR="00684451" w14:paraId="1040401E" w14:textId="77777777" w:rsidTr="00684451">
        <w:tc>
          <w:tcPr>
            <w:tcW w:w="2005" w:type="dxa"/>
            <w:vMerge/>
          </w:tcPr>
          <w:p w14:paraId="30106153" w14:textId="77777777" w:rsidR="00684451" w:rsidRDefault="00684451" w:rsidP="00684451"/>
        </w:tc>
        <w:tc>
          <w:tcPr>
            <w:tcW w:w="2005" w:type="dxa"/>
          </w:tcPr>
          <w:p w14:paraId="7F728052" w14:textId="77777777" w:rsidR="00684451" w:rsidRDefault="00684451" w:rsidP="00684451">
            <w:r>
              <w:t>185.187</w:t>
            </w:r>
          </w:p>
        </w:tc>
        <w:tc>
          <w:tcPr>
            <w:tcW w:w="2005" w:type="dxa"/>
          </w:tcPr>
          <w:p w14:paraId="66B1BB74" w14:textId="77777777" w:rsidR="00684451" w:rsidRDefault="00684451" w:rsidP="00684451">
            <w:r>
              <w:t>quadratic, 5–500 ng</w:t>
            </w:r>
          </w:p>
        </w:tc>
        <w:tc>
          <w:tcPr>
            <w:tcW w:w="2005" w:type="dxa"/>
          </w:tcPr>
          <w:p w14:paraId="4B71401C" w14:textId="77777777" w:rsidR="00684451" w:rsidRDefault="00684451" w:rsidP="00684451">
            <w:pPr>
              <w:jc w:val="left"/>
            </w:pPr>
            <w:r>
              <w:t>0.0166</w:t>
            </w:r>
          </w:p>
        </w:tc>
        <w:tc>
          <w:tcPr>
            <w:tcW w:w="2005" w:type="dxa"/>
          </w:tcPr>
          <w:p w14:paraId="52B54C62" w14:textId="77777777" w:rsidR="00684451" w:rsidRDefault="00684451" w:rsidP="00684451">
            <w:pPr>
              <w:jc w:val="left"/>
            </w:pPr>
            <w:r>
              <w:t>0.7</w:t>
            </w:r>
          </w:p>
        </w:tc>
      </w:tr>
      <w:tr w:rsidR="00684451" w14:paraId="0912CE46" w14:textId="77777777" w:rsidTr="00684451">
        <w:tc>
          <w:tcPr>
            <w:tcW w:w="2005" w:type="dxa"/>
            <w:vMerge/>
          </w:tcPr>
          <w:p w14:paraId="0BE883B0" w14:textId="77777777" w:rsidR="00684451" w:rsidRDefault="00684451" w:rsidP="00684451"/>
        </w:tc>
        <w:tc>
          <w:tcPr>
            <w:tcW w:w="2005" w:type="dxa"/>
          </w:tcPr>
          <w:p w14:paraId="7210A0AB" w14:textId="77777777" w:rsidR="00684451" w:rsidRDefault="00684451" w:rsidP="00684451">
            <w:r>
              <w:t>169.191</w:t>
            </w:r>
          </w:p>
        </w:tc>
        <w:tc>
          <w:tcPr>
            <w:tcW w:w="2005" w:type="dxa"/>
          </w:tcPr>
          <w:p w14:paraId="02F0C6FF" w14:textId="77777777" w:rsidR="00684451" w:rsidRDefault="00684451" w:rsidP="00684451">
            <w:r>
              <w:t>quadratic, 5–500 ng</w:t>
            </w:r>
          </w:p>
        </w:tc>
        <w:tc>
          <w:tcPr>
            <w:tcW w:w="2005" w:type="dxa"/>
          </w:tcPr>
          <w:p w14:paraId="6A0ED650" w14:textId="77777777" w:rsidR="00684451" w:rsidRDefault="00684451" w:rsidP="00684451">
            <w:pPr>
              <w:jc w:val="left"/>
            </w:pPr>
            <w:r>
              <w:t>0.0108</w:t>
            </w:r>
          </w:p>
        </w:tc>
        <w:tc>
          <w:tcPr>
            <w:tcW w:w="2005" w:type="dxa"/>
          </w:tcPr>
          <w:p w14:paraId="5640A550" w14:textId="77777777" w:rsidR="00684451" w:rsidRDefault="00684451" w:rsidP="00684451">
            <w:pPr>
              <w:jc w:val="left"/>
            </w:pPr>
            <w:r>
              <w:t>0.7</w:t>
            </w:r>
          </w:p>
        </w:tc>
      </w:tr>
    </w:tbl>
    <w:p w14:paraId="03DD4340" w14:textId="12C97C60" w:rsidR="005B1866" w:rsidRDefault="005B1866" w:rsidP="00200B97"/>
    <w:p w14:paraId="0DCE82D1" w14:textId="41CC8DC7" w:rsidR="005B1866" w:rsidRDefault="005B1866" w:rsidP="00200B97"/>
    <w:p w14:paraId="339BB254" w14:textId="26FB5F28" w:rsidR="005B1866" w:rsidRDefault="005B1866" w:rsidP="00200B97"/>
    <w:p w14:paraId="39798131" w14:textId="7256CF58" w:rsidR="005B1866" w:rsidRDefault="005B1866" w:rsidP="00200B97"/>
    <w:p w14:paraId="53F23B37" w14:textId="681765FF" w:rsidR="005B1866" w:rsidRPr="00A52F49" w:rsidRDefault="005B1866" w:rsidP="00200B97"/>
    <w:p w14:paraId="3ABE2DD2" w14:textId="047E35CE" w:rsidR="008B32A1" w:rsidRPr="00727FED" w:rsidRDefault="008B32A1" w:rsidP="00727FED">
      <w:pPr>
        <w:spacing w:line="240" w:lineRule="auto"/>
        <w:jc w:val="left"/>
        <w:rPr>
          <w:rFonts w:cs="Arial"/>
          <w:b/>
          <w:bCs/>
          <w:color w:val="000000"/>
          <w:kern w:val="32"/>
          <w:szCs w:val="32"/>
        </w:rPr>
      </w:pPr>
    </w:p>
    <w:sectPr w:rsidR="008B32A1" w:rsidRPr="00727FED" w:rsidSect="00F512A5">
      <w:footerReference w:type="default" r:id="rId12"/>
      <w:pgSz w:w="11907" w:h="13608"/>
      <w:pgMar w:top="567" w:right="936" w:bottom="1338" w:left="936" w:header="0" w:footer="737" w:gutter="0"/>
      <w:lnNumType w:countBy="5" w:distance="227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556A7" w14:textId="77777777" w:rsidR="00482A8D" w:rsidRDefault="00482A8D" w:rsidP="006D0C96">
      <w:pPr>
        <w:spacing w:line="240" w:lineRule="auto"/>
      </w:pPr>
      <w:r>
        <w:separator/>
      </w:r>
    </w:p>
  </w:endnote>
  <w:endnote w:type="continuationSeparator" w:id="0">
    <w:p w14:paraId="26A5223C" w14:textId="77777777" w:rsidR="00482A8D" w:rsidRDefault="00482A8D" w:rsidP="006D0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67788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6ABD1" w14:textId="77777777" w:rsidR="006D0C96" w:rsidRDefault="006D0C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8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A5123" w14:textId="77777777" w:rsidR="006D0C96" w:rsidRDefault="006D0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70D80" w14:textId="77777777" w:rsidR="00482A8D" w:rsidRDefault="00482A8D" w:rsidP="006D0C96">
      <w:pPr>
        <w:spacing w:line="240" w:lineRule="auto"/>
      </w:pPr>
      <w:r>
        <w:separator/>
      </w:r>
    </w:p>
  </w:footnote>
  <w:footnote w:type="continuationSeparator" w:id="0">
    <w:p w14:paraId="522B3A9B" w14:textId="77777777" w:rsidR="00482A8D" w:rsidRDefault="00482A8D" w:rsidP="006D0C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94403"/>
    <w:multiLevelType w:val="hybridMultilevel"/>
    <w:tmpl w:val="E6ECA0A2"/>
    <w:lvl w:ilvl="0" w:tplc="35A46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424C9"/>
    <w:multiLevelType w:val="multilevel"/>
    <w:tmpl w:val="1A00B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9613042"/>
    <w:multiLevelType w:val="multilevel"/>
    <w:tmpl w:val="33B64E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05780240">
    <w:abstractNumId w:val="1"/>
  </w:num>
  <w:num w:numId="2" w16cid:durableId="1476216129">
    <w:abstractNumId w:val="1"/>
  </w:num>
  <w:num w:numId="3" w16cid:durableId="982927824">
    <w:abstractNumId w:val="0"/>
  </w:num>
  <w:num w:numId="4" w16cid:durableId="1295136245">
    <w:abstractNumId w:val="3"/>
  </w:num>
  <w:num w:numId="5" w16cid:durableId="1839996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13"/>
    <w:rsid w:val="00017D04"/>
    <w:rsid w:val="000316B9"/>
    <w:rsid w:val="00041A84"/>
    <w:rsid w:val="00043585"/>
    <w:rsid w:val="0005690A"/>
    <w:rsid w:val="00075F28"/>
    <w:rsid w:val="00084789"/>
    <w:rsid w:val="000A1B66"/>
    <w:rsid w:val="000B2915"/>
    <w:rsid w:val="000C3A9F"/>
    <w:rsid w:val="00135329"/>
    <w:rsid w:val="001B36E4"/>
    <w:rsid w:val="001C5EB9"/>
    <w:rsid w:val="00200B97"/>
    <w:rsid w:val="00203F92"/>
    <w:rsid w:val="00281957"/>
    <w:rsid w:val="002D7ECA"/>
    <w:rsid w:val="00306A2A"/>
    <w:rsid w:val="003118C8"/>
    <w:rsid w:val="00335619"/>
    <w:rsid w:val="00394BA6"/>
    <w:rsid w:val="003A4FB4"/>
    <w:rsid w:val="003D3217"/>
    <w:rsid w:val="003D5288"/>
    <w:rsid w:val="00450DB9"/>
    <w:rsid w:val="00461F54"/>
    <w:rsid w:val="00463568"/>
    <w:rsid w:val="00482A8D"/>
    <w:rsid w:val="004D0F1A"/>
    <w:rsid w:val="004E1C42"/>
    <w:rsid w:val="004E2633"/>
    <w:rsid w:val="00542A82"/>
    <w:rsid w:val="0055217B"/>
    <w:rsid w:val="00564213"/>
    <w:rsid w:val="005A4F32"/>
    <w:rsid w:val="005B1866"/>
    <w:rsid w:val="005C0EE7"/>
    <w:rsid w:val="005E0018"/>
    <w:rsid w:val="005E2085"/>
    <w:rsid w:val="006326D7"/>
    <w:rsid w:val="00670F05"/>
    <w:rsid w:val="00677D17"/>
    <w:rsid w:val="00684451"/>
    <w:rsid w:val="006D0C96"/>
    <w:rsid w:val="006E040D"/>
    <w:rsid w:val="0070537F"/>
    <w:rsid w:val="00714892"/>
    <w:rsid w:val="00727FED"/>
    <w:rsid w:val="00733CBB"/>
    <w:rsid w:val="00751A44"/>
    <w:rsid w:val="00796A7F"/>
    <w:rsid w:val="00855006"/>
    <w:rsid w:val="00883829"/>
    <w:rsid w:val="00884392"/>
    <w:rsid w:val="008B32A1"/>
    <w:rsid w:val="008B719F"/>
    <w:rsid w:val="008E213F"/>
    <w:rsid w:val="008E3110"/>
    <w:rsid w:val="009150E4"/>
    <w:rsid w:val="0091791F"/>
    <w:rsid w:val="00932F15"/>
    <w:rsid w:val="00943440"/>
    <w:rsid w:val="009B5CE8"/>
    <w:rsid w:val="009C71A7"/>
    <w:rsid w:val="009D38E2"/>
    <w:rsid w:val="009F2C0A"/>
    <w:rsid w:val="00A17EED"/>
    <w:rsid w:val="00A52F49"/>
    <w:rsid w:val="00AE4157"/>
    <w:rsid w:val="00B4015F"/>
    <w:rsid w:val="00B4086B"/>
    <w:rsid w:val="00B5719D"/>
    <w:rsid w:val="00B62878"/>
    <w:rsid w:val="00B75342"/>
    <w:rsid w:val="00B94A58"/>
    <w:rsid w:val="00BB17AB"/>
    <w:rsid w:val="00BD0523"/>
    <w:rsid w:val="00C1589F"/>
    <w:rsid w:val="00C26311"/>
    <w:rsid w:val="00C2761A"/>
    <w:rsid w:val="00C35812"/>
    <w:rsid w:val="00C82F79"/>
    <w:rsid w:val="00CA55F4"/>
    <w:rsid w:val="00CC51D0"/>
    <w:rsid w:val="00CD59BA"/>
    <w:rsid w:val="00CD7945"/>
    <w:rsid w:val="00D21CA3"/>
    <w:rsid w:val="00D36D06"/>
    <w:rsid w:val="00D40CE0"/>
    <w:rsid w:val="00DB4E53"/>
    <w:rsid w:val="00E00253"/>
    <w:rsid w:val="00E00339"/>
    <w:rsid w:val="00E11192"/>
    <w:rsid w:val="00E142A8"/>
    <w:rsid w:val="00E861A5"/>
    <w:rsid w:val="00E96BB5"/>
    <w:rsid w:val="00EB063F"/>
    <w:rsid w:val="00EC28E4"/>
    <w:rsid w:val="00ED6B96"/>
    <w:rsid w:val="00EE58C0"/>
    <w:rsid w:val="00F35785"/>
    <w:rsid w:val="00F35903"/>
    <w:rsid w:val="00F3622A"/>
    <w:rsid w:val="00F512A5"/>
    <w:rsid w:val="00F5258E"/>
    <w:rsid w:val="00F64C9C"/>
    <w:rsid w:val="00FE06B4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BE553"/>
  <w15:docId w15:val="{D2CFD17B-36C5-4048-BB43-0059F9DA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CE0"/>
    <w:pPr>
      <w:spacing w:line="360" w:lineRule="auto"/>
      <w:jc w:val="both"/>
    </w:pPr>
    <w:rPr>
      <w:rFonts w:ascii="Times New Roman" w:eastAsia="Times New Roman" w:hAnsi="Times New Roman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075F28"/>
    <w:pPr>
      <w:keepNext/>
      <w:spacing w:before="480" w:after="240" w:line="240" w:lineRule="auto"/>
      <w:outlineLvl w:val="0"/>
    </w:pPr>
    <w:rPr>
      <w:rFonts w:cs="Arial"/>
      <w:b/>
      <w:bCs/>
      <w:color w:val="000000"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00339"/>
    <w:pPr>
      <w:keepNext/>
      <w:spacing w:before="240" w:after="240" w:line="240" w:lineRule="auto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5A4F32"/>
    <w:pPr>
      <w:keepNext/>
      <w:spacing w:before="240" w:after="240" w:line="240" w:lineRule="auto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rsid w:val="00ED6B96"/>
    <w:pPr>
      <w:keepNext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B32A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2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2A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2A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2A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reff">
    <w:name w:val="Betreff"/>
    <w:basedOn w:val="Normal"/>
    <w:next w:val="Normal"/>
    <w:rsid w:val="00ED6B96"/>
    <w:rPr>
      <w:b/>
    </w:rPr>
  </w:style>
  <w:style w:type="paragraph" w:customStyle="1" w:styleId="Bullets">
    <w:name w:val="Bullets"/>
    <w:basedOn w:val="Normal"/>
    <w:link w:val="BulletsChar"/>
    <w:rsid w:val="00ED6B96"/>
    <w:pPr>
      <w:numPr>
        <w:numId w:val="2"/>
      </w:numPr>
    </w:pPr>
  </w:style>
  <w:style w:type="character" w:customStyle="1" w:styleId="BulletsChar">
    <w:name w:val="Bullets Char"/>
    <w:link w:val="Bullets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table" w:customStyle="1" w:styleId="Copernicus">
    <w:name w:val="Copernicus"/>
    <w:basedOn w:val="TableNormal"/>
    <w:rsid w:val="00ED6B96"/>
    <w:rPr>
      <w:rFonts w:ascii="Verdana" w:eastAsia="Times New Roman" w:hAnsi="Verdana"/>
      <w:sz w:val="19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styleId="Header">
    <w:name w:val="header"/>
    <w:basedOn w:val="Normal"/>
    <w:link w:val="HeaderChar"/>
    <w:rsid w:val="00ED6B96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075F28"/>
    <w:rPr>
      <w:rFonts w:ascii="Times New Roman" w:eastAsia="Times New Roman" w:hAnsi="Times New Roman" w:cs="Arial"/>
      <w:b/>
      <w:bCs/>
      <w:color w:val="000000"/>
      <w:kern w:val="32"/>
      <w:szCs w:val="32"/>
      <w:lang w:eastAsia="de-DE"/>
    </w:rPr>
  </w:style>
  <w:style w:type="character" w:customStyle="1" w:styleId="Heading3Char">
    <w:name w:val="Heading 3 Char"/>
    <w:link w:val="Heading3"/>
    <w:rsid w:val="005A4F32"/>
    <w:rPr>
      <w:rFonts w:ascii="Times New Roman" w:eastAsia="Times New Roman" w:hAnsi="Times New Roman" w:cs="Arial"/>
      <w:b/>
      <w:bCs/>
      <w:szCs w:val="26"/>
      <w:lang w:eastAsia="de-DE"/>
    </w:rPr>
  </w:style>
  <w:style w:type="character" w:customStyle="1" w:styleId="Heading4Char">
    <w:name w:val="Heading 4 Char"/>
    <w:link w:val="Heading4"/>
    <w:rsid w:val="00796A7F"/>
    <w:rPr>
      <w:rFonts w:ascii="Verdana" w:eastAsia="Times New Roman" w:hAnsi="Verdana" w:cs="Times New Roman"/>
      <w:b/>
      <w:bCs/>
      <w:sz w:val="19"/>
      <w:szCs w:val="28"/>
      <w:lang w:eastAsia="de-DE"/>
    </w:rPr>
  </w:style>
  <w:style w:type="character" w:customStyle="1" w:styleId="HeaderChar">
    <w:name w:val="Header Char"/>
    <w:link w:val="Header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character" w:customStyle="1" w:styleId="Heading2Char">
    <w:name w:val="Heading 2 Char"/>
    <w:link w:val="Heading2"/>
    <w:rsid w:val="00E00339"/>
    <w:rPr>
      <w:rFonts w:ascii="Times New Roman" w:eastAsia="Times New Roman" w:hAnsi="Times New Roman" w:cs="Arial"/>
      <w:b/>
      <w:bCs/>
      <w:iCs/>
      <w:szCs w:val="28"/>
      <w:lang w:eastAsia="de-DE"/>
    </w:rPr>
  </w:style>
  <w:style w:type="character" w:styleId="Hyperlink">
    <w:name w:val="Hyperlink"/>
    <w:rsid w:val="00ED6B96"/>
    <w:rPr>
      <w:color w:val="0000FF"/>
      <w:u w:val="single"/>
    </w:rPr>
  </w:style>
  <w:style w:type="paragraph" w:customStyle="1" w:styleId="Kontakt">
    <w:name w:val="Kontakt"/>
    <w:basedOn w:val="Normal"/>
    <w:rsid w:val="00ED6B96"/>
    <w:pPr>
      <w:spacing w:line="160" w:lineRule="exact"/>
    </w:pPr>
    <w:rPr>
      <w:color w:val="808080"/>
      <w:sz w:val="13"/>
    </w:rPr>
  </w:style>
  <w:style w:type="paragraph" w:customStyle="1" w:styleId="Name">
    <w:name w:val="Name"/>
    <w:basedOn w:val="Normal"/>
    <w:rsid w:val="00ED6B96"/>
    <w:pPr>
      <w:spacing w:before="160" w:after="80"/>
    </w:pPr>
    <w:rPr>
      <w:rFonts w:ascii="Book Antiqua" w:hAnsi="Book Antiqua"/>
      <w:color w:val="808080"/>
      <w:sz w:val="22"/>
    </w:rPr>
  </w:style>
  <w:style w:type="paragraph" w:customStyle="1" w:styleId="CopernicusWordtemplate">
    <w:name w:val="Copernicus_Word_template"/>
    <w:basedOn w:val="Normal"/>
    <w:link w:val="CopernicusWordtemplateChar"/>
    <w:rsid w:val="00B5719D"/>
  </w:style>
  <w:style w:type="character" w:customStyle="1" w:styleId="CopernicusWordtemplateChar">
    <w:name w:val="Copernicus_Word_template Char"/>
    <w:basedOn w:val="DefaultParagraphFont"/>
    <w:link w:val="CopernicusWordtemplate"/>
    <w:rsid w:val="00B5719D"/>
    <w:rPr>
      <w:rFonts w:ascii="Times New Roman" w:eastAsia="Times New Roman" w:hAnsi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D40CE0"/>
  </w:style>
  <w:style w:type="paragraph" w:customStyle="1" w:styleId="MStitle">
    <w:name w:val="MS title"/>
    <w:basedOn w:val="Normal"/>
    <w:link w:val="MStitleChar"/>
    <w:qFormat/>
    <w:rsid w:val="0091791F"/>
    <w:pPr>
      <w:spacing w:before="360" w:line="440" w:lineRule="exact"/>
      <w:contextualSpacing/>
    </w:pPr>
    <w:rPr>
      <w:b/>
      <w:sz w:val="34"/>
    </w:rPr>
  </w:style>
  <w:style w:type="paragraph" w:styleId="ListParagraph">
    <w:name w:val="List Paragraph"/>
    <w:basedOn w:val="Normal"/>
    <w:uiPriority w:val="34"/>
    <w:rsid w:val="00B4015F"/>
    <w:pPr>
      <w:ind w:left="720"/>
      <w:contextualSpacing/>
    </w:pPr>
  </w:style>
  <w:style w:type="character" w:customStyle="1" w:styleId="MStitleChar">
    <w:name w:val="MS title Char"/>
    <w:basedOn w:val="DefaultParagraphFont"/>
    <w:link w:val="MStitle"/>
    <w:rsid w:val="0091791F"/>
    <w:rPr>
      <w:rFonts w:ascii="Times New Roman" w:eastAsia="Times New Roman" w:hAnsi="Times New Roman"/>
      <w:b/>
      <w:sz w:val="34"/>
      <w:szCs w:val="24"/>
      <w:lang w:eastAsia="de-DE"/>
    </w:rPr>
  </w:style>
  <w:style w:type="paragraph" w:customStyle="1" w:styleId="Affiliation">
    <w:name w:val="Affiliation"/>
    <w:basedOn w:val="Normal"/>
    <w:link w:val="AffiliationChar"/>
    <w:qFormat/>
    <w:rsid w:val="00450DB9"/>
    <w:pPr>
      <w:spacing w:before="120" w:line="240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3D5288"/>
    <w:rPr>
      <w:color w:val="808080"/>
    </w:rPr>
  </w:style>
  <w:style w:type="character" w:customStyle="1" w:styleId="AffiliationChar">
    <w:name w:val="Affiliation Char"/>
    <w:basedOn w:val="DefaultParagraphFont"/>
    <w:link w:val="Affiliation"/>
    <w:rsid w:val="00450DB9"/>
    <w:rPr>
      <w:rFonts w:ascii="Times New Roman" w:eastAsia="Times New Roman" w:hAnsi="Times New Roman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88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Equation">
    <w:name w:val="Equation"/>
    <w:basedOn w:val="Normal"/>
    <w:link w:val="EquationChar"/>
    <w:rsid w:val="00C35812"/>
    <w:pPr>
      <w:spacing w:before="120" w:after="120"/>
    </w:pPr>
    <w:rPr>
      <w:rFonts w:ascii="Cambria Math" w:hAnsi="Cambria Math"/>
    </w:rPr>
  </w:style>
  <w:style w:type="paragraph" w:styleId="Caption">
    <w:name w:val="caption"/>
    <w:basedOn w:val="Normal"/>
    <w:next w:val="Normal"/>
    <w:uiPriority w:val="35"/>
    <w:unhideWhenUsed/>
    <w:qFormat/>
    <w:rsid w:val="003A4FB4"/>
    <w:pPr>
      <w:spacing w:after="200" w:line="240" w:lineRule="auto"/>
    </w:pPr>
    <w:rPr>
      <w:b/>
      <w:bCs/>
      <w:sz w:val="18"/>
      <w:szCs w:val="18"/>
    </w:rPr>
  </w:style>
  <w:style w:type="character" w:customStyle="1" w:styleId="EquationChar">
    <w:name w:val="Equation Char"/>
    <w:basedOn w:val="DefaultParagraphFont"/>
    <w:link w:val="Equation"/>
    <w:rsid w:val="00C35812"/>
    <w:rPr>
      <w:rFonts w:ascii="Cambria Math" w:eastAsia="Times New Roman" w:hAnsi="Cambria Math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6D0C9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C96"/>
    <w:rPr>
      <w:rFonts w:ascii="Times New Roman" w:eastAsia="Times New Roman" w:hAnsi="Times New Roman"/>
      <w:szCs w:val="24"/>
      <w:lang w:eastAsia="de-DE"/>
    </w:rPr>
  </w:style>
  <w:style w:type="paragraph" w:customStyle="1" w:styleId="Correspondence">
    <w:name w:val="Correspondence"/>
    <w:basedOn w:val="Normal"/>
    <w:link w:val="CorrespondenceChar"/>
    <w:qFormat/>
    <w:rsid w:val="008E213F"/>
    <w:pPr>
      <w:spacing w:before="120" w:after="360" w:line="240" w:lineRule="auto"/>
    </w:pPr>
  </w:style>
  <w:style w:type="character" w:customStyle="1" w:styleId="CorrespondenceChar">
    <w:name w:val="Correspondence Char"/>
    <w:basedOn w:val="DefaultParagraphFont"/>
    <w:link w:val="Correspondence"/>
    <w:rsid w:val="008E213F"/>
    <w:rPr>
      <w:rFonts w:ascii="Times New Roman" w:eastAsia="Times New Roman" w:hAnsi="Times New Roman"/>
      <w:szCs w:val="24"/>
      <w:lang w:eastAsia="de-DE"/>
    </w:rPr>
  </w:style>
  <w:style w:type="paragraph" w:customStyle="1" w:styleId="Authors">
    <w:name w:val="Authors"/>
    <w:basedOn w:val="Normal"/>
    <w:link w:val="AuthorsChar"/>
    <w:qFormat/>
    <w:rsid w:val="00BD0523"/>
    <w:pPr>
      <w:spacing w:before="180" w:line="240" w:lineRule="auto"/>
      <w:contextualSpacing/>
    </w:pPr>
    <w:rPr>
      <w:sz w:val="24"/>
    </w:rPr>
  </w:style>
  <w:style w:type="character" w:customStyle="1" w:styleId="AuthorsChar">
    <w:name w:val="Authors Char"/>
    <w:basedOn w:val="DefaultParagraphFont"/>
    <w:link w:val="Authors"/>
    <w:rsid w:val="00BD0523"/>
    <w:rPr>
      <w:rFonts w:ascii="Times New Roman" w:eastAsia="Times New Roman" w:hAnsi="Times New Roman"/>
      <w:sz w:val="24"/>
      <w:szCs w:val="24"/>
      <w:lang w:eastAsia="de-DE"/>
    </w:rPr>
  </w:style>
  <w:style w:type="table" w:styleId="TableGrid">
    <w:name w:val="Table Grid"/>
    <w:basedOn w:val="TableNormal"/>
    <w:uiPriority w:val="39"/>
    <w:rsid w:val="004E2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8B32A1"/>
    <w:pPr>
      <w:spacing w:after="120"/>
      <w:jc w:val="left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8B32A1"/>
    <w:rPr>
      <w:rFonts w:ascii="Times New Roman" w:eastAsia="Times New Roman" w:hAnsi="Times New Roman"/>
      <w:szCs w:val="24"/>
      <w:lang w:eastAsia="de-DE"/>
    </w:rPr>
  </w:style>
  <w:style w:type="paragraph" w:customStyle="1" w:styleId="CitaviBibliographyHeading">
    <w:name w:val="Citavi Bibliography Heading"/>
    <w:basedOn w:val="Heading1"/>
    <w:link w:val="CitaviBibliographyHeadingChar"/>
    <w:uiPriority w:val="99"/>
    <w:rsid w:val="008B32A1"/>
    <w:pPr>
      <w:jc w:val="left"/>
    </w:pPr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8B32A1"/>
    <w:rPr>
      <w:rFonts w:ascii="Times New Roman" w:eastAsia="Times New Roman" w:hAnsi="Times New Roman" w:cs="Arial"/>
      <w:b/>
      <w:bCs/>
      <w:color w:val="000000"/>
      <w:kern w:val="32"/>
      <w:szCs w:val="32"/>
      <w:lang w:eastAsia="de-DE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8B32A1"/>
    <w:pPr>
      <w:jc w:val="left"/>
    </w:pPr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8B32A1"/>
    <w:rPr>
      <w:rFonts w:ascii="Times New Roman" w:eastAsia="Times New Roman" w:hAnsi="Times New Roman" w:cs="Arial"/>
      <w:b/>
      <w:bCs/>
      <w:iCs/>
      <w:szCs w:val="28"/>
      <w:lang w:eastAsia="de-DE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8B32A1"/>
    <w:pPr>
      <w:outlineLvl w:val="9"/>
    </w:p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8B32A1"/>
    <w:rPr>
      <w:rFonts w:ascii="Times New Roman" w:eastAsia="Times New Roman" w:hAnsi="Times New Roman" w:cs="Arial"/>
      <w:b/>
      <w:bCs/>
      <w:iCs/>
      <w:szCs w:val="28"/>
      <w:lang w:eastAsia="de-DE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8B32A1"/>
    <w:pPr>
      <w:outlineLvl w:val="9"/>
    </w:p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8B32A1"/>
    <w:rPr>
      <w:rFonts w:ascii="Times New Roman" w:eastAsia="Times New Roman" w:hAnsi="Times New Roman" w:cs="Arial"/>
      <w:b/>
      <w:bCs/>
      <w:szCs w:val="26"/>
      <w:lang w:eastAsia="de-DE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8B32A1"/>
    <w:pPr>
      <w:outlineLvl w:val="9"/>
    </w:p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8B32A1"/>
    <w:rPr>
      <w:rFonts w:ascii="Times New Roman" w:eastAsia="Times New Roman" w:hAnsi="Times New Roman"/>
      <w:b/>
      <w:bCs/>
      <w:szCs w:val="28"/>
      <w:lang w:eastAsia="de-DE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8B32A1"/>
    <w:pPr>
      <w:outlineLvl w:val="9"/>
    </w:p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8B32A1"/>
    <w:rPr>
      <w:rFonts w:asciiTheme="majorHAnsi" w:eastAsiaTheme="majorEastAsia" w:hAnsiTheme="majorHAnsi" w:cstheme="majorBidi"/>
      <w:color w:val="365F91" w:themeColor="accent1" w:themeShade="BF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2A1"/>
    <w:rPr>
      <w:rFonts w:asciiTheme="majorHAnsi" w:eastAsiaTheme="majorEastAsia" w:hAnsiTheme="majorHAnsi" w:cstheme="majorBidi"/>
      <w:color w:val="365F91" w:themeColor="accent1" w:themeShade="BF"/>
      <w:szCs w:val="24"/>
      <w:lang w:eastAsia="de-DE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8B32A1"/>
    <w:pPr>
      <w:outlineLvl w:val="9"/>
    </w:p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8B32A1"/>
    <w:rPr>
      <w:rFonts w:asciiTheme="majorHAnsi" w:eastAsiaTheme="majorEastAsia" w:hAnsiTheme="majorHAnsi" w:cstheme="majorBidi"/>
      <w:color w:val="243F60" w:themeColor="accent1" w:themeShade="7F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2A1"/>
    <w:rPr>
      <w:rFonts w:asciiTheme="majorHAnsi" w:eastAsiaTheme="majorEastAsia" w:hAnsiTheme="majorHAnsi" w:cstheme="majorBidi"/>
      <w:color w:val="243F60" w:themeColor="accent1" w:themeShade="7F"/>
      <w:szCs w:val="24"/>
      <w:lang w:eastAsia="de-DE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8B32A1"/>
    <w:pPr>
      <w:outlineLvl w:val="9"/>
    </w:p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8B32A1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2A1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de-DE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8B32A1"/>
    <w:pPr>
      <w:outlineLvl w:val="9"/>
    </w:p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8B32A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2A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8B32A1"/>
    <w:pPr>
      <w:outlineLvl w:val="9"/>
    </w:p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8B32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2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12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pernicusTemplates\Free-Forms\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A1EE6-8B0E-458F-B68D-446493AA33B4}"/>
      </w:docPartPr>
      <w:docPartBody>
        <w:p w:rsidR="002C09A6" w:rsidRDefault="00F660C3">
          <w:r w:rsidRPr="00F21D3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C3"/>
    <w:rsid w:val="0003755D"/>
    <w:rsid w:val="001B36E4"/>
    <w:rsid w:val="002C09A6"/>
    <w:rsid w:val="006E040D"/>
    <w:rsid w:val="009703F4"/>
    <w:rsid w:val="00C03D62"/>
    <w:rsid w:val="00CF6CA6"/>
    <w:rsid w:val="00E96BB5"/>
    <w:rsid w:val="00F6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60C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pernicus_Word_templat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4FDE8-F468-4358-9F5B-AA26B126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Blank.dotm</Template>
  <TotalTime>0</TotalTime>
  <Pages>6</Pages>
  <Words>2565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</vt:lpstr>
    </vt:vector>
  </TitlesOfParts>
  <Company>Copernicus Gesellschaft mbH</Company>
  <LinksUpToDate>false</LinksUpToDate>
  <CharactersWithSpaces>17154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Martin Rasmussen</dc:creator>
  <cp:lastModifiedBy>Jurkschat, Leonie</cp:lastModifiedBy>
  <cp:revision>17</cp:revision>
  <cp:lastPrinted>2016-02-01T07:21:00Z</cp:lastPrinted>
  <dcterms:created xsi:type="dcterms:W3CDTF">2024-06-12T17:35:00Z</dcterms:created>
  <dcterms:modified xsi:type="dcterms:W3CDTF">2024-06-30T21:28:00Z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UFZ Vertiefer Nanoplastics2</vt:lpwstr>
  </property>
  <property fmtid="{D5CDD505-2E9C-101B-9397-08002B2CF9AE}" pid="3" name="CitaviDocumentProperty_0">
    <vt:lpwstr>9563ff4a-b601-4e5c-b658-cdca4023c4db</vt:lpwstr>
  </property>
  <property fmtid="{D5CDD505-2E9C-101B-9397-08002B2CF9AE}" pid="4" name="CitaviDocumentProperty_1">
    <vt:lpwstr>6.19.0.0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CloudProjectKey=i1d7fw0inwdf3szyxd68fh4fizur2x4fgh2389tlubn; ProjectName=UFZ Vertiefer Nanoplastics2</vt:lpwstr>
  </property>
</Properties>
</file>