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9E328" w14:textId="2B867A31" w:rsidR="00F11C65" w:rsidRPr="006B4D7F" w:rsidRDefault="00F11C65" w:rsidP="00F11C65">
      <w:pPr>
        <w:spacing w:line="480" w:lineRule="auto"/>
        <w:rPr>
          <w:rFonts w:ascii="Arial" w:hAnsi="Arial" w:cs="Arial"/>
          <w:b/>
          <w:bCs/>
        </w:rPr>
      </w:pPr>
      <w:r w:rsidRPr="006B4D7F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2</w:t>
      </w:r>
      <w:r w:rsidRPr="006B4D7F">
        <w:rPr>
          <w:rFonts w:ascii="Arial" w:hAnsi="Arial" w:cs="Arial"/>
          <w:b/>
          <w:bCs/>
        </w:rPr>
        <w:t xml:space="preserve">: Top ten more abundant </w:t>
      </w:r>
      <w:r w:rsidRPr="006B4D7F">
        <w:rPr>
          <w:rFonts w:ascii="Arial" w:hAnsi="Arial" w:cs="Arial"/>
          <w:b/>
          <w:bCs/>
          <w:i/>
          <w:iCs/>
        </w:rPr>
        <w:t>C. parvum</w:t>
      </w:r>
      <w:r w:rsidRPr="006B4D7F">
        <w:rPr>
          <w:rFonts w:ascii="Arial" w:hAnsi="Arial" w:cs="Arial"/>
          <w:b/>
          <w:bCs/>
        </w:rPr>
        <w:t xml:space="preserve"> transcripts in STAg-treated Ileum</w:t>
      </w:r>
      <w:r>
        <w:rPr>
          <w:rFonts w:ascii="Arial" w:hAnsi="Arial" w:cs="Arial"/>
          <w:b/>
          <w:bCs/>
        </w:rPr>
        <w:t>. (For a complete list see S</w:t>
      </w:r>
      <w:r w:rsidRPr="00861773">
        <w:rPr>
          <w:rFonts w:ascii="Arial" w:hAnsi="Arial" w:cs="Arial"/>
          <w:b/>
          <w:bCs/>
        </w:rPr>
        <w:t>upplemental</w:t>
      </w:r>
      <w:r>
        <w:rPr>
          <w:rFonts w:ascii="Arial" w:hAnsi="Arial" w:cs="Arial"/>
          <w:b/>
          <w:bCs/>
        </w:rPr>
        <w:t xml:space="preserve"> F</w:t>
      </w:r>
      <w:r w:rsidRPr="00861773">
        <w:rPr>
          <w:rFonts w:ascii="Arial" w:hAnsi="Arial" w:cs="Arial"/>
          <w:b/>
          <w:bCs/>
        </w:rPr>
        <w:t>ile</w:t>
      </w:r>
      <w:r>
        <w:rPr>
          <w:rFonts w:ascii="Arial" w:hAnsi="Arial" w:cs="Arial"/>
          <w:b/>
          <w:bCs/>
        </w:rPr>
        <w:t xml:space="preserve"> 11)</w:t>
      </w:r>
    </w:p>
    <w:tbl>
      <w:tblPr>
        <w:tblpPr w:leftFromText="180" w:rightFromText="180" w:vertAnchor="text" w:horzAnchor="page" w:tblpX="854" w:tblpY="343"/>
        <w:tblW w:w="10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6"/>
        <w:gridCol w:w="1520"/>
        <w:gridCol w:w="3284"/>
        <w:gridCol w:w="1890"/>
        <w:gridCol w:w="1170"/>
        <w:gridCol w:w="1170"/>
        <w:gridCol w:w="1350"/>
      </w:tblGrid>
      <w:tr w:rsidR="00F11C65" w:rsidRPr="0068626B" w14:paraId="3CA5A213" w14:textId="77777777" w:rsidTr="000B78B0">
        <w:trPr>
          <w:trHeight w:val="50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7C5E49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39C774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6B4D7F">
              <w:rPr>
                <w:rFonts w:ascii="Arial" w:hAnsi="Arial" w:cs="Arial"/>
                <w:b/>
                <w:bCs/>
              </w:rPr>
              <w:t>CryptoDB_ID</w:t>
            </w:r>
            <w:proofErr w:type="spellEnd"/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A551B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6B4D7F">
              <w:rPr>
                <w:rFonts w:ascii="Arial" w:hAnsi="Arial" w:cs="Arial"/>
                <w:b/>
                <w:bCs/>
              </w:rPr>
              <w:t xml:space="preserve">Transcript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3C58D0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6B4D7F">
              <w:rPr>
                <w:rFonts w:ascii="Arial" w:hAnsi="Arial" w:cs="Arial"/>
                <w:b/>
                <w:bCs/>
              </w:rPr>
              <w:t>Average</w:t>
            </w:r>
          </w:p>
          <w:p w14:paraId="0327CA31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Counts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84727D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Mouse 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C28E0F9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Mouse 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4BA92B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  <w:b/>
                <w:bCs/>
              </w:rPr>
              <w:t>Mouse 3</w:t>
            </w:r>
          </w:p>
        </w:tc>
      </w:tr>
      <w:tr w:rsidR="00F11C65" w:rsidRPr="00C37B65" w14:paraId="3FC845A8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47895F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6DCC8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cgd6_10</w:t>
            </w:r>
          </w:p>
        </w:tc>
        <w:tc>
          <w:tcPr>
            <w:tcW w:w="3284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4BB6F8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proofErr w:type="spellStart"/>
            <w:r w:rsidRPr="006B4D7F">
              <w:rPr>
                <w:rFonts w:ascii="Arial" w:hAnsi="Arial" w:cs="Arial"/>
              </w:rPr>
              <w:t>Proteophosphoglycan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B75230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5938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9D8CC49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4943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D21E5FD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5784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80C9BE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7088</w:t>
            </w:r>
          </w:p>
        </w:tc>
      </w:tr>
      <w:tr w:rsidR="00F11C65" w:rsidRPr="00C37B65" w14:paraId="15E24C49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1250A63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2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50C2EF7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cgd4_3630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F7279A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Cross-beta structure silk protein 1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B191F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3007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39248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2621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3AC4DB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3043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09EC46C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3357</w:t>
            </w:r>
          </w:p>
        </w:tc>
      </w:tr>
      <w:tr w:rsidR="00F11C65" w:rsidRPr="00C37B65" w14:paraId="0BE09F8D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5955979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3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963F56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cgd2_410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808B1EA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Signal peptide-containing protein-Mucin 3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09E3899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2099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EE1037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1659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7F0BE2A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9BBFCDF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2654</w:t>
            </w:r>
          </w:p>
        </w:tc>
      </w:tr>
      <w:tr w:rsidR="00F11C65" w:rsidRPr="00C37B65" w14:paraId="79A9668D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55A1F7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4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7334DFB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cgd6_1070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6437A71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Uncharacterized protein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5BCF5E0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1989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D316E63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1747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C64A7E7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8A1DE4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2246</w:t>
            </w:r>
          </w:p>
        </w:tc>
      </w:tr>
      <w:tr w:rsidR="00F11C65" w:rsidRPr="00C37B65" w14:paraId="11A1D569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2D02E4C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5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8D1C36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cgd4_3410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B800E2C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RNA recognition motif/WW domain-containing protein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AC7D8F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1877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59AD0C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1515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9504D86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8BACEF1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2281</w:t>
            </w:r>
          </w:p>
        </w:tc>
      </w:tr>
      <w:tr w:rsidR="00F11C65" w:rsidRPr="00C37B65" w14:paraId="469E8441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84D92A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6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8BE6B0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cgd3_550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11DE43F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Major Facilitator Superfamily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2CA3DE6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1875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B5618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1612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06AF14D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1B7E37A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2327</w:t>
            </w:r>
          </w:p>
        </w:tc>
      </w:tr>
      <w:tr w:rsidR="00F11C65" w:rsidRPr="00C37B65" w14:paraId="404CA782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448FA6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7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347AB92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cgd3_500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F8DD8D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GDP-fucose transporter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FC42038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1582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214F110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1306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870E23C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DA3CF17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1844</w:t>
            </w:r>
          </w:p>
        </w:tc>
      </w:tr>
      <w:tr w:rsidR="00F11C65" w:rsidRPr="00C37B65" w14:paraId="34C66665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7C2ED55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8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C17BE2D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cgd2_430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E7BE8E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Signal peptide-containing protein-cpMUC5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6863152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1567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51EC132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1424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7E69405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C9837F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1687</w:t>
            </w:r>
          </w:p>
        </w:tc>
      </w:tr>
      <w:tr w:rsidR="00F11C65" w:rsidRPr="00C37B65" w14:paraId="4FDB2BCA" w14:textId="77777777" w:rsidTr="000B78B0">
        <w:trPr>
          <w:trHeight w:val="27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530091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9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D498648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cgd8_550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8B13633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Uncharacterized protein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179054A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1512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ACCBBA8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1239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B47D25A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5DBAFC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1755</w:t>
            </w:r>
          </w:p>
        </w:tc>
      </w:tr>
      <w:tr w:rsidR="00F11C65" w:rsidRPr="00C37B65" w14:paraId="3591E932" w14:textId="77777777" w:rsidTr="000B78B0">
        <w:trPr>
          <w:trHeight w:val="501"/>
        </w:trPr>
        <w:tc>
          <w:tcPr>
            <w:tcW w:w="416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62BC0D9" w14:textId="77777777" w:rsidR="00F11C65" w:rsidRPr="00C37B65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C37B65">
              <w:rPr>
                <w:rFonts w:ascii="Arial" w:hAnsi="Arial" w:cs="Arial"/>
              </w:rPr>
              <w:t>10</w:t>
            </w:r>
          </w:p>
        </w:tc>
        <w:tc>
          <w:tcPr>
            <w:tcW w:w="15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791FDD9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cgd2_450</w:t>
            </w:r>
          </w:p>
        </w:tc>
        <w:tc>
          <w:tcPr>
            <w:tcW w:w="3284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6C476CD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Signal peptide-containing protein-cPMUC7</w:t>
            </w:r>
          </w:p>
          <w:p w14:paraId="2A0E71D0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CIPW_000002748</w:t>
            </w:r>
          </w:p>
        </w:tc>
        <w:tc>
          <w:tcPr>
            <w:tcW w:w="189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730FC27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144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D46117F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1286</w:t>
            </w:r>
          </w:p>
        </w:tc>
        <w:tc>
          <w:tcPr>
            <w:tcW w:w="117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1A3139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BDF0363" w14:textId="77777777" w:rsidR="00F11C65" w:rsidRPr="006B4D7F" w:rsidRDefault="00F11C65" w:rsidP="000B78B0">
            <w:pPr>
              <w:spacing w:line="480" w:lineRule="auto"/>
              <w:textAlignment w:val="baseline"/>
              <w:rPr>
                <w:rFonts w:ascii="Arial" w:hAnsi="Arial" w:cs="Arial"/>
              </w:rPr>
            </w:pPr>
            <w:r w:rsidRPr="006B4D7F">
              <w:rPr>
                <w:rFonts w:ascii="Arial" w:hAnsi="Arial" w:cs="Arial"/>
              </w:rPr>
              <w:t>1569</w:t>
            </w:r>
          </w:p>
        </w:tc>
      </w:tr>
    </w:tbl>
    <w:p w14:paraId="39AC034C" w14:textId="77777777" w:rsidR="00F11C65" w:rsidRPr="00C37B65" w:rsidRDefault="00F11C65" w:rsidP="00F11C65">
      <w:pPr>
        <w:spacing w:line="480" w:lineRule="auto"/>
        <w:rPr>
          <w:rFonts w:ascii="Arial" w:hAnsi="Arial" w:cs="Arial"/>
        </w:rPr>
      </w:pPr>
    </w:p>
    <w:p w14:paraId="0DF2813B" w14:textId="77777777" w:rsidR="00CC6B7D" w:rsidRDefault="00D852D2"/>
    <w:sectPr w:rsidR="00CC6B7D" w:rsidSect="0001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65"/>
    <w:rsid w:val="00013FAA"/>
    <w:rsid w:val="007F27E8"/>
    <w:rsid w:val="00817DBE"/>
    <w:rsid w:val="009628DD"/>
    <w:rsid w:val="00D83E32"/>
    <w:rsid w:val="00D852D2"/>
    <w:rsid w:val="00EB2F7E"/>
    <w:rsid w:val="00F1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BEC49"/>
  <w15:chartTrackingRefBased/>
  <w15:docId w15:val="{37CC2655-5336-9645-B236-A85446B6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C6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11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C65"/>
    <w:pPr>
      <w:spacing w:after="160"/>
    </w:pPr>
    <w:rPr>
      <w:rFonts w:ascii="Arial" w:eastAsia="Calibri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C65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68F130-7CF6-374A-A506-E3C9298B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MARCELA GALLEGO- LOPEZ</dc:creator>
  <cp:keywords/>
  <dc:description/>
  <cp:lastModifiedBy>GINA MARCELA GALLEGO- LOPEZ</cp:lastModifiedBy>
  <cp:revision>2</cp:revision>
  <dcterms:created xsi:type="dcterms:W3CDTF">2021-04-29T15:20:00Z</dcterms:created>
  <dcterms:modified xsi:type="dcterms:W3CDTF">2021-04-29T15:24:00Z</dcterms:modified>
</cp:coreProperties>
</file>