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0BA413" w14:textId="77777777" w:rsidR="00F075CE" w:rsidRDefault="00000000" w:rsidP="00F075CE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D847E3">
        <w:rPr>
          <w:rFonts w:ascii="Times New Roman" w:hAnsi="Times New Roman" w:cs="Times New Roman"/>
          <w:color w:val="000000" w:themeColor="text1"/>
          <w:sz w:val="20"/>
          <w:szCs w:val="20"/>
        </w:rPr>
        <w:t>Cancer Chemotherapy and Pharmacology</w:t>
      </w:r>
    </w:p>
    <w:p w14:paraId="58A22B51" w14:textId="77777777" w:rsidR="00F075CE" w:rsidRDefault="00F075CE" w:rsidP="00F075CE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6064A807" w14:textId="77777777" w:rsidR="00F075CE" w:rsidRPr="00F85CDA" w:rsidRDefault="00000000" w:rsidP="00F075CE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85CDA">
        <w:rPr>
          <w:rFonts w:ascii="Times New Roman" w:hAnsi="Times New Roman" w:cs="Times New Roman"/>
          <w:color w:val="000000" w:themeColor="text1"/>
          <w:sz w:val="20"/>
          <w:szCs w:val="20"/>
        </w:rPr>
        <w:t>Midkine promotes tumor growth and attenuates the effect of cisplatin in small cell lung cancer</w:t>
      </w:r>
    </w:p>
    <w:p w14:paraId="108EFA13" w14:textId="77777777" w:rsidR="00F075CE" w:rsidRDefault="00F075CE" w:rsidP="00F075CE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14:paraId="581C6319" w14:textId="77777777" w:rsidR="00F075CE" w:rsidRPr="00F85CDA" w:rsidRDefault="00000000" w:rsidP="00F075CE">
      <w:pPr>
        <w:spacing w:line="48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F85CDA">
        <w:rPr>
          <w:rFonts w:ascii="Times New Roman" w:hAnsi="Times New Roman" w:cs="Times New Roman"/>
          <w:sz w:val="20"/>
          <w:szCs w:val="20"/>
        </w:rPr>
        <w:t>Shotaro Ito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 Sakakibara-Konishi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Megumi Furuta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Tetsuaki Shoji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Hirofumi Takahashi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Mineyoshi Sato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Kosuke Tsuji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Daisuke Morinaga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Masahiro Kashima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Hidenori Kitai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Junko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Eiki Kikuchi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sz w:val="20"/>
          <w:szCs w:val="20"/>
        </w:rPr>
        <w:t>, Kanako C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Yutaka Hatanaka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sz w:val="20"/>
          <w:szCs w:val="20"/>
        </w:rPr>
        <w:t>, Kyoko Hida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sz w:val="20"/>
          <w:szCs w:val="20"/>
        </w:rPr>
        <w:t>, Takuro Noguchi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sz w:val="20"/>
          <w:szCs w:val="20"/>
        </w:rPr>
        <w:t xml:space="preserve"> and Satoshi Konno</w:t>
      </w:r>
      <w:r w:rsidRPr="00F85CDA">
        <w:rPr>
          <w:rFonts w:ascii="Times New Roman" w:hAnsi="Times New Roman" w:cs="Times New Roman"/>
          <w:sz w:val="20"/>
          <w:szCs w:val="20"/>
          <w:vertAlign w:val="superscript"/>
        </w:rPr>
        <w:t>1</w:t>
      </w:r>
    </w:p>
    <w:p w14:paraId="541298C3" w14:textId="77777777" w:rsidR="00F075CE" w:rsidRDefault="00F075CE" w:rsidP="00F075CE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</w:p>
    <w:p w14:paraId="687B5325" w14:textId="77777777" w:rsidR="00F075CE" w:rsidRDefault="00000000" w:rsidP="00F075CE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  <w:vertAlign w:val="superscript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1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Respiratory Medicine, Faculty of Medicine, Hokkaido University, Sapporo, Japan</w:t>
      </w:r>
    </w:p>
    <w:p w14:paraId="5E319844" w14:textId="77777777" w:rsidR="00F075CE" w:rsidRDefault="00000000" w:rsidP="00F075CE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2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Center for Development Advanced Diagnostics, Hokkaido University Hospital, Sapporo, Japan</w:t>
      </w:r>
    </w:p>
    <w:p w14:paraId="2FAB6323" w14:textId="77777777" w:rsidR="00F075CE" w:rsidRDefault="00000000" w:rsidP="00F075CE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3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Vascular Biology and Molecular Pathology, Hokkaido University Faculty of Dental Medicine, Sapporo, Japan</w:t>
      </w:r>
    </w:p>
    <w:p w14:paraId="5D0707E9" w14:textId="77777777" w:rsidR="00F075CE" w:rsidRPr="00F85CDA" w:rsidRDefault="00000000" w:rsidP="00F075CE">
      <w:pPr>
        <w:spacing w:line="480" w:lineRule="auto"/>
        <w:contextualSpacing/>
        <w:rPr>
          <w:rFonts w:ascii="Times New Roman" w:hAnsi="Times New Roman" w:cs="Times New Roman"/>
          <w:i/>
          <w:iCs/>
          <w:sz w:val="20"/>
          <w:szCs w:val="20"/>
        </w:rPr>
      </w:pPr>
      <w:r w:rsidRPr="00F85CDA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4</w:t>
      </w:r>
      <w:r w:rsidRPr="00F85CDA">
        <w:rPr>
          <w:rFonts w:ascii="Times New Roman" w:hAnsi="Times New Roman" w:cs="Times New Roman"/>
          <w:i/>
          <w:iCs/>
          <w:sz w:val="20"/>
          <w:szCs w:val="20"/>
        </w:rPr>
        <w:t>Department of Medical Oncology, Faculty of Medicine and Graduate School of Medicine, Hokkaido University, Sapporo, Japan</w:t>
      </w:r>
    </w:p>
    <w:p w14:paraId="71C75972" w14:textId="77777777" w:rsidR="00F075CE" w:rsidRDefault="00F075CE" w:rsidP="00F075CE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7BF6886" w14:textId="77777777" w:rsidR="00F075CE" w:rsidRPr="008D6543" w:rsidRDefault="00000000" w:rsidP="00F075CE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*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orresponding author:</w:t>
      </w:r>
      <w:r w:rsidRPr="008D6543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Jun Sakakibara-Konishi, MD, PhD</w:t>
      </w:r>
    </w:p>
    <w:p w14:paraId="551984C4" w14:textId="77777777" w:rsidR="00F075CE" w:rsidRPr="008D6543" w:rsidRDefault="00000000" w:rsidP="00F075CE">
      <w:pPr>
        <w:spacing w:line="480" w:lineRule="auto"/>
        <w:contextualSpacing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D6543">
        <w:rPr>
          <w:rFonts w:ascii="Times New Roman" w:hAnsi="Times New Roman" w:cs="Times New Roman"/>
          <w:color w:val="000000" w:themeColor="text1"/>
          <w:sz w:val="20"/>
          <w:szCs w:val="20"/>
        </w:rPr>
        <w:t>Department of Respiratory Medicine, Faculty of Medicine, Hokkaido University, N 15, W 7, Kita-ku, Sapporo, 0608638, Japan</w:t>
      </w:r>
    </w:p>
    <w:p w14:paraId="134EEEAA" w14:textId="4F0733DC" w:rsidR="00F075CE" w:rsidRPr="00237AD9" w:rsidRDefault="00000000" w:rsidP="00F075CE">
      <w:pPr>
        <w:rPr>
          <w:rFonts w:ascii="Times New Roman" w:hAnsi="Times New Roman" w:cs="Times New Roman"/>
          <w:sz w:val="20"/>
          <w:szCs w:val="20"/>
          <w:lang w:val="pt-BR"/>
        </w:rPr>
      </w:pPr>
      <w:r w:rsidRPr="00237AD9">
        <w:rPr>
          <w:rFonts w:ascii="Times New Roman" w:hAnsi="Times New Roman" w:cs="Times New Roman"/>
          <w:color w:val="000000" w:themeColor="text1"/>
          <w:sz w:val="20"/>
          <w:szCs w:val="20"/>
          <w:lang w:val="pt-BR"/>
        </w:rPr>
        <w:t xml:space="preserve">E-mail: </w:t>
      </w:r>
      <w:r>
        <w:fldChar w:fldCharType="begin"/>
      </w:r>
      <w:r w:rsidRPr="00197431">
        <w:rPr>
          <w:lang w:val="pt-BR"/>
        </w:rPr>
        <w:instrText>HYPERLINK "mailto:konishj@med.hokudai.ac.jp"</w:instrText>
      </w:r>
      <w:r>
        <w:fldChar w:fldCharType="separate"/>
      </w:r>
      <w:r w:rsidRPr="00237AD9">
        <w:rPr>
          <w:rStyle w:val="aa"/>
          <w:rFonts w:ascii="Times New Roman" w:hAnsi="Times New Roman" w:cs="Times New Roman"/>
          <w:sz w:val="20"/>
          <w:szCs w:val="20"/>
          <w:lang w:val="pt-BR"/>
        </w:rPr>
        <w:t>konishj@med.hokudai.ac.jp</w:t>
      </w:r>
      <w:r>
        <w:rPr>
          <w:rStyle w:val="aa"/>
          <w:rFonts w:ascii="Times New Roman" w:hAnsi="Times New Roman" w:cs="Times New Roman"/>
          <w:sz w:val="20"/>
          <w:szCs w:val="20"/>
          <w:lang w:val="pt-BR"/>
        </w:rPr>
        <w:fldChar w:fldCharType="end"/>
      </w:r>
      <w:r w:rsidRPr="00237AD9">
        <w:rPr>
          <w:rFonts w:ascii="Times New Roman" w:hAnsi="Times New Roman" w:cs="Times New Roman"/>
          <w:sz w:val="20"/>
          <w:szCs w:val="20"/>
          <w:lang w:val="pt-BR"/>
        </w:rPr>
        <w:br w:type="page"/>
      </w:r>
    </w:p>
    <w:p w14:paraId="43B6EF81" w14:textId="5456718C" w:rsidR="000039DC" w:rsidRPr="00237AD9" w:rsidRDefault="00000000" w:rsidP="000039DC">
      <w:pPr>
        <w:rPr>
          <w:rFonts w:ascii="Times New Roman" w:hAnsi="Times New Roman" w:cs="Times New Roman"/>
          <w:sz w:val="20"/>
          <w:szCs w:val="20"/>
          <w:lang w:val="pt-BR"/>
        </w:rPr>
      </w:pPr>
      <w:proofErr w:type="spellStart"/>
      <w:r w:rsidRPr="00237AD9">
        <w:rPr>
          <w:rFonts w:ascii="Times New Roman" w:hAnsi="Times New Roman" w:cs="Times New Roman"/>
          <w:sz w:val="20"/>
          <w:szCs w:val="20"/>
          <w:lang w:val="pt-BR"/>
        </w:rPr>
        <w:lastRenderedPageBreak/>
        <w:t>Table</w:t>
      </w:r>
      <w:proofErr w:type="spellEnd"/>
      <w:r w:rsidR="003104D9" w:rsidRPr="00237AD9">
        <w:rPr>
          <w:rFonts w:ascii="Times New Roman" w:hAnsi="Times New Roman" w:cs="Times New Roman"/>
          <w:sz w:val="20"/>
          <w:szCs w:val="20"/>
          <w:lang w:val="pt-BR"/>
        </w:rPr>
        <w:t xml:space="preserve"> S</w:t>
      </w:r>
      <w:r w:rsidRPr="00237AD9">
        <w:rPr>
          <w:rFonts w:ascii="Times New Roman" w:hAnsi="Times New Roman" w:cs="Times New Roman"/>
          <w:sz w:val="20"/>
          <w:szCs w:val="20"/>
          <w:lang w:val="pt-BR"/>
        </w:rPr>
        <w:t xml:space="preserve">1 </w:t>
      </w:r>
    </w:p>
    <w:p w14:paraId="5C0F048C" w14:textId="77777777" w:rsidR="000039DC" w:rsidRPr="00F075CE" w:rsidRDefault="00000000" w:rsidP="000039DC">
      <w:pPr>
        <w:rPr>
          <w:rFonts w:ascii="Times New Roman" w:hAnsi="Times New Roman" w:cs="Times New Roman"/>
          <w:sz w:val="20"/>
          <w:szCs w:val="20"/>
        </w:rPr>
      </w:pPr>
      <w:bookmarkStart w:id="0" w:name="_Hlk173886797"/>
      <w:r w:rsidRPr="00F075CE">
        <w:rPr>
          <w:rFonts w:ascii="Times New Roman" w:hAnsi="Times New Roman" w:cs="Times New Roman"/>
          <w:sz w:val="20"/>
          <w:szCs w:val="20"/>
        </w:rPr>
        <w:t>Antibodies used for the immunohistochemical evaluation of clinical samples</w:t>
      </w:r>
      <w:bookmarkEnd w:id="0"/>
    </w:p>
    <w:tbl>
      <w:tblPr>
        <w:tblStyle w:val="4"/>
        <w:tblW w:w="0" w:type="auto"/>
        <w:tblLook w:val="04A0" w:firstRow="1" w:lastRow="0" w:firstColumn="1" w:lastColumn="0" w:noHBand="0" w:noVBand="1"/>
      </w:tblPr>
      <w:tblGrid>
        <w:gridCol w:w="1403"/>
        <w:gridCol w:w="1994"/>
        <w:gridCol w:w="1276"/>
        <w:gridCol w:w="1418"/>
        <w:gridCol w:w="1984"/>
      </w:tblGrid>
      <w:tr w:rsidR="004A20C0" w14:paraId="7244F8B1" w14:textId="77777777" w:rsidTr="004A2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472E6326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994" w:type="dxa"/>
          </w:tcPr>
          <w:p w14:paraId="599E7F0C" w14:textId="77777777" w:rsidR="000039DC" w:rsidRPr="00F075CE" w:rsidRDefault="00000000" w:rsidP="00EB2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Catalog number</w:t>
            </w:r>
          </w:p>
        </w:tc>
        <w:tc>
          <w:tcPr>
            <w:tcW w:w="1276" w:type="dxa"/>
          </w:tcPr>
          <w:p w14:paraId="307CCBD2" w14:textId="77777777" w:rsidR="000039DC" w:rsidRPr="00F075CE" w:rsidRDefault="00000000" w:rsidP="00EB2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418" w:type="dxa"/>
          </w:tcPr>
          <w:p w14:paraId="3EA416AC" w14:textId="77777777" w:rsidR="000039DC" w:rsidRPr="00F075CE" w:rsidRDefault="00000000" w:rsidP="00EB2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Dilution</w:t>
            </w:r>
          </w:p>
        </w:tc>
        <w:tc>
          <w:tcPr>
            <w:tcW w:w="1984" w:type="dxa"/>
          </w:tcPr>
          <w:p w14:paraId="3806A717" w14:textId="77777777" w:rsidR="000039DC" w:rsidRPr="00F075CE" w:rsidRDefault="00000000" w:rsidP="00EB268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Manufacturer</w:t>
            </w:r>
          </w:p>
        </w:tc>
      </w:tr>
      <w:tr w:rsidR="004A20C0" w14:paraId="29CF51BD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5B058840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MDK</w:t>
            </w:r>
          </w:p>
        </w:tc>
        <w:tc>
          <w:tcPr>
            <w:tcW w:w="1994" w:type="dxa"/>
          </w:tcPr>
          <w:p w14:paraId="7E48D317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ab52637</w:t>
            </w:r>
          </w:p>
        </w:tc>
        <w:tc>
          <w:tcPr>
            <w:tcW w:w="1276" w:type="dxa"/>
          </w:tcPr>
          <w:p w14:paraId="4AD72360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418" w:type="dxa"/>
          </w:tcPr>
          <w:p w14:paraId="3A74E3D4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1984" w:type="dxa"/>
          </w:tcPr>
          <w:p w14:paraId="31552092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15EB2561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117F8B31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ASCL1</w:t>
            </w:r>
          </w:p>
        </w:tc>
        <w:tc>
          <w:tcPr>
            <w:tcW w:w="1994" w:type="dxa"/>
          </w:tcPr>
          <w:p w14:paraId="650B8DDF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556604</w:t>
            </w:r>
          </w:p>
        </w:tc>
        <w:tc>
          <w:tcPr>
            <w:tcW w:w="1276" w:type="dxa"/>
          </w:tcPr>
          <w:p w14:paraId="074E9143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418" w:type="dxa"/>
          </w:tcPr>
          <w:p w14:paraId="6C27645F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</w:t>
            </w:r>
          </w:p>
        </w:tc>
        <w:tc>
          <w:tcPr>
            <w:tcW w:w="1984" w:type="dxa"/>
          </w:tcPr>
          <w:p w14:paraId="3E4270B8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4A20C0" w14:paraId="7AB56787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7905A83E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NEUROD1</w:t>
            </w:r>
          </w:p>
        </w:tc>
        <w:tc>
          <w:tcPr>
            <w:tcW w:w="1994" w:type="dxa"/>
          </w:tcPr>
          <w:p w14:paraId="69144097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ab205300</w:t>
            </w:r>
          </w:p>
        </w:tc>
        <w:tc>
          <w:tcPr>
            <w:tcW w:w="1276" w:type="dxa"/>
          </w:tcPr>
          <w:p w14:paraId="48FEDA9D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418" w:type="dxa"/>
          </w:tcPr>
          <w:p w14:paraId="7415993D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</w:t>
            </w:r>
          </w:p>
        </w:tc>
        <w:tc>
          <w:tcPr>
            <w:tcW w:w="1984" w:type="dxa"/>
          </w:tcPr>
          <w:p w14:paraId="7BA4C20D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37CFC2D8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1C519B29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POU2F3</w:t>
            </w:r>
          </w:p>
        </w:tc>
        <w:tc>
          <w:tcPr>
            <w:tcW w:w="1994" w:type="dxa"/>
          </w:tcPr>
          <w:p w14:paraId="01BA23C7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sc293402</w:t>
            </w:r>
          </w:p>
        </w:tc>
        <w:tc>
          <w:tcPr>
            <w:tcW w:w="1276" w:type="dxa"/>
          </w:tcPr>
          <w:p w14:paraId="5CFB3F64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418" w:type="dxa"/>
          </w:tcPr>
          <w:p w14:paraId="2DBBBEB7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984" w:type="dxa"/>
          </w:tcPr>
          <w:p w14:paraId="169045BB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</w:tr>
      <w:tr w:rsidR="004A20C0" w14:paraId="38F04CE6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38729CE1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YAP1</w:t>
            </w:r>
          </w:p>
        </w:tc>
        <w:tc>
          <w:tcPr>
            <w:tcW w:w="1994" w:type="dxa"/>
          </w:tcPr>
          <w:p w14:paraId="1FF9375C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sc101199</w:t>
            </w:r>
          </w:p>
        </w:tc>
        <w:tc>
          <w:tcPr>
            <w:tcW w:w="1276" w:type="dxa"/>
          </w:tcPr>
          <w:p w14:paraId="36CD932C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418" w:type="dxa"/>
          </w:tcPr>
          <w:p w14:paraId="0793D528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1:1250</w:t>
            </w:r>
          </w:p>
        </w:tc>
        <w:tc>
          <w:tcPr>
            <w:tcW w:w="1984" w:type="dxa"/>
          </w:tcPr>
          <w:p w14:paraId="4D650EA9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</w:tr>
      <w:tr w:rsidR="004A20C0" w14:paraId="3C23CD70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75C2F5C8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SYP</w:t>
            </w:r>
          </w:p>
        </w:tc>
        <w:tc>
          <w:tcPr>
            <w:tcW w:w="1994" w:type="dxa"/>
          </w:tcPr>
          <w:p w14:paraId="535BFEE1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ab32127</w:t>
            </w:r>
          </w:p>
        </w:tc>
        <w:tc>
          <w:tcPr>
            <w:tcW w:w="1276" w:type="dxa"/>
          </w:tcPr>
          <w:p w14:paraId="0B4DD615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418" w:type="dxa"/>
          </w:tcPr>
          <w:p w14:paraId="441A9D06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1:600</w:t>
            </w:r>
          </w:p>
        </w:tc>
        <w:tc>
          <w:tcPr>
            <w:tcW w:w="1984" w:type="dxa"/>
          </w:tcPr>
          <w:p w14:paraId="4C06CE43" w14:textId="77777777" w:rsidR="000039DC" w:rsidRPr="00F075CE" w:rsidRDefault="00000000" w:rsidP="00EB26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7296E852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3" w:type="dxa"/>
          </w:tcPr>
          <w:p w14:paraId="448D0725" w14:textId="77777777" w:rsidR="000039DC" w:rsidRPr="00F075CE" w:rsidRDefault="00000000" w:rsidP="00EB26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REST</w:t>
            </w:r>
          </w:p>
        </w:tc>
        <w:tc>
          <w:tcPr>
            <w:tcW w:w="1994" w:type="dxa"/>
          </w:tcPr>
          <w:p w14:paraId="7157FEE4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ab211537</w:t>
            </w:r>
          </w:p>
        </w:tc>
        <w:tc>
          <w:tcPr>
            <w:tcW w:w="1276" w:type="dxa"/>
          </w:tcPr>
          <w:p w14:paraId="57DA529C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418" w:type="dxa"/>
          </w:tcPr>
          <w:p w14:paraId="6DA00628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</w:t>
            </w:r>
          </w:p>
        </w:tc>
        <w:tc>
          <w:tcPr>
            <w:tcW w:w="1984" w:type="dxa"/>
          </w:tcPr>
          <w:p w14:paraId="2F19246B" w14:textId="77777777" w:rsidR="000039DC" w:rsidRPr="00F075CE" w:rsidRDefault="00000000" w:rsidP="00EB26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</w:tbl>
    <w:p w14:paraId="2D7B34EB" w14:textId="2E344F29" w:rsidR="005D5D2C" w:rsidRPr="00F075CE" w:rsidRDefault="00000000" w:rsidP="000039D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t>(m</w:t>
      </w:r>
      <w:r w:rsidR="005E60A5" w:rsidRPr="00F075CE">
        <w:rPr>
          <w:rFonts w:ascii="Times New Roman" w:hAnsi="Times New Roman" w:cs="Times New Roman"/>
          <w:sz w:val="20"/>
          <w:szCs w:val="20"/>
        </w:rPr>
        <w:t>)</w:t>
      </w:r>
      <w:r w:rsidR="005E60A5">
        <w:rPr>
          <w:rFonts w:ascii="Times New Roman" w:hAnsi="Times New Roman" w:cs="Times New Roman"/>
          <w:sz w:val="20"/>
          <w:szCs w:val="20"/>
        </w:rPr>
        <w:t>,</w:t>
      </w:r>
      <w:r w:rsidR="005E60A5" w:rsidRPr="00F075CE">
        <w:rPr>
          <w:rFonts w:ascii="Times New Roman" w:hAnsi="Times New Roman" w:cs="Times New Roman"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sz w:val="20"/>
          <w:szCs w:val="20"/>
        </w:rPr>
        <w:t>monoclonal</w:t>
      </w:r>
      <w:r w:rsidR="00CA62AE">
        <w:rPr>
          <w:rFonts w:ascii="Times New Roman" w:hAnsi="Times New Roman" w:cs="Times New Roman"/>
          <w:sz w:val="20"/>
          <w:szCs w:val="20"/>
        </w:rPr>
        <w:t xml:space="preserve">; </w:t>
      </w:r>
      <w:r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BD, BD Pharmingen; </w:t>
      </w:r>
      <w:r w:rsidR="00CD7985"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>CST, Cell Signaling Technology</w:t>
      </w:r>
      <w:r w:rsidR="00CA62A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="00CA62AE" w:rsidRPr="00D82940">
        <w:rPr>
          <w:rFonts w:ascii="Times New Roman" w:hAnsi="Times New Roman" w:cs="Times New Roman"/>
          <w:bCs/>
          <w:sz w:val="20"/>
          <w:szCs w:val="20"/>
        </w:rPr>
        <w:t>MDK</w:t>
      </w:r>
      <w:r w:rsidR="00CA62AE">
        <w:rPr>
          <w:rFonts w:ascii="Times New Roman" w:hAnsi="Times New Roman" w:cs="Times New Roman"/>
          <w:bCs/>
          <w:sz w:val="20"/>
          <w:szCs w:val="20"/>
        </w:rPr>
        <w:t>,</w:t>
      </w:r>
      <w:r w:rsidR="00CA62AE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73773C">
        <w:rPr>
          <w:rFonts w:ascii="Times New Roman" w:hAnsi="Times New Roman" w:cs="Times New Roman"/>
          <w:bCs/>
          <w:sz w:val="20"/>
          <w:szCs w:val="20"/>
        </w:rPr>
        <w:t>midkine</w:t>
      </w:r>
      <w:r w:rsidR="00CA62AE">
        <w:rPr>
          <w:rFonts w:ascii="Times New Roman" w:hAnsi="Times New Roman" w:cs="Times New Roman"/>
          <w:bCs/>
          <w:sz w:val="20"/>
          <w:szCs w:val="20"/>
        </w:rPr>
        <w:t>;</w:t>
      </w:r>
      <w:r w:rsidR="00CA62AE" w:rsidRPr="00D82940">
        <w:rPr>
          <w:rFonts w:ascii="Times New Roman" w:hAnsi="Times New Roman" w:cs="Times New Roman"/>
          <w:bCs/>
          <w:sz w:val="20"/>
          <w:szCs w:val="20"/>
        </w:rPr>
        <w:t xml:space="preserve"> ASCL1,</w:t>
      </w:r>
      <w:r w:rsidR="00CA62AE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790CAD">
        <w:rPr>
          <w:rFonts w:ascii="Times New Roman" w:hAnsi="Times New Roman" w:cs="Times New Roman"/>
          <w:bCs/>
          <w:sz w:val="20"/>
          <w:szCs w:val="20"/>
        </w:rPr>
        <w:t>achaete-scute family bHLH transcription factor 1</w:t>
      </w:r>
      <w:r w:rsidR="00CA62AE">
        <w:rPr>
          <w:rFonts w:ascii="Times New Roman" w:hAnsi="Times New Roman" w:cs="Times New Roman"/>
          <w:bCs/>
          <w:sz w:val="20"/>
          <w:szCs w:val="20"/>
        </w:rPr>
        <w:t>;</w:t>
      </w:r>
      <w:r w:rsidR="00CA62AE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D82940">
        <w:rPr>
          <w:rFonts w:ascii="Times New Roman" w:hAnsi="Times New Roman" w:cs="Times New Roman"/>
          <w:bCs/>
          <w:sz w:val="20"/>
          <w:szCs w:val="20"/>
        </w:rPr>
        <w:t xml:space="preserve">NEUROD1, </w:t>
      </w:r>
      <w:r w:rsidR="00CA62AE" w:rsidRPr="00790CAD">
        <w:rPr>
          <w:rFonts w:ascii="Times New Roman" w:hAnsi="Times New Roman" w:cs="Times New Roman"/>
          <w:bCs/>
          <w:sz w:val="20"/>
          <w:szCs w:val="20"/>
        </w:rPr>
        <w:t>neuronal differentiation 1</w:t>
      </w:r>
      <w:r w:rsidR="00CA62AE">
        <w:rPr>
          <w:rFonts w:ascii="Times New Roman" w:hAnsi="Times New Roman" w:cs="Times New Roman"/>
          <w:bCs/>
          <w:sz w:val="20"/>
          <w:szCs w:val="20"/>
        </w:rPr>
        <w:t>;</w:t>
      </w:r>
      <w:r w:rsidR="00CA62AE" w:rsidRPr="00790CA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D82940">
        <w:rPr>
          <w:rFonts w:ascii="Times New Roman" w:hAnsi="Times New Roman" w:cs="Times New Roman"/>
          <w:bCs/>
          <w:sz w:val="20"/>
          <w:szCs w:val="20"/>
        </w:rPr>
        <w:t xml:space="preserve">POU2F3, </w:t>
      </w:r>
      <w:r w:rsidR="00CA62AE" w:rsidRPr="00C72D0C">
        <w:rPr>
          <w:rFonts w:ascii="Times New Roman" w:hAnsi="Times New Roman" w:cs="Times New Roman"/>
          <w:bCs/>
          <w:sz w:val="20"/>
          <w:szCs w:val="20"/>
        </w:rPr>
        <w:t>POU class 2 homeobox 3</w:t>
      </w:r>
      <w:r w:rsidR="00CA62AE">
        <w:rPr>
          <w:rFonts w:ascii="Times New Roman" w:hAnsi="Times New Roman" w:cs="Times New Roman"/>
          <w:bCs/>
          <w:sz w:val="20"/>
          <w:szCs w:val="20"/>
        </w:rPr>
        <w:t>; YAP1,</w:t>
      </w:r>
      <w:r w:rsidR="00CA62AE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C72D0C">
        <w:rPr>
          <w:rFonts w:ascii="Times New Roman" w:hAnsi="Times New Roman" w:cs="Times New Roman"/>
          <w:bCs/>
          <w:sz w:val="20"/>
          <w:szCs w:val="20"/>
        </w:rPr>
        <w:t>yes-associated protein 1</w:t>
      </w:r>
      <w:r w:rsidR="00CA62AE">
        <w:rPr>
          <w:rFonts w:ascii="Times New Roman" w:hAnsi="Times New Roman" w:cs="Times New Roman"/>
          <w:bCs/>
          <w:sz w:val="20"/>
          <w:szCs w:val="20"/>
        </w:rPr>
        <w:t>; SYP,</w:t>
      </w:r>
      <w:r w:rsidR="00CA62AE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>
        <w:rPr>
          <w:rFonts w:ascii="Times New Roman" w:hAnsi="Times New Roman" w:cs="Times New Roman"/>
          <w:bCs/>
          <w:sz w:val="20"/>
          <w:szCs w:val="20"/>
        </w:rPr>
        <w:t>s</w:t>
      </w:r>
      <w:r w:rsidR="00CA62AE" w:rsidRPr="00C72D0C">
        <w:rPr>
          <w:rFonts w:ascii="Times New Roman" w:hAnsi="Times New Roman" w:cs="Times New Roman"/>
          <w:bCs/>
          <w:sz w:val="20"/>
          <w:szCs w:val="20"/>
        </w:rPr>
        <w:t>ynaptophysin</w:t>
      </w:r>
      <w:r w:rsidR="00CA62AE">
        <w:rPr>
          <w:rFonts w:ascii="Times New Roman" w:hAnsi="Times New Roman" w:cs="Times New Roman"/>
          <w:bCs/>
          <w:sz w:val="20"/>
          <w:szCs w:val="20"/>
        </w:rPr>
        <w:t>; REST,</w:t>
      </w:r>
      <w:r w:rsidR="00CA62AE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CA62AE" w:rsidRPr="00C72D0C">
        <w:rPr>
          <w:rFonts w:ascii="Times New Roman" w:hAnsi="Times New Roman" w:cs="Times New Roman"/>
          <w:bCs/>
          <w:sz w:val="20"/>
          <w:szCs w:val="20"/>
        </w:rPr>
        <w:t xml:space="preserve">RE1 silencing transcription factor </w:t>
      </w:r>
    </w:p>
    <w:p w14:paraId="6AA9D5F6" w14:textId="77777777" w:rsidR="000039DC" w:rsidRPr="00F075CE" w:rsidRDefault="000039DC">
      <w:pPr>
        <w:rPr>
          <w:rFonts w:ascii="Times New Roman" w:hAnsi="Times New Roman" w:cs="Times New Roman"/>
          <w:sz w:val="20"/>
          <w:szCs w:val="20"/>
        </w:rPr>
      </w:pPr>
    </w:p>
    <w:p w14:paraId="10824039" w14:textId="77777777" w:rsidR="00D25DD3" w:rsidRPr="00F075CE" w:rsidRDefault="00000000">
      <w:pPr>
        <w:rPr>
          <w:rFonts w:ascii="Times New Roman" w:hAnsi="Times New Roman" w:cs="Times New Roman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t>Table</w:t>
      </w:r>
      <w:r w:rsidR="00070905" w:rsidRPr="00F075CE">
        <w:rPr>
          <w:rFonts w:ascii="Times New Roman" w:hAnsi="Times New Roman" w:cs="Times New Roman"/>
          <w:sz w:val="20"/>
          <w:szCs w:val="20"/>
        </w:rPr>
        <w:t xml:space="preserve"> S</w:t>
      </w:r>
      <w:r w:rsidR="000039DC" w:rsidRPr="00F075CE">
        <w:rPr>
          <w:rFonts w:ascii="Times New Roman" w:hAnsi="Times New Roman" w:cs="Times New Roman"/>
          <w:sz w:val="20"/>
          <w:szCs w:val="20"/>
        </w:rPr>
        <w:t>2</w:t>
      </w:r>
      <w:r w:rsidRPr="00F075CE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6FE675DD" w14:textId="77777777" w:rsidR="00CD27AB" w:rsidRPr="00F075CE" w:rsidRDefault="00000000">
      <w:pPr>
        <w:rPr>
          <w:rFonts w:ascii="Times New Roman" w:hAnsi="Times New Roman" w:cs="Times New Roman"/>
          <w:sz w:val="20"/>
          <w:szCs w:val="20"/>
        </w:rPr>
      </w:pPr>
      <w:bookmarkStart w:id="1" w:name="_Hlk173886809"/>
      <w:r w:rsidRPr="00F075CE">
        <w:rPr>
          <w:rFonts w:ascii="Times New Roman" w:hAnsi="Times New Roman" w:cs="Times New Roman"/>
          <w:sz w:val="20"/>
          <w:szCs w:val="20"/>
        </w:rPr>
        <w:t>Antibodies used for</w:t>
      </w:r>
      <w:r w:rsidR="00D25DD3" w:rsidRPr="00F075CE">
        <w:rPr>
          <w:rFonts w:ascii="Times New Roman" w:hAnsi="Times New Roman" w:cs="Times New Roman"/>
          <w:sz w:val="20"/>
          <w:szCs w:val="20"/>
        </w:rPr>
        <w:t xml:space="preserve"> western blot analysis</w:t>
      </w:r>
      <w:bookmarkEnd w:id="1"/>
    </w:p>
    <w:tbl>
      <w:tblPr>
        <w:tblStyle w:val="40"/>
        <w:tblW w:w="8849" w:type="dxa"/>
        <w:tblLook w:val="04A0" w:firstRow="1" w:lastRow="0" w:firstColumn="1" w:lastColumn="0" w:noHBand="0" w:noVBand="1"/>
      </w:tblPr>
      <w:tblGrid>
        <w:gridCol w:w="1980"/>
        <w:gridCol w:w="1843"/>
        <w:gridCol w:w="1701"/>
        <w:gridCol w:w="1555"/>
        <w:gridCol w:w="1770"/>
      </w:tblGrid>
      <w:tr w:rsidR="004A20C0" w14:paraId="0E346144" w14:textId="77777777" w:rsidTr="004A2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7449119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Antibody</w:t>
            </w:r>
          </w:p>
        </w:tc>
        <w:tc>
          <w:tcPr>
            <w:tcW w:w="1843" w:type="dxa"/>
          </w:tcPr>
          <w:p w14:paraId="1C7F68FD" w14:textId="77777777" w:rsidR="00D93461" w:rsidRPr="00F075CE" w:rsidRDefault="00000000" w:rsidP="00013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Catalog number</w:t>
            </w:r>
          </w:p>
        </w:tc>
        <w:tc>
          <w:tcPr>
            <w:tcW w:w="1701" w:type="dxa"/>
          </w:tcPr>
          <w:p w14:paraId="5EEB83F4" w14:textId="77777777" w:rsidR="00D93461" w:rsidRPr="00F075CE" w:rsidRDefault="00000000" w:rsidP="00013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Species</w:t>
            </w:r>
          </w:p>
        </w:tc>
        <w:tc>
          <w:tcPr>
            <w:tcW w:w="1555" w:type="dxa"/>
          </w:tcPr>
          <w:p w14:paraId="0C3223E0" w14:textId="77777777" w:rsidR="00D93461" w:rsidRPr="00F075CE" w:rsidRDefault="00000000" w:rsidP="00013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Dilution</w:t>
            </w:r>
          </w:p>
        </w:tc>
        <w:tc>
          <w:tcPr>
            <w:tcW w:w="1770" w:type="dxa"/>
          </w:tcPr>
          <w:p w14:paraId="7A9701FE" w14:textId="77777777" w:rsidR="00D93461" w:rsidRPr="00F075CE" w:rsidRDefault="00000000" w:rsidP="0001329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Manufacturer</w:t>
            </w:r>
          </w:p>
        </w:tc>
      </w:tr>
      <w:tr w:rsidR="004A20C0" w14:paraId="6210800E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A842813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MDK</w:t>
            </w:r>
          </w:p>
        </w:tc>
        <w:tc>
          <w:tcPr>
            <w:tcW w:w="1843" w:type="dxa"/>
          </w:tcPr>
          <w:p w14:paraId="0B02277D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sc-46701</w:t>
            </w:r>
          </w:p>
        </w:tc>
        <w:tc>
          <w:tcPr>
            <w:tcW w:w="1701" w:type="dxa"/>
          </w:tcPr>
          <w:p w14:paraId="6CB19DEE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555" w:type="dxa"/>
          </w:tcPr>
          <w:p w14:paraId="7504A42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1770" w:type="dxa"/>
          </w:tcPr>
          <w:p w14:paraId="4E1A4D33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</w:tr>
      <w:tr w:rsidR="004A20C0" w14:paraId="51A82257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E0D93D2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ASCL1</w:t>
            </w:r>
          </w:p>
        </w:tc>
        <w:tc>
          <w:tcPr>
            <w:tcW w:w="1843" w:type="dxa"/>
          </w:tcPr>
          <w:p w14:paraId="59ECA6FF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556604</w:t>
            </w:r>
          </w:p>
        </w:tc>
        <w:tc>
          <w:tcPr>
            <w:tcW w:w="1701" w:type="dxa"/>
          </w:tcPr>
          <w:p w14:paraId="66CF57F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555" w:type="dxa"/>
          </w:tcPr>
          <w:p w14:paraId="3B6E2B3E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1770" w:type="dxa"/>
          </w:tcPr>
          <w:p w14:paraId="0C7DD02E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</w:p>
        </w:tc>
      </w:tr>
      <w:tr w:rsidR="004A20C0" w14:paraId="43103CAB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A3A5533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NEUROD1</w:t>
            </w:r>
          </w:p>
        </w:tc>
        <w:tc>
          <w:tcPr>
            <w:tcW w:w="1843" w:type="dxa"/>
          </w:tcPr>
          <w:p w14:paraId="6AE3471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ab109224</w:t>
            </w:r>
          </w:p>
        </w:tc>
        <w:tc>
          <w:tcPr>
            <w:tcW w:w="1701" w:type="dxa"/>
          </w:tcPr>
          <w:p w14:paraId="2C2B14B9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0BC6CF42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6509C67B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6CF8C7FF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60F439BF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POU2F3</w:t>
            </w:r>
          </w:p>
        </w:tc>
        <w:tc>
          <w:tcPr>
            <w:tcW w:w="1843" w:type="dxa"/>
          </w:tcPr>
          <w:p w14:paraId="1458351F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sc-293402</w:t>
            </w:r>
          </w:p>
        </w:tc>
        <w:tc>
          <w:tcPr>
            <w:tcW w:w="1701" w:type="dxa"/>
          </w:tcPr>
          <w:p w14:paraId="16FAACD9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555" w:type="dxa"/>
          </w:tcPr>
          <w:p w14:paraId="29C5B85B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1770" w:type="dxa"/>
          </w:tcPr>
          <w:p w14:paraId="213E456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Santa Cruz</w:t>
            </w:r>
          </w:p>
        </w:tc>
      </w:tr>
      <w:tr w:rsidR="004A20C0" w14:paraId="74D4F9ED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F1D6418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YAP/TAZ</w:t>
            </w:r>
          </w:p>
        </w:tc>
        <w:tc>
          <w:tcPr>
            <w:tcW w:w="1843" w:type="dxa"/>
          </w:tcPr>
          <w:p w14:paraId="4595BA45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#8418</w:t>
            </w:r>
          </w:p>
        </w:tc>
        <w:tc>
          <w:tcPr>
            <w:tcW w:w="1701" w:type="dxa"/>
          </w:tcPr>
          <w:p w14:paraId="1C17C2D5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569A3015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74337323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3F22618A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984EED0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SYP</w:t>
            </w:r>
          </w:p>
        </w:tc>
        <w:tc>
          <w:tcPr>
            <w:tcW w:w="1843" w:type="dxa"/>
          </w:tcPr>
          <w:p w14:paraId="6BCA62D3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ab32127</w:t>
            </w:r>
          </w:p>
        </w:tc>
        <w:tc>
          <w:tcPr>
            <w:tcW w:w="1701" w:type="dxa"/>
          </w:tcPr>
          <w:p w14:paraId="4E3E1A82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3F8BCFC2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1:10000</w:t>
            </w:r>
          </w:p>
        </w:tc>
        <w:tc>
          <w:tcPr>
            <w:tcW w:w="1770" w:type="dxa"/>
          </w:tcPr>
          <w:p w14:paraId="71AE19D8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6B50B191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504BE88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REST</w:t>
            </w:r>
          </w:p>
        </w:tc>
        <w:tc>
          <w:tcPr>
            <w:tcW w:w="1843" w:type="dxa"/>
          </w:tcPr>
          <w:p w14:paraId="420E2140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LS-C668231</w:t>
            </w:r>
          </w:p>
        </w:tc>
        <w:tc>
          <w:tcPr>
            <w:tcW w:w="1701" w:type="dxa"/>
          </w:tcPr>
          <w:p w14:paraId="331E76C8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(p)</w:t>
            </w:r>
          </w:p>
        </w:tc>
        <w:tc>
          <w:tcPr>
            <w:tcW w:w="1555" w:type="dxa"/>
          </w:tcPr>
          <w:p w14:paraId="32BFAB07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7E10F33F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LSBio</w:t>
            </w:r>
          </w:p>
        </w:tc>
      </w:tr>
      <w:tr w:rsidR="004A20C0" w14:paraId="6A40B4B8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1B90748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P-PI3K</w:t>
            </w:r>
          </w:p>
        </w:tc>
        <w:tc>
          <w:tcPr>
            <w:tcW w:w="1843" w:type="dxa"/>
          </w:tcPr>
          <w:p w14:paraId="02591586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ab278545</w:t>
            </w:r>
          </w:p>
        </w:tc>
        <w:tc>
          <w:tcPr>
            <w:tcW w:w="1701" w:type="dxa"/>
          </w:tcPr>
          <w:p w14:paraId="2E9B6A48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1B491345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5D74F0A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0D1C31A0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4F61DB52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Total PI3K</w:t>
            </w:r>
          </w:p>
        </w:tc>
        <w:tc>
          <w:tcPr>
            <w:tcW w:w="1843" w:type="dxa"/>
          </w:tcPr>
          <w:p w14:paraId="7827C8E1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#4257</w:t>
            </w:r>
          </w:p>
        </w:tc>
        <w:tc>
          <w:tcPr>
            <w:tcW w:w="1701" w:type="dxa"/>
          </w:tcPr>
          <w:p w14:paraId="295255C1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56B083E3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4CC06CD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0D046A5E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DA87F79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P-AKT</w:t>
            </w:r>
          </w:p>
        </w:tc>
        <w:tc>
          <w:tcPr>
            <w:tcW w:w="1843" w:type="dxa"/>
          </w:tcPr>
          <w:p w14:paraId="142F0F37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#4060</w:t>
            </w:r>
          </w:p>
        </w:tc>
        <w:tc>
          <w:tcPr>
            <w:tcW w:w="1701" w:type="dxa"/>
          </w:tcPr>
          <w:p w14:paraId="6C6764AE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558E4DC9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1770" w:type="dxa"/>
          </w:tcPr>
          <w:p w14:paraId="4F4B0B7C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6188F673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7D715536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Total AKT</w:t>
            </w:r>
          </w:p>
        </w:tc>
        <w:tc>
          <w:tcPr>
            <w:tcW w:w="1843" w:type="dxa"/>
          </w:tcPr>
          <w:p w14:paraId="7FDEFA3D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#4691</w:t>
            </w:r>
          </w:p>
        </w:tc>
        <w:tc>
          <w:tcPr>
            <w:tcW w:w="1701" w:type="dxa"/>
          </w:tcPr>
          <w:p w14:paraId="2832FFA8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47868F7F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103BCF3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18DADFD7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E637D95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P-ERK1/2</w:t>
            </w:r>
          </w:p>
        </w:tc>
        <w:tc>
          <w:tcPr>
            <w:tcW w:w="1843" w:type="dxa"/>
          </w:tcPr>
          <w:p w14:paraId="29D594DF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#4370</w:t>
            </w:r>
          </w:p>
        </w:tc>
        <w:tc>
          <w:tcPr>
            <w:tcW w:w="1701" w:type="dxa"/>
          </w:tcPr>
          <w:p w14:paraId="01BCFD6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4A5198A7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1:2000</w:t>
            </w:r>
          </w:p>
        </w:tc>
        <w:tc>
          <w:tcPr>
            <w:tcW w:w="1770" w:type="dxa"/>
          </w:tcPr>
          <w:p w14:paraId="375A28C5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7F1051CC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FC9FF84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Total ERK1/2</w:t>
            </w:r>
          </w:p>
        </w:tc>
        <w:tc>
          <w:tcPr>
            <w:tcW w:w="1843" w:type="dxa"/>
          </w:tcPr>
          <w:p w14:paraId="235C3E93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#4695</w:t>
            </w:r>
          </w:p>
        </w:tc>
        <w:tc>
          <w:tcPr>
            <w:tcW w:w="1701" w:type="dxa"/>
          </w:tcPr>
          <w:p w14:paraId="24D95C27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41B11A5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424C2ABC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394B2EF5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01F07B4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Cleaved PARP</w:t>
            </w:r>
          </w:p>
        </w:tc>
        <w:tc>
          <w:tcPr>
            <w:tcW w:w="1843" w:type="dxa"/>
          </w:tcPr>
          <w:p w14:paraId="31776353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#5625</w:t>
            </w:r>
          </w:p>
        </w:tc>
        <w:tc>
          <w:tcPr>
            <w:tcW w:w="1701" w:type="dxa"/>
          </w:tcPr>
          <w:p w14:paraId="4C2A4650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0CD838C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5E06788A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7EB69673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14554B44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Cleaved Caspase3</w:t>
            </w:r>
          </w:p>
        </w:tc>
        <w:tc>
          <w:tcPr>
            <w:tcW w:w="1843" w:type="dxa"/>
          </w:tcPr>
          <w:p w14:paraId="27353683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#9661</w:t>
            </w:r>
          </w:p>
        </w:tc>
        <w:tc>
          <w:tcPr>
            <w:tcW w:w="1701" w:type="dxa"/>
          </w:tcPr>
          <w:p w14:paraId="3F790C04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(p)</w:t>
            </w:r>
          </w:p>
        </w:tc>
        <w:tc>
          <w:tcPr>
            <w:tcW w:w="1555" w:type="dxa"/>
          </w:tcPr>
          <w:p w14:paraId="21CED9C9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1785AFD1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28E3164A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DB6BC74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NICD1</w:t>
            </w:r>
          </w:p>
        </w:tc>
        <w:tc>
          <w:tcPr>
            <w:tcW w:w="1843" w:type="dxa"/>
          </w:tcPr>
          <w:p w14:paraId="26687F97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#3608</w:t>
            </w:r>
          </w:p>
        </w:tc>
        <w:tc>
          <w:tcPr>
            <w:tcW w:w="1701" w:type="dxa"/>
          </w:tcPr>
          <w:p w14:paraId="11F38858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46C24C32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</w:t>
            </w:r>
          </w:p>
        </w:tc>
        <w:tc>
          <w:tcPr>
            <w:tcW w:w="1770" w:type="dxa"/>
          </w:tcPr>
          <w:p w14:paraId="26F1E4CB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5A276119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ADAE6DB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NICD2</w:t>
            </w:r>
          </w:p>
        </w:tc>
        <w:tc>
          <w:tcPr>
            <w:tcW w:w="1843" w:type="dxa"/>
          </w:tcPr>
          <w:p w14:paraId="2AD72E7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#5732</w:t>
            </w:r>
          </w:p>
        </w:tc>
        <w:tc>
          <w:tcPr>
            <w:tcW w:w="1701" w:type="dxa"/>
          </w:tcPr>
          <w:p w14:paraId="1C1E229C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4B2287EC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1:5000</w:t>
            </w:r>
          </w:p>
        </w:tc>
        <w:tc>
          <w:tcPr>
            <w:tcW w:w="1770" w:type="dxa"/>
          </w:tcPr>
          <w:p w14:paraId="06C54CFE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5DACFBC7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3C4D818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NICD3</w:t>
            </w:r>
          </w:p>
        </w:tc>
        <w:tc>
          <w:tcPr>
            <w:tcW w:w="1843" w:type="dxa"/>
          </w:tcPr>
          <w:p w14:paraId="21A2ECA8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55114-1-AP</w:t>
            </w:r>
          </w:p>
        </w:tc>
        <w:tc>
          <w:tcPr>
            <w:tcW w:w="1701" w:type="dxa"/>
          </w:tcPr>
          <w:p w14:paraId="025DBE01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(p)</w:t>
            </w:r>
          </w:p>
        </w:tc>
        <w:tc>
          <w:tcPr>
            <w:tcW w:w="1555" w:type="dxa"/>
          </w:tcPr>
          <w:p w14:paraId="614EDF17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29D14E13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Protein tech</w:t>
            </w:r>
          </w:p>
        </w:tc>
      </w:tr>
      <w:tr w:rsidR="004A20C0" w14:paraId="2E836815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5043E911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NICD4</w:t>
            </w:r>
          </w:p>
        </w:tc>
        <w:tc>
          <w:tcPr>
            <w:tcW w:w="1843" w:type="dxa"/>
          </w:tcPr>
          <w:p w14:paraId="585120F8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#2423</w:t>
            </w:r>
          </w:p>
        </w:tc>
        <w:tc>
          <w:tcPr>
            <w:tcW w:w="1701" w:type="dxa"/>
          </w:tcPr>
          <w:p w14:paraId="3B6AA43C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Mouse (m)</w:t>
            </w:r>
          </w:p>
        </w:tc>
        <w:tc>
          <w:tcPr>
            <w:tcW w:w="1555" w:type="dxa"/>
          </w:tcPr>
          <w:p w14:paraId="052B58FC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1:1500</w:t>
            </w:r>
          </w:p>
        </w:tc>
        <w:tc>
          <w:tcPr>
            <w:tcW w:w="1770" w:type="dxa"/>
          </w:tcPr>
          <w:p w14:paraId="6B015E1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05EB76B7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023CAB4D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HES1</w:t>
            </w:r>
          </w:p>
        </w:tc>
        <w:tc>
          <w:tcPr>
            <w:tcW w:w="1843" w:type="dxa"/>
          </w:tcPr>
          <w:p w14:paraId="6C8448E4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#11988</w:t>
            </w:r>
          </w:p>
        </w:tc>
        <w:tc>
          <w:tcPr>
            <w:tcW w:w="1701" w:type="dxa"/>
          </w:tcPr>
          <w:p w14:paraId="29ED3B35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(m)</w:t>
            </w:r>
          </w:p>
        </w:tc>
        <w:tc>
          <w:tcPr>
            <w:tcW w:w="1555" w:type="dxa"/>
          </w:tcPr>
          <w:p w14:paraId="0D052BB6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1A6A9539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CST</w:t>
            </w:r>
          </w:p>
        </w:tc>
      </w:tr>
      <w:tr w:rsidR="004A20C0" w14:paraId="3891081E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3535F724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HEY1</w:t>
            </w:r>
          </w:p>
        </w:tc>
        <w:tc>
          <w:tcPr>
            <w:tcW w:w="1843" w:type="dxa"/>
          </w:tcPr>
          <w:p w14:paraId="7256DD71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ab154077</w:t>
            </w:r>
          </w:p>
        </w:tc>
        <w:tc>
          <w:tcPr>
            <w:tcW w:w="1701" w:type="dxa"/>
          </w:tcPr>
          <w:p w14:paraId="097A2F31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(p)</w:t>
            </w:r>
          </w:p>
        </w:tc>
        <w:tc>
          <w:tcPr>
            <w:tcW w:w="1555" w:type="dxa"/>
          </w:tcPr>
          <w:p w14:paraId="2F711716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1:1000</w:t>
            </w:r>
          </w:p>
        </w:tc>
        <w:tc>
          <w:tcPr>
            <w:tcW w:w="1770" w:type="dxa"/>
          </w:tcPr>
          <w:p w14:paraId="208F67E2" w14:textId="77777777" w:rsidR="00D93461" w:rsidRPr="00F075CE" w:rsidRDefault="00000000" w:rsidP="000132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abcam</w:t>
            </w:r>
          </w:p>
        </w:tc>
      </w:tr>
      <w:tr w:rsidR="004A20C0" w14:paraId="0F205E45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</w:tcPr>
          <w:p w14:paraId="2EF13786" w14:textId="77777777" w:rsidR="00D93461" w:rsidRPr="00F075CE" w:rsidRDefault="00000000" w:rsidP="0001329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Actin</w:t>
            </w:r>
          </w:p>
        </w:tc>
        <w:tc>
          <w:tcPr>
            <w:tcW w:w="1843" w:type="dxa"/>
          </w:tcPr>
          <w:p w14:paraId="76EBD43C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A2066</w:t>
            </w:r>
          </w:p>
        </w:tc>
        <w:tc>
          <w:tcPr>
            <w:tcW w:w="1701" w:type="dxa"/>
          </w:tcPr>
          <w:p w14:paraId="503A09B7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Rabbit (p)</w:t>
            </w:r>
          </w:p>
        </w:tc>
        <w:tc>
          <w:tcPr>
            <w:tcW w:w="1555" w:type="dxa"/>
          </w:tcPr>
          <w:p w14:paraId="5D939E80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1:1500</w:t>
            </w:r>
          </w:p>
        </w:tc>
        <w:tc>
          <w:tcPr>
            <w:tcW w:w="1770" w:type="dxa"/>
          </w:tcPr>
          <w:p w14:paraId="0334795C" w14:textId="77777777" w:rsidR="00D93461" w:rsidRPr="00F075CE" w:rsidRDefault="00000000" w:rsidP="000132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Sigma Aldrich</w:t>
            </w:r>
          </w:p>
        </w:tc>
      </w:tr>
    </w:tbl>
    <w:p w14:paraId="46EE801C" w14:textId="3CD34524" w:rsidR="0080538A" w:rsidRPr="00F075CE" w:rsidRDefault="00000000" w:rsidP="00CD79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t>(m</w:t>
      </w:r>
      <w:r w:rsidR="00A667A0" w:rsidRPr="00F075CE">
        <w:rPr>
          <w:rFonts w:ascii="Times New Roman" w:hAnsi="Times New Roman" w:cs="Times New Roman"/>
          <w:sz w:val="20"/>
          <w:szCs w:val="20"/>
        </w:rPr>
        <w:t>)</w:t>
      </w:r>
      <w:r w:rsidR="00A667A0">
        <w:rPr>
          <w:rFonts w:ascii="Times New Roman" w:hAnsi="Times New Roman" w:cs="Times New Roman"/>
          <w:sz w:val="20"/>
          <w:szCs w:val="20"/>
        </w:rPr>
        <w:t>,</w:t>
      </w:r>
      <w:r w:rsidR="00A667A0" w:rsidRPr="00F075CE">
        <w:rPr>
          <w:rFonts w:ascii="Times New Roman" w:hAnsi="Times New Roman" w:cs="Times New Roman"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sz w:val="20"/>
          <w:szCs w:val="20"/>
        </w:rPr>
        <w:t>monoclonal</w:t>
      </w:r>
      <w:r w:rsidR="00A667A0">
        <w:rPr>
          <w:rFonts w:ascii="Times New Roman" w:hAnsi="Times New Roman" w:cs="Times New Roman"/>
          <w:sz w:val="20"/>
          <w:szCs w:val="20"/>
        </w:rPr>
        <w:t>;</w:t>
      </w:r>
      <w:r w:rsidR="00A667A0" w:rsidRPr="00F075CE">
        <w:rPr>
          <w:rFonts w:ascii="Times New Roman" w:hAnsi="Times New Roman" w:cs="Times New Roman"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sz w:val="20"/>
          <w:szCs w:val="20"/>
        </w:rPr>
        <w:t>(p</w:t>
      </w:r>
      <w:r w:rsidR="00A667A0" w:rsidRPr="00F075CE">
        <w:rPr>
          <w:rFonts w:ascii="Times New Roman" w:hAnsi="Times New Roman" w:cs="Times New Roman"/>
          <w:sz w:val="20"/>
          <w:szCs w:val="20"/>
        </w:rPr>
        <w:t>)</w:t>
      </w:r>
      <w:r w:rsidR="00A667A0">
        <w:rPr>
          <w:rFonts w:ascii="Times New Roman" w:hAnsi="Times New Roman" w:cs="Times New Roman"/>
          <w:sz w:val="20"/>
          <w:szCs w:val="20"/>
        </w:rPr>
        <w:t>,</w:t>
      </w:r>
      <w:r w:rsidR="00A667A0" w:rsidRPr="00F075CE">
        <w:rPr>
          <w:rFonts w:ascii="Times New Roman" w:hAnsi="Times New Roman" w:cs="Times New Roman"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sz w:val="20"/>
          <w:szCs w:val="20"/>
        </w:rPr>
        <w:t>polyclonal</w:t>
      </w:r>
      <w:r w:rsidR="00A667A0">
        <w:rPr>
          <w:rFonts w:ascii="Times New Roman" w:hAnsi="Times New Roman" w:cs="Times New Roman"/>
          <w:sz w:val="20"/>
          <w:szCs w:val="20"/>
        </w:rPr>
        <w:t xml:space="preserve">; </w:t>
      </w:r>
      <w:r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>BD, BD Pharmingen; CST, Cell Signaling Technology; LSBio, Lifespan Biosciences</w:t>
      </w:r>
      <w:r w:rsidR="00091257"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>; NICD, Notch intracellular domain</w:t>
      </w:r>
      <w:r w:rsidR="00A667A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; </w:t>
      </w:r>
      <w:r w:rsidR="00A667A0" w:rsidRPr="00D82940">
        <w:rPr>
          <w:rFonts w:ascii="Times New Roman" w:hAnsi="Times New Roman" w:cs="Times New Roman"/>
          <w:bCs/>
          <w:sz w:val="20"/>
          <w:szCs w:val="20"/>
        </w:rPr>
        <w:t>MDK</w:t>
      </w:r>
      <w:r w:rsidR="00A667A0">
        <w:rPr>
          <w:rFonts w:ascii="Times New Roman" w:hAnsi="Times New Roman" w:cs="Times New Roman"/>
          <w:bCs/>
          <w:sz w:val="20"/>
          <w:szCs w:val="20"/>
        </w:rPr>
        <w:t>,</w:t>
      </w:r>
      <w:r w:rsidR="00A667A0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73773C">
        <w:rPr>
          <w:rFonts w:ascii="Times New Roman" w:hAnsi="Times New Roman" w:cs="Times New Roman"/>
          <w:bCs/>
          <w:sz w:val="20"/>
          <w:szCs w:val="20"/>
        </w:rPr>
        <w:t>midkine</w:t>
      </w:r>
      <w:r w:rsidR="00A667A0">
        <w:rPr>
          <w:rFonts w:ascii="Times New Roman" w:hAnsi="Times New Roman" w:cs="Times New Roman"/>
          <w:bCs/>
          <w:sz w:val="20"/>
          <w:szCs w:val="20"/>
        </w:rPr>
        <w:t>;</w:t>
      </w:r>
      <w:r w:rsidR="00A667A0" w:rsidRPr="00D82940">
        <w:rPr>
          <w:rFonts w:ascii="Times New Roman" w:hAnsi="Times New Roman" w:cs="Times New Roman"/>
          <w:bCs/>
          <w:sz w:val="20"/>
          <w:szCs w:val="20"/>
        </w:rPr>
        <w:t xml:space="preserve"> ASCL1,</w:t>
      </w:r>
      <w:r w:rsidR="00A667A0" w:rsidRPr="00686688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790CAD">
        <w:rPr>
          <w:rFonts w:ascii="Times New Roman" w:hAnsi="Times New Roman" w:cs="Times New Roman"/>
          <w:bCs/>
          <w:sz w:val="20"/>
          <w:szCs w:val="20"/>
        </w:rPr>
        <w:t>achaete-scute family bHLH transcription factor 1</w:t>
      </w:r>
      <w:r w:rsidR="00A667A0">
        <w:rPr>
          <w:rFonts w:ascii="Times New Roman" w:hAnsi="Times New Roman" w:cs="Times New Roman"/>
          <w:bCs/>
          <w:sz w:val="20"/>
          <w:szCs w:val="20"/>
        </w:rPr>
        <w:t>;</w:t>
      </w:r>
      <w:r w:rsidR="00A667A0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D82940">
        <w:rPr>
          <w:rFonts w:ascii="Times New Roman" w:hAnsi="Times New Roman" w:cs="Times New Roman"/>
          <w:bCs/>
          <w:sz w:val="20"/>
          <w:szCs w:val="20"/>
        </w:rPr>
        <w:t xml:space="preserve">NEUROD1, </w:t>
      </w:r>
      <w:r w:rsidR="00A667A0" w:rsidRPr="00790CAD">
        <w:rPr>
          <w:rFonts w:ascii="Times New Roman" w:hAnsi="Times New Roman" w:cs="Times New Roman"/>
          <w:bCs/>
          <w:sz w:val="20"/>
          <w:szCs w:val="20"/>
        </w:rPr>
        <w:t>neuronal differentiation 1</w:t>
      </w:r>
      <w:r w:rsidR="00A667A0">
        <w:rPr>
          <w:rFonts w:ascii="Times New Roman" w:hAnsi="Times New Roman" w:cs="Times New Roman"/>
          <w:bCs/>
          <w:sz w:val="20"/>
          <w:szCs w:val="20"/>
        </w:rPr>
        <w:t>;</w:t>
      </w:r>
      <w:r w:rsidR="00A667A0" w:rsidRPr="00790CA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D82940">
        <w:rPr>
          <w:rFonts w:ascii="Times New Roman" w:hAnsi="Times New Roman" w:cs="Times New Roman"/>
          <w:bCs/>
          <w:sz w:val="20"/>
          <w:szCs w:val="20"/>
        </w:rPr>
        <w:t xml:space="preserve">POU2F3, </w:t>
      </w:r>
      <w:r w:rsidR="00A667A0" w:rsidRPr="00C72D0C">
        <w:rPr>
          <w:rFonts w:ascii="Times New Roman" w:hAnsi="Times New Roman" w:cs="Times New Roman"/>
          <w:bCs/>
          <w:sz w:val="20"/>
          <w:szCs w:val="20"/>
        </w:rPr>
        <w:t>POU class 2 homeobox 3</w:t>
      </w:r>
      <w:r w:rsidR="00A667A0">
        <w:rPr>
          <w:rFonts w:ascii="Times New Roman" w:hAnsi="Times New Roman" w:cs="Times New Roman"/>
          <w:bCs/>
          <w:sz w:val="20"/>
          <w:szCs w:val="20"/>
        </w:rPr>
        <w:t>; YAP,</w:t>
      </w:r>
      <w:r w:rsidR="00A667A0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C72D0C">
        <w:rPr>
          <w:rFonts w:ascii="Times New Roman" w:hAnsi="Times New Roman" w:cs="Times New Roman"/>
          <w:bCs/>
          <w:sz w:val="20"/>
          <w:szCs w:val="20"/>
        </w:rPr>
        <w:t>yes-associated protein</w:t>
      </w:r>
      <w:r w:rsidR="00A667A0">
        <w:rPr>
          <w:rFonts w:ascii="Times New Roman" w:hAnsi="Times New Roman" w:cs="Times New Roman"/>
          <w:bCs/>
          <w:sz w:val="20"/>
          <w:szCs w:val="20"/>
        </w:rPr>
        <w:t>; SYP,</w:t>
      </w:r>
      <w:r w:rsidR="00A667A0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>
        <w:rPr>
          <w:rFonts w:ascii="Times New Roman" w:hAnsi="Times New Roman" w:cs="Times New Roman"/>
          <w:bCs/>
          <w:sz w:val="20"/>
          <w:szCs w:val="20"/>
        </w:rPr>
        <w:t>s</w:t>
      </w:r>
      <w:r w:rsidR="00A667A0" w:rsidRPr="00C72D0C">
        <w:rPr>
          <w:rFonts w:ascii="Times New Roman" w:hAnsi="Times New Roman" w:cs="Times New Roman"/>
          <w:bCs/>
          <w:sz w:val="20"/>
          <w:szCs w:val="20"/>
        </w:rPr>
        <w:t>ynaptophysin</w:t>
      </w:r>
      <w:r w:rsidR="00A667A0">
        <w:rPr>
          <w:rFonts w:ascii="Times New Roman" w:hAnsi="Times New Roman" w:cs="Times New Roman"/>
          <w:bCs/>
          <w:sz w:val="20"/>
          <w:szCs w:val="20"/>
        </w:rPr>
        <w:t>; REST,</w:t>
      </w:r>
      <w:r w:rsidR="00A667A0"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667A0" w:rsidRPr="00C72D0C">
        <w:rPr>
          <w:rFonts w:ascii="Times New Roman" w:hAnsi="Times New Roman" w:cs="Times New Roman"/>
          <w:bCs/>
          <w:sz w:val="20"/>
          <w:szCs w:val="20"/>
        </w:rPr>
        <w:t>RE1 silencing transcription factor</w:t>
      </w:r>
      <w:r w:rsidR="00A667A0">
        <w:rPr>
          <w:rFonts w:ascii="Times New Roman" w:hAnsi="Times New Roman" w:cs="Times New Roman"/>
          <w:bCs/>
          <w:sz w:val="20"/>
          <w:szCs w:val="20"/>
        </w:rPr>
        <w:t xml:space="preserve">; TAZ, </w:t>
      </w:r>
      <w:r w:rsidR="00A667A0" w:rsidRPr="00A667A0">
        <w:rPr>
          <w:rFonts w:ascii="Times New Roman" w:hAnsi="Times New Roman" w:cs="Times New Roman"/>
          <w:bCs/>
          <w:sz w:val="20"/>
          <w:szCs w:val="20"/>
        </w:rPr>
        <w:t>transcriptional co-activator with PDZ-binding motif</w:t>
      </w:r>
      <w:r w:rsidR="00A667A0">
        <w:rPr>
          <w:rFonts w:ascii="Times New Roman" w:hAnsi="Times New Roman" w:cs="Times New Roman"/>
          <w:bCs/>
          <w:sz w:val="20"/>
          <w:szCs w:val="20"/>
        </w:rPr>
        <w:t>;</w:t>
      </w:r>
      <w:r w:rsidR="00A667A0" w:rsidRPr="00A667A0">
        <w:rPr>
          <w:rFonts w:ascii="Times New Roman" w:hAnsi="Times New Roman" w:cs="Times New Roman"/>
          <w:sz w:val="20"/>
          <w:szCs w:val="20"/>
        </w:rPr>
        <w:t xml:space="preserve"> </w:t>
      </w:r>
      <w:r w:rsidR="00A667A0">
        <w:rPr>
          <w:rFonts w:ascii="Times New Roman" w:hAnsi="Times New Roman" w:cs="Times New Roman"/>
          <w:sz w:val="20"/>
          <w:szCs w:val="20"/>
        </w:rPr>
        <w:t xml:space="preserve">ERK, </w:t>
      </w:r>
      <w:r w:rsidR="00A667A0" w:rsidRPr="00E20D3E">
        <w:rPr>
          <w:rFonts w:ascii="Times New Roman" w:hAnsi="Times New Roman" w:cs="Times New Roman"/>
          <w:sz w:val="20"/>
          <w:szCs w:val="20"/>
        </w:rPr>
        <w:t>extracellular signal-regulated kinase</w:t>
      </w:r>
      <w:r w:rsidR="00A667A0">
        <w:rPr>
          <w:rFonts w:ascii="Times New Roman" w:hAnsi="Times New Roman" w:cs="Times New Roman"/>
          <w:sz w:val="20"/>
          <w:szCs w:val="20"/>
        </w:rPr>
        <w:t xml:space="preserve">; PI3K, </w:t>
      </w:r>
      <w:r w:rsidR="00A667A0" w:rsidRPr="00E20D3E">
        <w:rPr>
          <w:rFonts w:ascii="Times New Roman" w:hAnsi="Times New Roman" w:cs="Times New Roman"/>
          <w:sz w:val="20"/>
          <w:szCs w:val="20"/>
        </w:rPr>
        <w:t>phosphatidylinositol 3-kinase</w:t>
      </w:r>
      <w:r w:rsidR="00A667A0">
        <w:rPr>
          <w:rFonts w:ascii="Times New Roman" w:hAnsi="Times New Roman" w:cs="Times New Roman"/>
          <w:sz w:val="20"/>
          <w:szCs w:val="20"/>
        </w:rPr>
        <w:t xml:space="preserve">; AKT, protein kinase B; P, phosphorylated; PARP, </w:t>
      </w:r>
      <w:r w:rsidR="00A667A0" w:rsidRPr="00796ACD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poly-ADP ribose polymerase</w:t>
      </w:r>
      <w:r w:rsidR="00A667A0">
        <w:rPr>
          <w:rFonts w:ascii="Times New Roman" w:hAnsi="Times New Roman" w:cs="Times New Roman"/>
          <w:sz w:val="20"/>
          <w:szCs w:val="20"/>
        </w:rPr>
        <w:t xml:space="preserve">; </w:t>
      </w:r>
      <w:r w:rsidR="00A667A0" w:rsidRPr="00A667A0">
        <w:rPr>
          <w:rFonts w:ascii="Times New Roman" w:hAnsi="Times New Roman" w:cs="Times New Roman"/>
          <w:sz w:val="20"/>
          <w:szCs w:val="20"/>
        </w:rPr>
        <w:t>HES1, hairy and enhancer of split-1; HEY1, hairy/enhancer-of-split related with YRPW motif protein 1</w:t>
      </w:r>
    </w:p>
    <w:p w14:paraId="46B58844" w14:textId="77777777" w:rsidR="00DD20AC" w:rsidRPr="00F075CE" w:rsidRDefault="00DD20AC" w:rsidP="00CD79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D39673A" w14:textId="77777777" w:rsidR="00DD20AC" w:rsidRPr="00F075CE" w:rsidRDefault="00000000" w:rsidP="00DD20AC">
      <w:pPr>
        <w:rPr>
          <w:rFonts w:ascii="Times New Roman" w:hAnsi="Times New Roman" w:cs="Times New Roman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t>Table S3</w:t>
      </w:r>
    </w:p>
    <w:p w14:paraId="5E3A03B2" w14:textId="5E8863A2" w:rsidR="00DD20AC" w:rsidRPr="00F075CE" w:rsidRDefault="00E855D4" w:rsidP="00DD20AC">
      <w:pPr>
        <w:rPr>
          <w:rFonts w:ascii="Times New Roman" w:hAnsi="Times New Roman" w:cs="Times New Roman"/>
          <w:sz w:val="20"/>
          <w:szCs w:val="20"/>
        </w:rPr>
      </w:pPr>
      <w:bookmarkStart w:id="2" w:name="_Hlk173886410"/>
      <w:r>
        <w:rPr>
          <w:rFonts w:ascii="Times New Roman" w:hAnsi="Times New Roman" w:cs="Times New Roman"/>
          <w:sz w:val="20"/>
          <w:szCs w:val="20"/>
        </w:rPr>
        <w:t>Half-maximal inhibitory concentration</w:t>
      </w:r>
      <w:r w:rsidRPr="00F075CE">
        <w:rPr>
          <w:rFonts w:ascii="Times New Roman" w:hAnsi="Times New Roman" w:cs="Times New Roman"/>
          <w:sz w:val="20"/>
          <w:szCs w:val="20"/>
        </w:rPr>
        <w:t xml:space="preserve"> for cisplatin and </w:t>
      </w:r>
      <w:proofErr w:type="spellStart"/>
      <w:r w:rsidRPr="0073773C">
        <w:rPr>
          <w:rFonts w:ascii="Times New Roman" w:hAnsi="Times New Roman" w:cs="Times New Roman"/>
          <w:bCs/>
          <w:sz w:val="20"/>
          <w:szCs w:val="20"/>
        </w:rPr>
        <w:t>midkine</w:t>
      </w:r>
      <w:proofErr w:type="spellEnd"/>
      <w:r w:rsidRPr="008D6543">
        <w:rPr>
          <w:rFonts w:ascii="Times New Roman" w:hAnsi="Times New Roman" w:cs="Times New Roman"/>
          <w:bCs/>
          <w:sz w:val="20"/>
          <w:szCs w:val="20"/>
        </w:rPr>
        <w:t xml:space="preserve"> inhibitor</w:t>
      </w:r>
      <w:bookmarkEnd w:id="2"/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2693"/>
      </w:tblGrid>
      <w:tr w:rsidR="004A20C0" w14:paraId="2CD47CB0" w14:textId="77777777" w:rsidTr="004A2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2ACA585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Cell line</w:t>
            </w:r>
          </w:p>
        </w:tc>
        <w:tc>
          <w:tcPr>
            <w:tcW w:w="2694" w:type="dxa"/>
          </w:tcPr>
          <w:p w14:paraId="6456C1B2" w14:textId="77777777" w:rsidR="00DD20AC" w:rsidRPr="00F075CE" w:rsidRDefault="00000000" w:rsidP="00C534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IC</w:t>
            </w:r>
            <w:r w:rsidRPr="00F075C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 xml:space="preserve"> of cisplatin (µmol/L)</w:t>
            </w:r>
          </w:p>
        </w:tc>
        <w:tc>
          <w:tcPr>
            <w:tcW w:w="2693" w:type="dxa"/>
          </w:tcPr>
          <w:p w14:paraId="6F51B688" w14:textId="77777777" w:rsidR="00DD20AC" w:rsidRPr="00F075CE" w:rsidRDefault="00000000" w:rsidP="00C534D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IC</w:t>
            </w:r>
            <w:r w:rsidRPr="00F075C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50</w:t>
            </w: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 xml:space="preserve"> of iMDK (µmol/L)</w:t>
            </w:r>
          </w:p>
        </w:tc>
      </w:tr>
      <w:tr w:rsidR="004A20C0" w14:paraId="182D3169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6EC03A63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SBC5</w:t>
            </w:r>
          </w:p>
        </w:tc>
        <w:tc>
          <w:tcPr>
            <w:tcW w:w="2694" w:type="dxa"/>
          </w:tcPr>
          <w:p w14:paraId="5F8CC89F" w14:textId="77777777" w:rsidR="00DD20AC" w:rsidRPr="00F075CE" w:rsidRDefault="00000000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3.2 ± 0.42</w:t>
            </w:r>
          </w:p>
        </w:tc>
        <w:tc>
          <w:tcPr>
            <w:tcW w:w="2693" w:type="dxa"/>
          </w:tcPr>
          <w:p w14:paraId="36F961E4" w14:textId="77777777" w:rsidR="00DD20AC" w:rsidRPr="00F075CE" w:rsidRDefault="00000000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0.61 ± 0.16</w:t>
            </w:r>
          </w:p>
        </w:tc>
      </w:tr>
      <w:tr w:rsidR="004A20C0" w14:paraId="073C293C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18CD4ADC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SBC3</w:t>
            </w:r>
          </w:p>
        </w:tc>
        <w:tc>
          <w:tcPr>
            <w:tcW w:w="2694" w:type="dxa"/>
          </w:tcPr>
          <w:p w14:paraId="16BD98DD" w14:textId="77777777" w:rsidR="00DD20AC" w:rsidRPr="00F075CE" w:rsidRDefault="00000000" w:rsidP="00C53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1.6 ± 0.31</w:t>
            </w:r>
          </w:p>
        </w:tc>
        <w:tc>
          <w:tcPr>
            <w:tcW w:w="2693" w:type="dxa"/>
          </w:tcPr>
          <w:p w14:paraId="029E1FF2" w14:textId="77777777" w:rsidR="00DD20AC" w:rsidRPr="00F075CE" w:rsidRDefault="00000000" w:rsidP="00C53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0.60 ± 0.06</w:t>
            </w:r>
          </w:p>
        </w:tc>
      </w:tr>
      <w:tr w:rsidR="004A20C0" w14:paraId="65461A0E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A069D9F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H69</w:t>
            </w:r>
          </w:p>
        </w:tc>
        <w:tc>
          <w:tcPr>
            <w:tcW w:w="2694" w:type="dxa"/>
          </w:tcPr>
          <w:p w14:paraId="5AD9976B" w14:textId="77777777" w:rsidR="00DD20AC" w:rsidRPr="00F075CE" w:rsidRDefault="00000000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9.1 ± 0.7</w:t>
            </w:r>
          </w:p>
        </w:tc>
        <w:tc>
          <w:tcPr>
            <w:tcW w:w="2693" w:type="dxa"/>
          </w:tcPr>
          <w:p w14:paraId="6892DD71" w14:textId="77777777" w:rsidR="00DD20AC" w:rsidRPr="00F075CE" w:rsidRDefault="00000000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2.24 ± 0.15</w:t>
            </w:r>
          </w:p>
        </w:tc>
      </w:tr>
      <w:tr w:rsidR="004A20C0" w14:paraId="60B7590F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D627B67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H82</w:t>
            </w:r>
          </w:p>
        </w:tc>
        <w:tc>
          <w:tcPr>
            <w:tcW w:w="2694" w:type="dxa"/>
            <w:tcBorders>
              <w:bottom w:val="single" w:sz="4" w:space="0" w:color="000000" w:themeColor="text1"/>
            </w:tcBorders>
          </w:tcPr>
          <w:p w14:paraId="562502F9" w14:textId="77777777" w:rsidR="00DD20AC" w:rsidRPr="00F075CE" w:rsidRDefault="00000000" w:rsidP="00C53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8.6 ± 0.9</w:t>
            </w:r>
          </w:p>
        </w:tc>
        <w:tc>
          <w:tcPr>
            <w:tcW w:w="2693" w:type="dxa"/>
          </w:tcPr>
          <w:p w14:paraId="64EFDB27" w14:textId="77777777" w:rsidR="00DD20AC" w:rsidRPr="00F075CE" w:rsidRDefault="00000000" w:rsidP="00C534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7.04 ± 0.11</w:t>
            </w:r>
          </w:p>
        </w:tc>
      </w:tr>
      <w:tr w:rsidR="004A20C0" w14:paraId="720BFC84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74E071E2" w14:textId="77777777" w:rsidR="00DD20AC" w:rsidRPr="00F075CE" w:rsidRDefault="00000000" w:rsidP="00C534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MS1</w:t>
            </w:r>
            <w:r w:rsidR="00EA1F39" w:rsidRPr="00F075CE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single" w:sz="4" w:space="0" w:color="000000" w:themeColor="text1"/>
            </w:tcBorders>
          </w:tcPr>
          <w:p w14:paraId="617DD858" w14:textId="77777777" w:rsidR="00DD20AC" w:rsidRPr="00F075CE" w:rsidRDefault="00DD20AC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666666" w:themeColor="text1" w:themeTint="99"/>
            </w:tcBorders>
          </w:tcPr>
          <w:p w14:paraId="33E1A1E1" w14:textId="77777777" w:rsidR="00DD20AC" w:rsidRPr="00F075CE" w:rsidRDefault="00000000" w:rsidP="00C534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&gt;1000</w:t>
            </w:r>
          </w:p>
        </w:tc>
      </w:tr>
      <w:tr w:rsidR="004A20C0" w14:paraId="43656B7D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0E3549B" w14:textId="77777777" w:rsidR="00747385" w:rsidRPr="00F075CE" w:rsidRDefault="00000000" w:rsidP="0074738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SBC5R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3C319381" w14:textId="77777777" w:rsidR="00747385" w:rsidRPr="00F075CE" w:rsidRDefault="00000000" w:rsidP="007473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24.8 ± 2.6</w:t>
            </w:r>
          </w:p>
        </w:tc>
        <w:tc>
          <w:tcPr>
            <w:tcW w:w="2693" w:type="dxa"/>
            <w:tcBorders>
              <w:tr2bl w:val="single" w:sz="4" w:space="0" w:color="666666" w:themeColor="text1" w:themeTint="99"/>
            </w:tcBorders>
          </w:tcPr>
          <w:p w14:paraId="54F4837E" w14:textId="77777777" w:rsidR="00747385" w:rsidRPr="00F075CE" w:rsidRDefault="00747385" w:rsidP="007473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D977C6" w14:textId="6E202A8C" w:rsidR="00DD20AC" w:rsidRDefault="00000000" w:rsidP="00CD79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Data presented as </w:t>
      </w:r>
      <w:r w:rsidRPr="00F075CE">
        <w:rPr>
          <w:rFonts w:ascii="Times New Roman" w:hAnsi="Times New Roman" w:cs="Times New Roman"/>
          <w:sz w:val="20"/>
          <w:szCs w:val="20"/>
        </w:rPr>
        <w:t xml:space="preserve">mean ± </w:t>
      </w:r>
      <w:r>
        <w:rPr>
          <w:rFonts w:ascii="Times New Roman" w:hAnsi="Times New Roman" w:cs="Times New Roman"/>
          <w:sz w:val="20"/>
          <w:szCs w:val="20"/>
        </w:rPr>
        <w:t>standard deviation. IC</w:t>
      </w:r>
      <w:r w:rsidRPr="00237AD9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>
        <w:rPr>
          <w:rFonts w:ascii="Times New Roman" w:hAnsi="Times New Roman" w:cs="Times New Roman"/>
          <w:sz w:val="20"/>
          <w:szCs w:val="20"/>
        </w:rPr>
        <w:t>, h</w:t>
      </w:r>
      <w:r w:rsidRPr="00E855D4">
        <w:rPr>
          <w:rFonts w:ascii="Times New Roman" w:hAnsi="Times New Roman" w:cs="Times New Roman"/>
          <w:sz w:val="20"/>
          <w:szCs w:val="20"/>
        </w:rPr>
        <w:t>alf-maximal inhibitory concentration</w:t>
      </w:r>
      <w:r>
        <w:rPr>
          <w:rFonts w:ascii="Times New Roman" w:hAnsi="Times New Roman" w:cs="Times New Roman"/>
          <w:sz w:val="20"/>
          <w:szCs w:val="20"/>
        </w:rPr>
        <w:t>; iMDK,</w:t>
      </w:r>
      <w:r w:rsidRPr="00E855D4">
        <w:rPr>
          <w:rFonts w:ascii="Times New Roman" w:hAnsi="Times New Roman" w:cs="Times New Roman"/>
          <w:sz w:val="20"/>
          <w:szCs w:val="20"/>
        </w:rPr>
        <w:t xml:space="preserve"> midkine inhibitor</w:t>
      </w:r>
    </w:p>
    <w:p w14:paraId="16AA49B9" w14:textId="77777777" w:rsidR="00E855D4" w:rsidRPr="00F075CE" w:rsidRDefault="00E855D4" w:rsidP="00CD79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5D4A6D8" w14:textId="77777777" w:rsidR="00680A4C" w:rsidRPr="00F075CE" w:rsidRDefault="00000000" w:rsidP="00680A4C">
      <w:pPr>
        <w:rPr>
          <w:rFonts w:ascii="Times New Roman" w:hAnsi="Times New Roman" w:cs="Times New Roman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t>Table S4</w:t>
      </w:r>
    </w:p>
    <w:p w14:paraId="0A1183FD" w14:textId="7952B009" w:rsidR="00680A4C" w:rsidRPr="00F075CE" w:rsidRDefault="00000000" w:rsidP="00680A4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bookmarkStart w:id="3" w:name="_Hlk173886832"/>
      <w:r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Change in </w:t>
      </w:r>
      <w:r w:rsidR="00B74F18">
        <w:rPr>
          <w:rFonts w:ascii="Times New Roman" w:hAnsi="Times New Roman" w:cs="Times New Roman"/>
          <w:sz w:val="20"/>
          <w:szCs w:val="20"/>
        </w:rPr>
        <w:t>h</w:t>
      </w:r>
      <w:r w:rsidR="00B74F18" w:rsidRPr="00E855D4">
        <w:rPr>
          <w:rFonts w:ascii="Times New Roman" w:hAnsi="Times New Roman" w:cs="Times New Roman"/>
          <w:sz w:val="20"/>
          <w:szCs w:val="20"/>
        </w:rPr>
        <w:t>alf-maximal inhibitory concentration</w:t>
      </w:r>
      <w:r w:rsidR="00B74F18"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for cisplatin </w:t>
      </w:r>
      <w:r w:rsidR="00220880">
        <w:rPr>
          <w:rFonts w:ascii="Times New Roman" w:hAnsi="Times New Roman" w:cs="Times New Roman"/>
          <w:color w:val="000000" w:themeColor="text1"/>
          <w:sz w:val="20"/>
          <w:szCs w:val="20"/>
        </w:rPr>
        <w:t>because of</w:t>
      </w:r>
      <w:r w:rsidRPr="00F075CE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B74F18" w:rsidRPr="00197431">
        <w:rPr>
          <w:rFonts w:ascii="Times New Roman" w:hAnsi="Times New Roman" w:cs="Times New Roman"/>
          <w:color w:val="000000" w:themeColor="text1"/>
          <w:sz w:val="20"/>
          <w:szCs w:val="20"/>
        </w:rPr>
        <w:t>midkine</w:t>
      </w:r>
      <w:proofErr w:type="spellEnd"/>
      <w:r w:rsidR="00B74F18" w:rsidRPr="001974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suppression</w:t>
      </w:r>
      <w:bookmarkEnd w:id="3"/>
      <w:r w:rsidR="00E504D0" w:rsidRPr="0019743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or overexpression</w:t>
      </w:r>
    </w:p>
    <w:tbl>
      <w:tblPr>
        <w:tblStyle w:val="40"/>
        <w:tblW w:w="0" w:type="auto"/>
        <w:tblLook w:val="04A0" w:firstRow="1" w:lastRow="0" w:firstColumn="1" w:lastColumn="0" w:noHBand="0" w:noVBand="1"/>
      </w:tblPr>
      <w:tblGrid>
        <w:gridCol w:w="1129"/>
        <w:gridCol w:w="2694"/>
        <w:gridCol w:w="2694"/>
      </w:tblGrid>
      <w:tr w:rsidR="004A20C0" w14:paraId="7192A9C1" w14:textId="77777777" w:rsidTr="004A2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5D013A61" w14:textId="77777777" w:rsidR="00680A4C" w:rsidRPr="00F075CE" w:rsidRDefault="00000000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Cell line</w:t>
            </w:r>
          </w:p>
        </w:tc>
        <w:tc>
          <w:tcPr>
            <w:tcW w:w="2694" w:type="dxa"/>
          </w:tcPr>
          <w:p w14:paraId="1329814B" w14:textId="77777777" w:rsidR="00680A4C" w:rsidRPr="00F075CE" w:rsidRDefault="00000000" w:rsidP="00B434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sh or OE</w:t>
            </w:r>
          </w:p>
        </w:tc>
        <w:tc>
          <w:tcPr>
            <w:tcW w:w="2694" w:type="dxa"/>
          </w:tcPr>
          <w:p w14:paraId="3A51DCDC" w14:textId="77777777" w:rsidR="00680A4C" w:rsidRPr="00F075CE" w:rsidRDefault="00000000" w:rsidP="00B434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IC</w:t>
            </w:r>
            <w:r w:rsidRPr="00F075CE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 </w:t>
            </w: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of cisplatin (µmol/L)</w:t>
            </w:r>
          </w:p>
        </w:tc>
      </w:tr>
      <w:tr w:rsidR="004A20C0" w14:paraId="49E07A44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2287360B" w14:textId="77777777" w:rsidR="00680A4C" w:rsidRPr="00F075CE" w:rsidRDefault="00000000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SBC5</w:t>
            </w:r>
          </w:p>
        </w:tc>
        <w:tc>
          <w:tcPr>
            <w:tcW w:w="2694" w:type="dxa"/>
          </w:tcPr>
          <w:p w14:paraId="3831113F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sh Ctr</w:t>
            </w:r>
          </w:p>
        </w:tc>
        <w:tc>
          <w:tcPr>
            <w:tcW w:w="2694" w:type="dxa"/>
          </w:tcPr>
          <w:p w14:paraId="4D6F8224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4.3 ± 0.23</w:t>
            </w:r>
          </w:p>
        </w:tc>
      </w:tr>
      <w:tr w:rsidR="004A20C0" w14:paraId="536CB832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3BF5EB7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1FA16E6B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sh MDK</w:t>
            </w:r>
          </w:p>
        </w:tc>
        <w:tc>
          <w:tcPr>
            <w:tcW w:w="2694" w:type="dxa"/>
          </w:tcPr>
          <w:p w14:paraId="0F15D3D8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2.1 ± 0.48</w:t>
            </w:r>
          </w:p>
        </w:tc>
      </w:tr>
      <w:tr w:rsidR="004A20C0" w14:paraId="7F784094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0CE32EE2" w14:textId="77777777" w:rsidR="00680A4C" w:rsidRPr="00F075CE" w:rsidRDefault="00000000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SBC3</w:t>
            </w:r>
          </w:p>
        </w:tc>
        <w:tc>
          <w:tcPr>
            <w:tcW w:w="2694" w:type="dxa"/>
          </w:tcPr>
          <w:p w14:paraId="028A49FB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Ctr</w:t>
            </w:r>
          </w:p>
        </w:tc>
        <w:tc>
          <w:tcPr>
            <w:tcW w:w="2694" w:type="dxa"/>
          </w:tcPr>
          <w:p w14:paraId="0E44C64D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0.61 ± 0.02</w:t>
            </w:r>
          </w:p>
        </w:tc>
      </w:tr>
      <w:tr w:rsidR="004A20C0" w14:paraId="2AC2E2C8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</w:tcPr>
          <w:p w14:paraId="43525EFB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</w:tcPr>
          <w:p w14:paraId="4A12AEB5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MDK-1</w:t>
            </w:r>
          </w:p>
        </w:tc>
        <w:tc>
          <w:tcPr>
            <w:tcW w:w="2694" w:type="dxa"/>
            <w:tcBorders>
              <w:bottom w:val="single" w:sz="4" w:space="0" w:color="000000" w:themeColor="text1"/>
            </w:tcBorders>
          </w:tcPr>
          <w:p w14:paraId="49C52255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0.69 ± 0.01</w:t>
            </w:r>
          </w:p>
        </w:tc>
      </w:tr>
      <w:tr w:rsidR="004A20C0" w14:paraId="5A786248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1182EC93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r2bl w:val="nil"/>
            </w:tcBorders>
          </w:tcPr>
          <w:p w14:paraId="66BA75AD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MDK-2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1A41697B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0.70 ± 0.03</w:t>
            </w:r>
          </w:p>
        </w:tc>
      </w:tr>
      <w:tr w:rsidR="004A20C0" w14:paraId="123871E6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575F52C0" w14:textId="77777777" w:rsidR="00680A4C" w:rsidRPr="00F075CE" w:rsidRDefault="00000000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MS1</w:t>
            </w:r>
            <w:r w:rsidR="00EA1F39" w:rsidRPr="00F075CE">
              <w:rPr>
                <w:rFonts w:ascii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2694" w:type="dxa"/>
            <w:tcBorders>
              <w:tr2bl w:val="nil"/>
            </w:tcBorders>
          </w:tcPr>
          <w:p w14:paraId="7EF66D7B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Ctr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4ED310CD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8.6 ± 1.7</w:t>
            </w:r>
          </w:p>
        </w:tc>
      </w:tr>
      <w:tr w:rsidR="004A20C0" w14:paraId="0499BEC4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1A764DD6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r2bl w:val="nil"/>
            </w:tcBorders>
          </w:tcPr>
          <w:p w14:paraId="4794D6F2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MDK-1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3406D157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13.6 ± 1.0</w:t>
            </w:r>
          </w:p>
        </w:tc>
      </w:tr>
      <w:tr w:rsidR="004A20C0" w14:paraId="1FBECEB0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1938159C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r2bl w:val="nil"/>
            </w:tcBorders>
          </w:tcPr>
          <w:p w14:paraId="17A1C230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OE MDK-2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33A36DFA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14.3 ± 2.3</w:t>
            </w:r>
          </w:p>
        </w:tc>
      </w:tr>
      <w:tr w:rsidR="004A20C0" w14:paraId="6AA813B3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760BF89F" w14:textId="77777777" w:rsidR="00680A4C" w:rsidRPr="00F075CE" w:rsidRDefault="00000000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SBC5R</w:t>
            </w:r>
          </w:p>
        </w:tc>
        <w:tc>
          <w:tcPr>
            <w:tcW w:w="2694" w:type="dxa"/>
            <w:tcBorders>
              <w:tr2bl w:val="nil"/>
            </w:tcBorders>
          </w:tcPr>
          <w:p w14:paraId="444DDEED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sh Ctr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7A6E0AFA" w14:textId="77777777" w:rsidR="00680A4C" w:rsidRPr="00F075CE" w:rsidRDefault="00000000" w:rsidP="00B434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19.7 ± 0.2</w:t>
            </w:r>
          </w:p>
        </w:tc>
      </w:tr>
      <w:tr w:rsidR="004A20C0" w14:paraId="32C66B66" w14:textId="77777777" w:rsidTr="004A20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9" w:type="dxa"/>
            <w:tcBorders>
              <w:tr2bl w:val="nil"/>
            </w:tcBorders>
          </w:tcPr>
          <w:p w14:paraId="4D08B608" w14:textId="77777777" w:rsidR="00680A4C" w:rsidRPr="00F075CE" w:rsidRDefault="00680A4C" w:rsidP="00B4347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4" w:type="dxa"/>
            <w:tcBorders>
              <w:tr2bl w:val="nil"/>
            </w:tcBorders>
          </w:tcPr>
          <w:p w14:paraId="623C4259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sh MDK</w:t>
            </w:r>
          </w:p>
        </w:tc>
        <w:tc>
          <w:tcPr>
            <w:tcW w:w="2694" w:type="dxa"/>
            <w:tcBorders>
              <w:top w:val="single" w:sz="4" w:space="0" w:color="000000" w:themeColor="text1"/>
              <w:bottom w:val="single" w:sz="4" w:space="0" w:color="000000" w:themeColor="text1"/>
              <w:tr2bl w:val="nil"/>
            </w:tcBorders>
          </w:tcPr>
          <w:p w14:paraId="3CCA2A52" w14:textId="77777777" w:rsidR="00680A4C" w:rsidRPr="00F075CE" w:rsidRDefault="00000000" w:rsidP="00B434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hAnsi="Times New Roman" w:cs="Times New Roman"/>
                <w:sz w:val="20"/>
                <w:szCs w:val="20"/>
              </w:rPr>
              <w:t>14.5 ± 1.7</w:t>
            </w:r>
          </w:p>
        </w:tc>
      </w:tr>
    </w:tbl>
    <w:p w14:paraId="0112F935" w14:textId="088EC48E" w:rsidR="00680A4C" w:rsidRPr="00F075CE" w:rsidRDefault="00000000" w:rsidP="00680A4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Data presented as </w:t>
      </w:r>
      <w:r w:rsidRPr="00F075CE">
        <w:rPr>
          <w:rFonts w:ascii="Times New Roman" w:hAnsi="Times New Roman" w:cs="Times New Roman"/>
          <w:sz w:val="20"/>
          <w:szCs w:val="20"/>
        </w:rPr>
        <w:t xml:space="preserve">mean ± </w:t>
      </w:r>
      <w:r>
        <w:rPr>
          <w:rFonts w:ascii="Times New Roman" w:hAnsi="Times New Roman" w:cs="Times New Roman"/>
          <w:sz w:val="20"/>
          <w:szCs w:val="20"/>
        </w:rPr>
        <w:t>standard deviation. IC</w:t>
      </w:r>
      <w:r w:rsidRPr="0073773C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>
        <w:rPr>
          <w:rFonts w:ascii="Times New Roman" w:hAnsi="Times New Roman" w:cs="Times New Roman"/>
          <w:sz w:val="20"/>
          <w:szCs w:val="20"/>
        </w:rPr>
        <w:t>, h</w:t>
      </w:r>
      <w:r w:rsidRPr="00E855D4">
        <w:rPr>
          <w:rFonts w:ascii="Times New Roman" w:hAnsi="Times New Roman" w:cs="Times New Roman"/>
          <w:sz w:val="20"/>
          <w:szCs w:val="20"/>
        </w:rPr>
        <w:t>alf-maximal inhibitory concentration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="00B754DA">
        <w:rPr>
          <w:rFonts w:ascii="Times New Roman" w:hAnsi="Times New Roman" w:cs="Times New Roman"/>
          <w:bCs/>
          <w:sz w:val="20"/>
          <w:szCs w:val="20"/>
        </w:rPr>
        <w:t>s</w:t>
      </w:r>
      <w:r>
        <w:rPr>
          <w:rFonts w:ascii="Times New Roman" w:hAnsi="Times New Roman" w:cs="Times New Roman"/>
          <w:bCs/>
          <w:sz w:val="20"/>
          <w:szCs w:val="20"/>
        </w:rPr>
        <w:t>h, short hairpin;</w:t>
      </w:r>
      <w:r w:rsidRPr="00B74F18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MDK,</w:t>
      </w:r>
      <w:r w:rsidRPr="00E855D4">
        <w:rPr>
          <w:rFonts w:ascii="Times New Roman" w:hAnsi="Times New Roman" w:cs="Times New Roman"/>
          <w:sz w:val="20"/>
          <w:szCs w:val="20"/>
        </w:rPr>
        <w:t xml:space="preserve"> midkine</w:t>
      </w:r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075CE">
        <w:rPr>
          <w:rFonts w:ascii="Times New Roman" w:hAnsi="Times New Roman" w:cs="Times New Roman"/>
          <w:bCs/>
          <w:sz w:val="20"/>
          <w:szCs w:val="20"/>
        </w:rPr>
        <w:t>shCtr, control shRNA vector; shMDK, shRNA against MDK; OE, overexpression</w:t>
      </w:r>
    </w:p>
    <w:p w14:paraId="4FEF0EDD" w14:textId="77777777" w:rsidR="00A02B85" w:rsidRPr="00F075CE" w:rsidRDefault="00A02B85" w:rsidP="007473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9BDDA22" w14:textId="77777777" w:rsidR="00747385" w:rsidRPr="00F075CE" w:rsidRDefault="00000000" w:rsidP="00747385">
      <w:pPr>
        <w:rPr>
          <w:rFonts w:ascii="Times New Roman" w:hAnsi="Times New Roman" w:cs="Times New Roman"/>
          <w:sz w:val="20"/>
          <w:szCs w:val="20"/>
        </w:rPr>
      </w:pPr>
      <w:r w:rsidRPr="00F075CE">
        <w:rPr>
          <w:rFonts w:ascii="Times New Roman" w:hAnsi="Times New Roman" w:cs="Times New Roman"/>
          <w:sz w:val="20"/>
          <w:szCs w:val="20"/>
        </w:rPr>
        <w:lastRenderedPageBreak/>
        <w:t>Table S</w:t>
      </w:r>
      <w:r w:rsidR="00680A4C" w:rsidRPr="00F075CE">
        <w:rPr>
          <w:rFonts w:ascii="Times New Roman" w:hAnsi="Times New Roman" w:cs="Times New Roman"/>
          <w:sz w:val="20"/>
          <w:szCs w:val="20"/>
        </w:rPr>
        <w:t>5</w:t>
      </w:r>
    </w:p>
    <w:p w14:paraId="63663BB7" w14:textId="2F982AFF" w:rsidR="00747385" w:rsidRPr="00F075CE" w:rsidRDefault="00000000" w:rsidP="00747385">
      <w:pPr>
        <w:rPr>
          <w:rFonts w:ascii="Times New Roman" w:hAnsi="Times New Roman" w:cs="Times New Roman"/>
          <w:sz w:val="20"/>
          <w:szCs w:val="20"/>
        </w:rPr>
      </w:pPr>
      <w:bookmarkStart w:id="4" w:name="_Hlk173886865"/>
      <w:r w:rsidRPr="00F075CE">
        <w:rPr>
          <w:rFonts w:ascii="Times New Roman" w:hAnsi="Times New Roman" w:cs="Times New Roman"/>
          <w:sz w:val="20"/>
          <w:szCs w:val="20"/>
        </w:rPr>
        <w:t>Patient characteristics for s</w:t>
      </w:r>
      <w:r w:rsidR="00713700">
        <w:rPr>
          <w:rFonts w:ascii="Times New Roman" w:hAnsi="Times New Roman" w:cs="Times New Roman"/>
          <w:sz w:val="20"/>
          <w:szCs w:val="20"/>
        </w:rPr>
        <w:t>erum</w:t>
      </w:r>
      <w:r w:rsidR="00713700" w:rsidRPr="0071370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13700" w:rsidRPr="00E855D4">
        <w:rPr>
          <w:rFonts w:ascii="Times New Roman" w:hAnsi="Times New Roman" w:cs="Times New Roman"/>
          <w:sz w:val="20"/>
          <w:szCs w:val="20"/>
        </w:rPr>
        <w:t>midkine</w:t>
      </w:r>
      <w:proofErr w:type="spellEnd"/>
      <w:r w:rsidRPr="00F075CE">
        <w:rPr>
          <w:rFonts w:ascii="Times New Roman" w:hAnsi="Times New Roman" w:cs="Times New Roman"/>
          <w:sz w:val="20"/>
          <w:szCs w:val="20"/>
        </w:rPr>
        <w:t xml:space="preserve"> measurements</w:t>
      </w:r>
      <w:bookmarkEnd w:id="4"/>
    </w:p>
    <w:tbl>
      <w:tblPr>
        <w:tblStyle w:val="40"/>
        <w:tblW w:w="8849" w:type="dxa"/>
        <w:tblLook w:val="04A0" w:firstRow="1" w:lastRow="0" w:firstColumn="1" w:lastColumn="0" w:noHBand="0" w:noVBand="1"/>
      </w:tblPr>
      <w:tblGrid>
        <w:gridCol w:w="2830"/>
        <w:gridCol w:w="1276"/>
        <w:gridCol w:w="1985"/>
        <w:gridCol w:w="1842"/>
        <w:gridCol w:w="916"/>
      </w:tblGrid>
      <w:tr w:rsidR="004A20C0" w14:paraId="328F89D4" w14:textId="77777777" w:rsidTr="004A20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40DD4DD" w14:textId="77777777" w:rsidR="00747385" w:rsidRPr="00F075CE" w:rsidRDefault="00000000" w:rsidP="00C534D7">
            <w:pPr>
              <w:widowControl/>
              <w:jc w:val="left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sz w:val="20"/>
                <w:szCs w:val="20"/>
              </w:rPr>
              <w:t>Characteristics</w:t>
            </w:r>
          </w:p>
        </w:tc>
        <w:tc>
          <w:tcPr>
            <w:tcW w:w="1276" w:type="dxa"/>
          </w:tcPr>
          <w:p w14:paraId="01AC0605" w14:textId="77777777" w:rsidR="00747385" w:rsidRPr="00F075CE" w:rsidRDefault="00000000" w:rsidP="00C53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sz w:val="20"/>
                <w:szCs w:val="20"/>
              </w:rPr>
              <w:t>All (n = 45)</w:t>
            </w:r>
          </w:p>
        </w:tc>
        <w:tc>
          <w:tcPr>
            <w:tcW w:w="1985" w:type="dxa"/>
          </w:tcPr>
          <w:p w14:paraId="3F6F983A" w14:textId="77777777" w:rsidR="00747385" w:rsidRPr="00F075CE" w:rsidRDefault="00000000" w:rsidP="00C53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sz w:val="20"/>
                <w:szCs w:val="20"/>
              </w:rPr>
              <w:t>MDK-high (n = 22)</w:t>
            </w:r>
          </w:p>
        </w:tc>
        <w:tc>
          <w:tcPr>
            <w:tcW w:w="1842" w:type="dxa"/>
          </w:tcPr>
          <w:p w14:paraId="372FBB92" w14:textId="77777777" w:rsidR="00747385" w:rsidRPr="00F075CE" w:rsidRDefault="00000000" w:rsidP="00C53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sz w:val="20"/>
                <w:szCs w:val="20"/>
              </w:rPr>
              <w:t>MDK-low (n = 23)</w:t>
            </w:r>
          </w:p>
        </w:tc>
        <w:tc>
          <w:tcPr>
            <w:tcW w:w="916" w:type="dxa"/>
          </w:tcPr>
          <w:p w14:paraId="3D3B99FE" w14:textId="77777777" w:rsidR="00747385" w:rsidRPr="00F075CE" w:rsidRDefault="00000000" w:rsidP="00C534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sz w:val="20"/>
                <w:szCs w:val="20"/>
              </w:rPr>
              <w:t>p-value</w:t>
            </w:r>
          </w:p>
        </w:tc>
      </w:tr>
      <w:tr w:rsidR="004A20C0" w14:paraId="080CC20F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7A75AB7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Age, years</w:t>
            </w:r>
          </w:p>
        </w:tc>
        <w:tc>
          <w:tcPr>
            <w:tcW w:w="1276" w:type="dxa"/>
          </w:tcPr>
          <w:p w14:paraId="7A4FEA01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6D12C29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1980E38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</w:tcPr>
          <w:p w14:paraId="41662E58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1D0174C8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C7D8174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 Median (range)</w:t>
            </w:r>
          </w:p>
        </w:tc>
        <w:tc>
          <w:tcPr>
            <w:tcW w:w="1276" w:type="dxa"/>
          </w:tcPr>
          <w:p w14:paraId="25DC2E56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70 (46–80)</w:t>
            </w:r>
          </w:p>
        </w:tc>
        <w:tc>
          <w:tcPr>
            <w:tcW w:w="1985" w:type="dxa"/>
          </w:tcPr>
          <w:p w14:paraId="0AEA6200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70.5 (48–79)</w:t>
            </w:r>
          </w:p>
        </w:tc>
        <w:tc>
          <w:tcPr>
            <w:tcW w:w="1842" w:type="dxa"/>
          </w:tcPr>
          <w:p w14:paraId="5CBE5BC9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69 (46–80)</w:t>
            </w:r>
          </w:p>
        </w:tc>
        <w:tc>
          <w:tcPr>
            <w:tcW w:w="916" w:type="dxa"/>
          </w:tcPr>
          <w:p w14:paraId="0DD41A4B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0.6956</w:t>
            </w:r>
          </w:p>
        </w:tc>
      </w:tr>
      <w:tr w:rsidR="004A20C0" w14:paraId="35D1E189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BE9E5B6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Smoking status</w:t>
            </w:r>
          </w:p>
        </w:tc>
        <w:tc>
          <w:tcPr>
            <w:tcW w:w="1276" w:type="dxa"/>
          </w:tcPr>
          <w:p w14:paraId="371E54C7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1A73215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63916AA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</w:tcPr>
          <w:p w14:paraId="772732B9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0.3977</w:t>
            </w:r>
          </w:p>
        </w:tc>
      </w:tr>
      <w:tr w:rsidR="004A20C0" w14:paraId="557E1786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FC62833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 Never smoked</w:t>
            </w:r>
          </w:p>
        </w:tc>
        <w:tc>
          <w:tcPr>
            <w:tcW w:w="1276" w:type="dxa"/>
          </w:tcPr>
          <w:p w14:paraId="000107CB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</w:tcPr>
          <w:p w14:paraId="4294B35D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842" w:type="dxa"/>
          </w:tcPr>
          <w:p w14:paraId="5DB1CE9A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16" w:type="dxa"/>
          </w:tcPr>
          <w:p w14:paraId="094FCD27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770DB347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1595F05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 Former smoker</w:t>
            </w:r>
          </w:p>
        </w:tc>
        <w:tc>
          <w:tcPr>
            <w:tcW w:w="1276" w:type="dxa"/>
          </w:tcPr>
          <w:p w14:paraId="3C9F3FDF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985" w:type="dxa"/>
          </w:tcPr>
          <w:p w14:paraId="44622DEC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842" w:type="dxa"/>
          </w:tcPr>
          <w:p w14:paraId="05887D65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16" w:type="dxa"/>
          </w:tcPr>
          <w:p w14:paraId="603F4A2E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5621CC80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3A3B290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 Current smoker</w:t>
            </w:r>
          </w:p>
        </w:tc>
        <w:tc>
          <w:tcPr>
            <w:tcW w:w="1276" w:type="dxa"/>
          </w:tcPr>
          <w:p w14:paraId="1A061D40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985" w:type="dxa"/>
          </w:tcPr>
          <w:p w14:paraId="779CD90B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2" w:type="dxa"/>
          </w:tcPr>
          <w:p w14:paraId="573F6F0F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916" w:type="dxa"/>
          </w:tcPr>
          <w:p w14:paraId="37947A3A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2D31F311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69AF24A3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276" w:type="dxa"/>
          </w:tcPr>
          <w:p w14:paraId="7F1D6EC2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72EF7BF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4FE32A2F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</w:tcPr>
          <w:p w14:paraId="58D63812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0.8908</w:t>
            </w:r>
          </w:p>
        </w:tc>
      </w:tr>
      <w:tr w:rsidR="004A20C0" w14:paraId="50D59FB1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7046958F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Stage II</w:t>
            </w:r>
          </w:p>
        </w:tc>
        <w:tc>
          <w:tcPr>
            <w:tcW w:w="1276" w:type="dxa"/>
          </w:tcPr>
          <w:p w14:paraId="5EE48C9A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85" w:type="dxa"/>
          </w:tcPr>
          <w:p w14:paraId="00F2E151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00BA8D16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16" w:type="dxa"/>
          </w:tcPr>
          <w:p w14:paraId="0FC3425D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027490DA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E5C39CF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Stage III</w:t>
            </w:r>
          </w:p>
        </w:tc>
        <w:tc>
          <w:tcPr>
            <w:tcW w:w="1276" w:type="dxa"/>
          </w:tcPr>
          <w:p w14:paraId="23227698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85" w:type="dxa"/>
          </w:tcPr>
          <w:p w14:paraId="7C2C6820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2" w:type="dxa"/>
          </w:tcPr>
          <w:p w14:paraId="4EA39BB2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16" w:type="dxa"/>
          </w:tcPr>
          <w:p w14:paraId="7598D01B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7BC49195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CE5A42E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Stage IV</w:t>
            </w:r>
          </w:p>
        </w:tc>
        <w:tc>
          <w:tcPr>
            <w:tcW w:w="1276" w:type="dxa"/>
          </w:tcPr>
          <w:p w14:paraId="20D86044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985" w:type="dxa"/>
          </w:tcPr>
          <w:p w14:paraId="27F1DC3C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842" w:type="dxa"/>
          </w:tcPr>
          <w:p w14:paraId="049AA0E0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16" w:type="dxa"/>
          </w:tcPr>
          <w:p w14:paraId="3B1A51E5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00BBD3BF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3F1207B3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Recurrence</w:t>
            </w:r>
          </w:p>
        </w:tc>
        <w:tc>
          <w:tcPr>
            <w:tcW w:w="1276" w:type="dxa"/>
          </w:tcPr>
          <w:p w14:paraId="31BE408F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14:paraId="6ABF8251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4FF74B7F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16" w:type="dxa"/>
          </w:tcPr>
          <w:p w14:paraId="5D181A75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6C6032A0" w14:textId="77777777" w:rsidTr="004A20C0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0B706AD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1276" w:type="dxa"/>
          </w:tcPr>
          <w:p w14:paraId="4887EED8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1E2AB2A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</w:tcPr>
          <w:p w14:paraId="0FCD23CE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16" w:type="dxa"/>
          </w:tcPr>
          <w:p w14:paraId="4BE35C7E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0.0015</w:t>
            </w:r>
          </w:p>
        </w:tc>
      </w:tr>
      <w:tr w:rsidR="004A20C0" w14:paraId="45858486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418310B2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Chemotherapy</w:t>
            </w:r>
          </w:p>
        </w:tc>
        <w:tc>
          <w:tcPr>
            <w:tcW w:w="1276" w:type="dxa"/>
          </w:tcPr>
          <w:p w14:paraId="5C245E25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985" w:type="dxa"/>
          </w:tcPr>
          <w:p w14:paraId="7A3C9757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842" w:type="dxa"/>
          </w:tcPr>
          <w:p w14:paraId="0186E603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16" w:type="dxa"/>
          </w:tcPr>
          <w:p w14:paraId="2F32A8E1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7DAC5002" w14:textId="77777777" w:rsidTr="004A20C0">
        <w:trPr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2E39E448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Chemotherapy+ICI</w:t>
            </w:r>
          </w:p>
        </w:tc>
        <w:tc>
          <w:tcPr>
            <w:tcW w:w="1276" w:type="dxa"/>
          </w:tcPr>
          <w:p w14:paraId="7DF766FC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985" w:type="dxa"/>
          </w:tcPr>
          <w:p w14:paraId="1736C0AB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842" w:type="dxa"/>
          </w:tcPr>
          <w:p w14:paraId="2A8A21FC" w14:textId="77777777" w:rsidR="00747385" w:rsidRPr="00F075CE" w:rsidRDefault="00000000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16" w:type="dxa"/>
          </w:tcPr>
          <w:p w14:paraId="10468D6D" w14:textId="77777777" w:rsidR="00747385" w:rsidRPr="00F075CE" w:rsidRDefault="00747385" w:rsidP="00C534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A20C0" w14:paraId="28D45CC3" w14:textId="77777777" w:rsidTr="004A20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</w:tcPr>
          <w:p w14:paraId="56864C85" w14:textId="77777777" w:rsidR="00747385" w:rsidRPr="00F075CE" w:rsidRDefault="00000000" w:rsidP="00C534D7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 Chemotherapy+radiation</w:t>
            </w:r>
          </w:p>
        </w:tc>
        <w:tc>
          <w:tcPr>
            <w:tcW w:w="1276" w:type="dxa"/>
          </w:tcPr>
          <w:p w14:paraId="79326474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985" w:type="dxa"/>
          </w:tcPr>
          <w:p w14:paraId="1D44A3B0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F075CE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2" w:type="dxa"/>
          </w:tcPr>
          <w:p w14:paraId="6D485FFD" w14:textId="77777777" w:rsidR="00747385" w:rsidRPr="00F075CE" w:rsidRDefault="00000000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75C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16" w:type="dxa"/>
          </w:tcPr>
          <w:p w14:paraId="0C9770F0" w14:textId="77777777" w:rsidR="00747385" w:rsidRPr="00F075CE" w:rsidRDefault="00747385" w:rsidP="00C534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F779CE" w14:textId="1E802FB6" w:rsidR="00747385" w:rsidRPr="00F075CE" w:rsidRDefault="00000000" w:rsidP="00747385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ICI, </w:t>
      </w:r>
      <w:r w:rsidRPr="008D6543">
        <w:rPr>
          <w:rFonts w:ascii="Times New Roman" w:hAnsi="Times New Roman" w:cs="Times New Roman"/>
          <w:bCs/>
          <w:sz w:val="20"/>
          <w:szCs w:val="20"/>
        </w:rPr>
        <w:t>immune checkpoint inhibitors</w:t>
      </w:r>
      <w:r>
        <w:rPr>
          <w:rFonts w:ascii="Times New Roman" w:hAnsi="Times New Roman" w:cs="Times New Roman"/>
          <w:bCs/>
          <w:sz w:val="20"/>
          <w:szCs w:val="20"/>
        </w:rPr>
        <w:t>;</w:t>
      </w:r>
      <w:r w:rsidRPr="008D6543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MDK,</w:t>
      </w:r>
      <w:r w:rsidRPr="00E855D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E855D4">
        <w:rPr>
          <w:rFonts w:ascii="Times New Roman" w:hAnsi="Times New Roman" w:cs="Times New Roman"/>
          <w:sz w:val="20"/>
          <w:szCs w:val="20"/>
        </w:rPr>
        <w:t>midkine</w:t>
      </w:r>
      <w:proofErr w:type="spellEnd"/>
      <w:r>
        <w:rPr>
          <w:rFonts w:ascii="Times New Roman" w:hAnsi="Times New Roman" w:cs="Times New Roman"/>
          <w:sz w:val="20"/>
          <w:szCs w:val="20"/>
        </w:rPr>
        <w:t>;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075CE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>MDK-high</w:t>
      </w:r>
      <w:r w:rsidR="00C449F5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>,</w:t>
      </w:r>
      <w:r w:rsidR="00C449F5" w:rsidRPr="00F075CE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 xml:space="preserve"> </w:t>
      </w:r>
      <w:r w:rsidRPr="00F075CE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>high MDK expression group, MDK-low</w:t>
      </w:r>
      <w:r w:rsidR="00C449F5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>,</w:t>
      </w:r>
      <w:r w:rsidR="00C449F5" w:rsidRPr="00F075CE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 xml:space="preserve"> </w:t>
      </w:r>
      <w:r w:rsidRPr="00F075CE">
        <w:rPr>
          <w:rFonts w:ascii="Times New Roman" w:eastAsia="Yu Gothic" w:hAnsi="Times New Roman" w:cs="Times New Roman"/>
          <w:color w:val="000000" w:themeColor="text1"/>
          <w:sz w:val="20"/>
          <w:szCs w:val="20"/>
        </w:rPr>
        <w:t>low MDK expression group</w:t>
      </w:r>
    </w:p>
    <w:p w14:paraId="3208D34A" w14:textId="77777777" w:rsidR="00747385" w:rsidRPr="00F075CE" w:rsidRDefault="00747385" w:rsidP="00747385">
      <w:pPr>
        <w:rPr>
          <w:rFonts w:ascii="Times New Roman" w:hAnsi="Times New Roman" w:cs="Times New Roman"/>
          <w:sz w:val="20"/>
          <w:szCs w:val="20"/>
        </w:rPr>
      </w:pPr>
    </w:p>
    <w:sectPr w:rsidR="00747385" w:rsidRPr="00F075CE" w:rsidSect="00F075CE">
      <w:footerReference w:type="default" r:id="rId7"/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B3A4B" w14:textId="77777777" w:rsidR="002A02C2" w:rsidRDefault="002A02C2">
      <w:r>
        <w:separator/>
      </w:r>
    </w:p>
  </w:endnote>
  <w:endnote w:type="continuationSeparator" w:id="0">
    <w:p w14:paraId="3165812B" w14:textId="77777777" w:rsidR="002A02C2" w:rsidRDefault="002A0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2587296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0"/>
        <w:szCs w:val="20"/>
      </w:rPr>
    </w:sdtEndPr>
    <w:sdtContent>
      <w:p w14:paraId="7D9A8711" w14:textId="5AB9C38C" w:rsidR="00B166D9" w:rsidRPr="00237AD9" w:rsidRDefault="00000000" w:rsidP="00237AD9">
        <w:pPr>
          <w:pStyle w:val="af"/>
          <w:jc w:val="center"/>
          <w:rPr>
            <w:rFonts w:ascii="Times New Roman" w:hAnsi="Times New Roman" w:cs="Times New Roman"/>
            <w:sz w:val="20"/>
            <w:szCs w:val="20"/>
          </w:rPr>
        </w:pPr>
        <w:r w:rsidRPr="00237AD9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237AD9">
          <w:rPr>
            <w:rFonts w:ascii="Times New Roman" w:hAnsi="Times New Roman" w:cs="Times New Roman"/>
            <w:sz w:val="20"/>
            <w:szCs w:val="20"/>
          </w:rPr>
          <w:instrText xml:space="preserve"> PAGE   \* MERGEFORMAT </w:instrText>
        </w:r>
        <w:r w:rsidRPr="00237AD9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Pr="00237AD9">
          <w:rPr>
            <w:rFonts w:ascii="Times New Roman" w:hAnsi="Times New Roman" w:cs="Times New Roman"/>
            <w:noProof/>
            <w:sz w:val="20"/>
            <w:szCs w:val="20"/>
          </w:rPr>
          <w:t>2</w:t>
        </w:r>
        <w:r w:rsidRPr="00237AD9">
          <w:rPr>
            <w:rFonts w:ascii="Times New Roman" w:hAnsi="Times New Roman" w:cs="Times New Roman"/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6130FA" w14:textId="77777777" w:rsidR="002A02C2" w:rsidRDefault="002A02C2">
      <w:r>
        <w:separator/>
      </w:r>
    </w:p>
  </w:footnote>
  <w:footnote w:type="continuationSeparator" w:id="0">
    <w:p w14:paraId="343360C9" w14:textId="77777777" w:rsidR="002A02C2" w:rsidRDefault="002A0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1"/>
  <w:bordersDoNotSurroundHeader/>
  <w:bordersDoNotSurroundFooter/>
  <w:hideSpellingErrors/>
  <w:hideGrammaticalErrors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M3MrQ0NbcwNjA2tTBT0lEKTi0uzszPAykwrgUAjuaJ7iwAAAA="/>
  </w:docVars>
  <w:rsids>
    <w:rsidRoot w:val="00CD27AB"/>
    <w:rsid w:val="000039DC"/>
    <w:rsid w:val="00005564"/>
    <w:rsid w:val="00007DE1"/>
    <w:rsid w:val="0001329A"/>
    <w:rsid w:val="00023531"/>
    <w:rsid w:val="00025AF8"/>
    <w:rsid w:val="00027748"/>
    <w:rsid w:val="00045B34"/>
    <w:rsid w:val="00053E72"/>
    <w:rsid w:val="000577DA"/>
    <w:rsid w:val="0006536E"/>
    <w:rsid w:val="00070905"/>
    <w:rsid w:val="00091257"/>
    <w:rsid w:val="00094557"/>
    <w:rsid w:val="00095EBB"/>
    <w:rsid w:val="000A5578"/>
    <w:rsid w:val="000C11F7"/>
    <w:rsid w:val="000C708B"/>
    <w:rsid w:val="000D1B31"/>
    <w:rsid w:val="000E03EF"/>
    <w:rsid w:val="000E2565"/>
    <w:rsid w:val="000E3871"/>
    <w:rsid w:val="001117B2"/>
    <w:rsid w:val="00111B03"/>
    <w:rsid w:val="00123A63"/>
    <w:rsid w:val="00127940"/>
    <w:rsid w:val="0013639E"/>
    <w:rsid w:val="001403F6"/>
    <w:rsid w:val="00140C32"/>
    <w:rsid w:val="00154712"/>
    <w:rsid w:val="0015750D"/>
    <w:rsid w:val="00163D1C"/>
    <w:rsid w:val="00171C4B"/>
    <w:rsid w:val="00172595"/>
    <w:rsid w:val="00177BF7"/>
    <w:rsid w:val="00185ABB"/>
    <w:rsid w:val="00197431"/>
    <w:rsid w:val="001A4FC7"/>
    <w:rsid w:val="001C3322"/>
    <w:rsid w:val="001C3C68"/>
    <w:rsid w:val="001D652A"/>
    <w:rsid w:val="001E203D"/>
    <w:rsid w:val="001E4BB0"/>
    <w:rsid w:val="001F6B3E"/>
    <w:rsid w:val="00220880"/>
    <w:rsid w:val="00231FA1"/>
    <w:rsid w:val="00237AD9"/>
    <w:rsid w:val="00246AE4"/>
    <w:rsid w:val="00266AE2"/>
    <w:rsid w:val="00271162"/>
    <w:rsid w:val="0027163D"/>
    <w:rsid w:val="00274527"/>
    <w:rsid w:val="00274AE7"/>
    <w:rsid w:val="0029461C"/>
    <w:rsid w:val="0029683C"/>
    <w:rsid w:val="002A02C2"/>
    <w:rsid w:val="002A163A"/>
    <w:rsid w:val="002A1F84"/>
    <w:rsid w:val="002A3CF9"/>
    <w:rsid w:val="002A5F7C"/>
    <w:rsid w:val="002C413C"/>
    <w:rsid w:val="002C4585"/>
    <w:rsid w:val="002D2063"/>
    <w:rsid w:val="002E6070"/>
    <w:rsid w:val="002E6CD5"/>
    <w:rsid w:val="00307706"/>
    <w:rsid w:val="003104D9"/>
    <w:rsid w:val="00321255"/>
    <w:rsid w:val="00323CB1"/>
    <w:rsid w:val="00333310"/>
    <w:rsid w:val="003363FA"/>
    <w:rsid w:val="00344A9C"/>
    <w:rsid w:val="00347A3E"/>
    <w:rsid w:val="00350F8B"/>
    <w:rsid w:val="00366D8F"/>
    <w:rsid w:val="00382FBA"/>
    <w:rsid w:val="003A3326"/>
    <w:rsid w:val="003A37A2"/>
    <w:rsid w:val="003B28BB"/>
    <w:rsid w:val="003B33CF"/>
    <w:rsid w:val="003C49CF"/>
    <w:rsid w:val="003C61B6"/>
    <w:rsid w:val="003D0C5E"/>
    <w:rsid w:val="003D5590"/>
    <w:rsid w:val="003D6344"/>
    <w:rsid w:val="003F0E37"/>
    <w:rsid w:val="003F18C9"/>
    <w:rsid w:val="003F2842"/>
    <w:rsid w:val="00401CC5"/>
    <w:rsid w:val="00444F7F"/>
    <w:rsid w:val="00451AC9"/>
    <w:rsid w:val="004679E3"/>
    <w:rsid w:val="0047395F"/>
    <w:rsid w:val="004760C6"/>
    <w:rsid w:val="00477BE8"/>
    <w:rsid w:val="00480733"/>
    <w:rsid w:val="00482D5C"/>
    <w:rsid w:val="004A20C0"/>
    <w:rsid w:val="004A6AF5"/>
    <w:rsid w:val="004C0C2A"/>
    <w:rsid w:val="004C377B"/>
    <w:rsid w:val="005250AD"/>
    <w:rsid w:val="00537811"/>
    <w:rsid w:val="00537C4D"/>
    <w:rsid w:val="005426B3"/>
    <w:rsid w:val="00546ABE"/>
    <w:rsid w:val="00547BD1"/>
    <w:rsid w:val="00547F05"/>
    <w:rsid w:val="0055461F"/>
    <w:rsid w:val="00575AF8"/>
    <w:rsid w:val="005769D5"/>
    <w:rsid w:val="0058305A"/>
    <w:rsid w:val="00584EDE"/>
    <w:rsid w:val="00587F2E"/>
    <w:rsid w:val="005A7BE3"/>
    <w:rsid w:val="005B04C0"/>
    <w:rsid w:val="005C038F"/>
    <w:rsid w:val="005C1102"/>
    <w:rsid w:val="005C2581"/>
    <w:rsid w:val="005C37C2"/>
    <w:rsid w:val="005D499E"/>
    <w:rsid w:val="005D5D2C"/>
    <w:rsid w:val="005E3B79"/>
    <w:rsid w:val="005E4E37"/>
    <w:rsid w:val="005E531C"/>
    <w:rsid w:val="005E60A5"/>
    <w:rsid w:val="00636C5C"/>
    <w:rsid w:val="00653DF4"/>
    <w:rsid w:val="00674798"/>
    <w:rsid w:val="00677796"/>
    <w:rsid w:val="00680A4C"/>
    <w:rsid w:val="00683C42"/>
    <w:rsid w:val="00686688"/>
    <w:rsid w:val="00696606"/>
    <w:rsid w:val="006A5231"/>
    <w:rsid w:val="006B2933"/>
    <w:rsid w:val="006C0B08"/>
    <w:rsid w:val="006C3980"/>
    <w:rsid w:val="006C4CA5"/>
    <w:rsid w:val="006D0E8A"/>
    <w:rsid w:val="006D2D9B"/>
    <w:rsid w:val="006D370C"/>
    <w:rsid w:val="006D4D03"/>
    <w:rsid w:val="006E39CE"/>
    <w:rsid w:val="006E3B76"/>
    <w:rsid w:val="006F0B43"/>
    <w:rsid w:val="006F5021"/>
    <w:rsid w:val="006F6B44"/>
    <w:rsid w:val="007050FC"/>
    <w:rsid w:val="00707E0C"/>
    <w:rsid w:val="00713700"/>
    <w:rsid w:val="00727610"/>
    <w:rsid w:val="00736E4C"/>
    <w:rsid w:val="0073773C"/>
    <w:rsid w:val="0074280E"/>
    <w:rsid w:val="00745586"/>
    <w:rsid w:val="00745DFF"/>
    <w:rsid w:val="00747385"/>
    <w:rsid w:val="007501CF"/>
    <w:rsid w:val="00754D11"/>
    <w:rsid w:val="007552FE"/>
    <w:rsid w:val="007560A4"/>
    <w:rsid w:val="00764E5D"/>
    <w:rsid w:val="0076609A"/>
    <w:rsid w:val="00770CC6"/>
    <w:rsid w:val="00783D7C"/>
    <w:rsid w:val="00786AC0"/>
    <w:rsid w:val="00790CAD"/>
    <w:rsid w:val="00791B96"/>
    <w:rsid w:val="00796ACD"/>
    <w:rsid w:val="007A1650"/>
    <w:rsid w:val="007A63BD"/>
    <w:rsid w:val="007B6EED"/>
    <w:rsid w:val="007C5291"/>
    <w:rsid w:val="007C72B2"/>
    <w:rsid w:val="007D10AD"/>
    <w:rsid w:val="007D1B3F"/>
    <w:rsid w:val="007E2ACA"/>
    <w:rsid w:val="007E4C23"/>
    <w:rsid w:val="007E6EB3"/>
    <w:rsid w:val="007F269C"/>
    <w:rsid w:val="0080538A"/>
    <w:rsid w:val="008146E8"/>
    <w:rsid w:val="00816DD6"/>
    <w:rsid w:val="00825AFA"/>
    <w:rsid w:val="00841C26"/>
    <w:rsid w:val="0085778E"/>
    <w:rsid w:val="00865AD2"/>
    <w:rsid w:val="0086712E"/>
    <w:rsid w:val="00867FF1"/>
    <w:rsid w:val="00875BFA"/>
    <w:rsid w:val="00890751"/>
    <w:rsid w:val="008975C3"/>
    <w:rsid w:val="008A6AF4"/>
    <w:rsid w:val="008B149A"/>
    <w:rsid w:val="008D008F"/>
    <w:rsid w:val="008D327D"/>
    <w:rsid w:val="008D6543"/>
    <w:rsid w:val="008D773F"/>
    <w:rsid w:val="008E50D8"/>
    <w:rsid w:val="008E5598"/>
    <w:rsid w:val="008E65EF"/>
    <w:rsid w:val="008E793D"/>
    <w:rsid w:val="00905B0D"/>
    <w:rsid w:val="009128C9"/>
    <w:rsid w:val="0091333D"/>
    <w:rsid w:val="009148AE"/>
    <w:rsid w:val="00925084"/>
    <w:rsid w:val="009311D0"/>
    <w:rsid w:val="00933077"/>
    <w:rsid w:val="009436F4"/>
    <w:rsid w:val="00950B89"/>
    <w:rsid w:val="00967842"/>
    <w:rsid w:val="00985F73"/>
    <w:rsid w:val="009875D9"/>
    <w:rsid w:val="00997A7F"/>
    <w:rsid w:val="009C1EC7"/>
    <w:rsid w:val="009C767F"/>
    <w:rsid w:val="009D26AD"/>
    <w:rsid w:val="009D2A12"/>
    <w:rsid w:val="009E59EB"/>
    <w:rsid w:val="009F5EEC"/>
    <w:rsid w:val="00A016CD"/>
    <w:rsid w:val="00A02B85"/>
    <w:rsid w:val="00A05451"/>
    <w:rsid w:val="00A47D22"/>
    <w:rsid w:val="00A53074"/>
    <w:rsid w:val="00A65351"/>
    <w:rsid w:val="00A667A0"/>
    <w:rsid w:val="00A67D5C"/>
    <w:rsid w:val="00A709DA"/>
    <w:rsid w:val="00A72C21"/>
    <w:rsid w:val="00A74573"/>
    <w:rsid w:val="00A8691C"/>
    <w:rsid w:val="00A978A0"/>
    <w:rsid w:val="00AA6473"/>
    <w:rsid w:val="00AB3BF1"/>
    <w:rsid w:val="00AC52EB"/>
    <w:rsid w:val="00B166D9"/>
    <w:rsid w:val="00B22B54"/>
    <w:rsid w:val="00B23D67"/>
    <w:rsid w:val="00B4347C"/>
    <w:rsid w:val="00B67693"/>
    <w:rsid w:val="00B717F7"/>
    <w:rsid w:val="00B74F18"/>
    <w:rsid w:val="00B754DA"/>
    <w:rsid w:val="00B96245"/>
    <w:rsid w:val="00BA3F4C"/>
    <w:rsid w:val="00BA68A9"/>
    <w:rsid w:val="00BC1B0A"/>
    <w:rsid w:val="00BC6F0A"/>
    <w:rsid w:val="00BC733B"/>
    <w:rsid w:val="00BF06CA"/>
    <w:rsid w:val="00BF2C08"/>
    <w:rsid w:val="00C01644"/>
    <w:rsid w:val="00C101AC"/>
    <w:rsid w:val="00C1381A"/>
    <w:rsid w:val="00C22461"/>
    <w:rsid w:val="00C40AB3"/>
    <w:rsid w:val="00C43CC7"/>
    <w:rsid w:val="00C449F5"/>
    <w:rsid w:val="00C53411"/>
    <w:rsid w:val="00C534D7"/>
    <w:rsid w:val="00C6003C"/>
    <w:rsid w:val="00C62199"/>
    <w:rsid w:val="00C62438"/>
    <w:rsid w:val="00C72D0C"/>
    <w:rsid w:val="00C8370C"/>
    <w:rsid w:val="00C9344E"/>
    <w:rsid w:val="00CA62AE"/>
    <w:rsid w:val="00CB49F1"/>
    <w:rsid w:val="00CC626B"/>
    <w:rsid w:val="00CC79E5"/>
    <w:rsid w:val="00CD27AB"/>
    <w:rsid w:val="00CD6582"/>
    <w:rsid w:val="00CD7985"/>
    <w:rsid w:val="00CE0961"/>
    <w:rsid w:val="00CE7143"/>
    <w:rsid w:val="00CF2067"/>
    <w:rsid w:val="00D01401"/>
    <w:rsid w:val="00D0585D"/>
    <w:rsid w:val="00D17DDB"/>
    <w:rsid w:val="00D25DD3"/>
    <w:rsid w:val="00D27734"/>
    <w:rsid w:val="00D27DC4"/>
    <w:rsid w:val="00D35E11"/>
    <w:rsid w:val="00D70824"/>
    <w:rsid w:val="00D82940"/>
    <w:rsid w:val="00D846F3"/>
    <w:rsid w:val="00D847E3"/>
    <w:rsid w:val="00D92E9B"/>
    <w:rsid w:val="00D9341F"/>
    <w:rsid w:val="00D93461"/>
    <w:rsid w:val="00D974C0"/>
    <w:rsid w:val="00DA4DEC"/>
    <w:rsid w:val="00DA5660"/>
    <w:rsid w:val="00DA603F"/>
    <w:rsid w:val="00DA6BCB"/>
    <w:rsid w:val="00DB1839"/>
    <w:rsid w:val="00DC0012"/>
    <w:rsid w:val="00DD20AC"/>
    <w:rsid w:val="00DD2DFF"/>
    <w:rsid w:val="00DD3364"/>
    <w:rsid w:val="00DD5C30"/>
    <w:rsid w:val="00DD5FFA"/>
    <w:rsid w:val="00DE2DC1"/>
    <w:rsid w:val="00E00B2D"/>
    <w:rsid w:val="00E060A9"/>
    <w:rsid w:val="00E1085A"/>
    <w:rsid w:val="00E142A3"/>
    <w:rsid w:val="00E174F6"/>
    <w:rsid w:val="00E20D3E"/>
    <w:rsid w:val="00E22317"/>
    <w:rsid w:val="00E479ED"/>
    <w:rsid w:val="00E504D0"/>
    <w:rsid w:val="00E509EE"/>
    <w:rsid w:val="00E50A72"/>
    <w:rsid w:val="00E52AED"/>
    <w:rsid w:val="00E64BBB"/>
    <w:rsid w:val="00E64BD8"/>
    <w:rsid w:val="00E6745D"/>
    <w:rsid w:val="00E74A8D"/>
    <w:rsid w:val="00E75A51"/>
    <w:rsid w:val="00E84BBA"/>
    <w:rsid w:val="00E855D4"/>
    <w:rsid w:val="00E95CF8"/>
    <w:rsid w:val="00EA1F39"/>
    <w:rsid w:val="00EA2765"/>
    <w:rsid w:val="00EA4EBC"/>
    <w:rsid w:val="00EA55CA"/>
    <w:rsid w:val="00EB2687"/>
    <w:rsid w:val="00EB7FD6"/>
    <w:rsid w:val="00EC1415"/>
    <w:rsid w:val="00EC2AAC"/>
    <w:rsid w:val="00EC462F"/>
    <w:rsid w:val="00EC524E"/>
    <w:rsid w:val="00ED0B83"/>
    <w:rsid w:val="00ED0E4E"/>
    <w:rsid w:val="00ED7627"/>
    <w:rsid w:val="00EF0EC3"/>
    <w:rsid w:val="00F075CE"/>
    <w:rsid w:val="00F179D3"/>
    <w:rsid w:val="00F20069"/>
    <w:rsid w:val="00F211A8"/>
    <w:rsid w:val="00F23FC2"/>
    <w:rsid w:val="00F268FE"/>
    <w:rsid w:val="00F3250C"/>
    <w:rsid w:val="00F3736F"/>
    <w:rsid w:val="00F41D70"/>
    <w:rsid w:val="00F44E64"/>
    <w:rsid w:val="00F4543B"/>
    <w:rsid w:val="00F67415"/>
    <w:rsid w:val="00F83012"/>
    <w:rsid w:val="00F85CDA"/>
    <w:rsid w:val="00F87FF7"/>
    <w:rsid w:val="00F96B66"/>
    <w:rsid w:val="00FA1587"/>
    <w:rsid w:val="00FA5D6D"/>
    <w:rsid w:val="00FB2067"/>
    <w:rsid w:val="00FB4209"/>
    <w:rsid w:val="00FC14AA"/>
    <w:rsid w:val="00FD086B"/>
    <w:rsid w:val="00FE00AD"/>
    <w:rsid w:val="00FE1CDA"/>
    <w:rsid w:val="00FE2074"/>
    <w:rsid w:val="00FE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8A77A9"/>
  <w15:chartTrackingRefBased/>
  <w15:docId w15:val="{553A1634-76B4-F943-A9AC-106D175EB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2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Grid Table 4"/>
    <w:basedOn w:val="a1"/>
    <w:uiPriority w:val="49"/>
    <w:rsid w:val="00CD27AB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-3">
    <w:name w:val="List Table 4 Accent 3"/>
    <w:basedOn w:val="a1"/>
    <w:uiPriority w:val="49"/>
    <w:rsid w:val="00CD27AB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1-3">
    <w:name w:val="Grid Table 1 Light Accent 3"/>
    <w:basedOn w:val="a1"/>
    <w:uiPriority w:val="46"/>
    <w:rsid w:val="00F23FC2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40">
    <w:name w:val="List Table 4"/>
    <w:basedOn w:val="a1"/>
    <w:uiPriority w:val="49"/>
    <w:rsid w:val="00F23FC2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070905"/>
    <w:rPr>
      <w:rFonts w:ascii="Segoe UI" w:hAnsi="Segoe UI" w:cs="Segoe U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070905"/>
    <w:rPr>
      <w:rFonts w:ascii="Segoe UI" w:hAnsi="Segoe UI" w:cs="Segoe UI"/>
      <w:sz w:val="18"/>
      <w:szCs w:val="18"/>
    </w:rPr>
  </w:style>
  <w:style w:type="paragraph" w:styleId="a6">
    <w:name w:val="Revision"/>
    <w:hidden/>
    <w:uiPriority w:val="99"/>
    <w:semiHidden/>
    <w:rsid w:val="00307706"/>
  </w:style>
  <w:style w:type="character" w:styleId="a7">
    <w:name w:val="annotation reference"/>
    <w:basedOn w:val="a0"/>
    <w:uiPriority w:val="99"/>
    <w:semiHidden/>
    <w:unhideWhenUsed/>
    <w:rsid w:val="00F075CE"/>
    <w:rPr>
      <w:sz w:val="16"/>
      <w:szCs w:val="16"/>
    </w:rPr>
  </w:style>
  <w:style w:type="paragraph" w:styleId="a8">
    <w:name w:val="annotation text"/>
    <w:basedOn w:val="a"/>
    <w:link w:val="a9"/>
    <w:uiPriority w:val="99"/>
    <w:unhideWhenUsed/>
    <w:rsid w:val="00F075CE"/>
    <w:pPr>
      <w:widowControl/>
      <w:spacing w:after="200"/>
      <w:jc w:val="left"/>
    </w:pPr>
    <w:rPr>
      <w:kern w:val="0"/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rsid w:val="00F075CE"/>
    <w:rPr>
      <w:kern w:val="0"/>
      <w:sz w:val="20"/>
      <w:szCs w:val="20"/>
    </w:rPr>
  </w:style>
  <w:style w:type="character" w:styleId="aa">
    <w:name w:val="Hyperlink"/>
    <w:basedOn w:val="a0"/>
    <w:uiPriority w:val="99"/>
    <w:unhideWhenUsed/>
    <w:rsid w:val="00F075CE"/>
    <w:rPr>
      <w:color w:val="0563C1" w:themeColor="hyperlink"/>
      <w:u w:val="single"/>
    </w:rPr>
  </w:style>
  <w:style w:type="paragraph" w:styleId="ab">
    <w:name w:val="annotation subject"/>
    <w:basedOn w:val="a8"/>
    <w:next w:val="a8"/>
    <w:link w:val="ac"/>
    <w:uiPriority w:val="99"/>
    <w:semiHidden/>
    <w:unhideWhenUsed/>
    <w:rsid w:val="003A37A2"/>
    <w:pPr>
      <w:widowControl w:val="0"/>
      <w:spacing w:after="0"/>
      <w:jc w:val="both"/>
    </w:pPr>
    <w:rPr>
      <w:b/>
      <w:bCs/>
      <w:kern w:val="2"/>
    </w:rPr>
  </w:style>
  <w:style w:type="character" w:customStyle="1" w:styleId="ac">
    <w:name w:val="コメント内容 (文字)"/>
    <w:basedOn w:val="a9"/>
    <w:link w:val="ab"/>
    <w:uiPriority w:val="99"/>
    <w:semiHidden/>
    <w:rsid w:val="003A37A2"/>
    <w:rPr>
      <w:b/>
      <w:bCs/>
      <w:kern w:val="0"/>
      <w:sz w:val="20"/>
      <w:szCs w:val="20"/>
    </w:rPr>
  </w:style>
  <w:style w:type="paragraph" w:styleId="ad">
    <w:name w:val="header"/>
    <w:basedOn w:val="a"/>
    <w:link w:val="ae"/>
    <w:uiPriority w:val="99"/>
    <w:unhideWhenUsed/>
    <w:rsid w:val="00B166D9"/>
    <w:pPr>
      <w:tabs>
        <w:tab w:val="center" w:pos="4680"/>
        <w:tab w:val="right" w:pos="9360"/>
      </w:tabs>
    </w:pPr>
  </w:style>
  <w:style w:type="character" w:customStyle="1" w:styleId="ae">
    <w:name w:val="ヘッダー (文字)"/>
    <w:basedOn w:val="a0"/>
    <w:link w:val="ad"/>
    <w:uiPriority w:val="99"/>
    <w:rsid w:val="00B166D9"/>
  </w:style>
  <w:style w:type="paragraph" w:styleId="af">
    <w:name w:val="footer"/>
    <w:basedOn w:val="a"/>
    <w:link w:val="af0"/>
    <w:uiPriority w:val="99"/>
    <w:unhideWhenUsed/>
    <w:rsid w:val="00B166D9"/>
    <w:pPr>
      <w:tabs>
        <w:tab w:val="center" w:pos="4680"/>
        <w:tab w:val="right" w:pos="9360"/>
      </w:tabs>
    </w:pPr>
  </w:style>
  <w:style w:type="character" w:customStyle="1" w:styleId="af0">
    <w:name w:val="フッター (文字)"/>
    <w:basedOn w:val="a0"/>
    <w:link w:val="af"/>
    <w:uiPriority w:val="99"/>
    <w:rsid w:val="00B166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F7DF1C8-3CA3-44EB-B404-E947BBE1A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766</Words>
  <Characters>4372</Characters>
  <Application>Microsoft Office Word</Application>
  <DocSecurity>0</DocSecurity>
  <Lines>36</Lines>
  <Paragraphs>10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祥太郎 伊藤</dc:creator>
  <cp:lastModifiedBy>祥太郎 伊藤</cp:lastModifiedBy>
  <cp:revision>2</cp:revision>
  <dcterms:created xsi:type="dcterms:W3CDTF">2024-08-13T02:53:00Z</dcterms:created>
  <dcterms:modified xsi:type="dcterms:W3CDTF">2024-08-13T02:53:00Z</dcterms:modified>
</cp:coreProperties>
</file>