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B893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Table 1 Characteristics and outcomes of participants categorized by serum chloride.</w:t>
      </w:r>
    </w:p>
    <w:tbl>
      <w:tblPr>
        <w:tblStyle w:val="4"/>
        <w:tblW w:w="614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573"/>
        <w:gridCol w:w="1487"/>
        <w:gridCol w:w="1449"/>
        <w:gridCol w:w="1436"/>
        <w:gridCol w:w="1412"/>
        <w:gridCol w:w="841"/>
      </w:tblGrid>
      <w:tr w14:paraId="6D02A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3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09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Variables</w:t>
            </w:r>
          </w:p>
        </w:tc>
        <w:tc>
          <w:tcPr>
            <w:tcW w:w="156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D6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Total (n = 10996)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0F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Q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 (n = 2365)</w:t>
            </w:r>
          </w:p>
        </w:tc>
        <w:tc>
          <w:tcPr>
            <w:tcW w:w="144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2C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Q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 (n = 2305)</w:t>
            </w:r>
          </w:p>
        </w:tc>
        <w:tc>
          <w:tcPr>
            <w:tcW w:w="143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4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Q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 (n = 3509)</w:t>
            </w:r>
          </w:p>
        </w:tc>
        <w:tc>
          <w:tcPr>
            <w:tcW w:w="140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C2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Q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 (n = 2817)</w:t>
            </w:r>
          </w:p>
        </w:tc>
        <w:tc>
          <w:tcPr>
            <w:tcW w:w="83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D6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6"/>
                <w:szCs w:val="16"/>
                <w:u w:val="none"/>
              </w:rPr>
              <w:t>P</w:t>
            </w:r>
          </w:p>
        </w:tc>
      </w:tr>
      <w:tr w14:paraId="11419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3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2E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6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1E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55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5C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76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94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94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</w:p>
        </w:tc>
      </w:tr>
      <w:tr w14:paraId="50CC9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E3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Age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,years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A1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63.00 (51.00, 76.00)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77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65.00 (53.00,77.00)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D6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64.00 (52.00,77.00)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23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63.00 (50.00,75.00)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7A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62.00 (48.00,75.00)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BE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5B8C05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A2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 w:right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Male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F7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5984 (54.42)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C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1336 (56.49)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6E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1301 (56.44)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8F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1929 (54.97)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34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1418 (50.34)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DE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1F2E7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D1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Weight,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kg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47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77.70 (65.20, 92.50)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42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78.00 (64.80,95.00)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9B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78.50 (65.60,94.00)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6E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78.50 (66.60,93.10)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24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75.50 (64.20,90.00)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E6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556543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74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Myocardial infarct,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3F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855 (7.78)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F8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225 (9.51)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2B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185 (8.03)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9D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245 (6.98)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0D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200 (7.10)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4B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0.002</w:t>
            </w:r>
          </w:p>
        </w:tc>
      </w:tr>
      <w:tr w14:paraId="10F35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D6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Heart failure,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42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1435 (13.05)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3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476 (20.13)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E0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322 (13.97)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92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372 (10.60)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E1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265 (9.41)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1B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497BA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F44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Cerebrovascular disease,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9B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2770 (25.19)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A3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488 (20.63)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B0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606 (26.29)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76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980 (27.93)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37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696 (24.71)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86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366C2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BF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COPD,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06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2293 (20.85)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E9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623 (26.34)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A9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500 (21.69)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CA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672 (19.15)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B9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498 (17.68)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CC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428EB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9D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Liver disease,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BE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1203 (10.94)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E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372 (15.73)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54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242 (10.50)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2C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324 (9.23)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C3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265 (9.41)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38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5A26A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5A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Diabetes,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88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2402 (21.84)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31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691 (29.22)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2A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536 (23.25)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43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663 (18.89)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11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512 (18.18)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28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08847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AA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Renal disease,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08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1331 (12.10)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B7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427 (18.05)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FA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238 (10.33)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3B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353 (10.06)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98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313 (11.11)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7B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16BA8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6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Malignant cancer,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44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1630 (14.82)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4E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347 (14.67)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84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390 (16.92)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2D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573 (16.33)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A7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320 (11.36)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73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06051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82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Hypertension,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5E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4851 (44.12)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D7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1106 (46.77)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F5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1088 (47.20)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2F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1536 (43.77)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0B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1121 (39.79)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2D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0ACFA3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DA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AKI,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EE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7596 (69.08)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12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1757 (74.29)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D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1588 (68.89)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37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2325 (66.26)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61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1926 (68.37)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B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670D0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6C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APS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III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16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37.00 (28.00, 50.00)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D6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42.00 (31.00,56.00)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E8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36.00 (27.00,47.00)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C6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35.00 (26.00,46.00)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0A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38.00 (28.00,52.00)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F2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72F275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E1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OASIS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75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30.00 (25.00, 36.00)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4D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31.00 (25.00,37.00)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89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29.00 (24.00,36.00)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31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29.00 (24.00,35.00)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FE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31.00 (26.00,37.00)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27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1DAF06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7F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SOFA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35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1.00 (0.00, 2.00)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6E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1.00 (0.00,2.00)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50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1.00 (0.00,2.00)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96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1.00 (0.00,2.00)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31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1.00 (0.00,2.00)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A5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65133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D2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LODS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85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3.00 (2.00, 5.00)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D0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3.00 (2.00,6.00)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F4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3.00 (2.00,5.00)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3D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3.00 (2.00,5.00)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A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3.00 (2.00,5.00)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C6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1A6FB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5B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GCS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53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15.00 (15.00, 15.00)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66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15.00 (15.00,15.00)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A8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15.00 (15.00,15.00)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92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15.00 (15.00,15.00)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A2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15.00 (15.00,15.00)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C2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58E6D5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71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Heart rate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,beats/min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6C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87.00 (74.00, 100.00)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E7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90.00 (77.00,106.00)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18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87.00 (75.00,100.00)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44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85.00 (73.00,97.00)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77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86.00 (73.00,101.00)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EC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41DF4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5A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SBP,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mmHg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4A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130.00 (113.00, 147.00)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E3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131.00 (112.00,148.00)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1C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132.00 (115.00,148.00)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33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130.00 (114.00,147.00)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FB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126.00 (110.00,145.00)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FE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395C9A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B9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DBP,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mmHG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75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240" w:lineRule="auto"/>
              <w:ind w:left="0" w:right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69.00 (59.00, 81.00)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4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70.00 (59.00,82.00)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A5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70.00 (60.00,82.00)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2F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69.00 (60.00,81.00)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60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68.00 (58.00,79.00)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B7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77A3C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13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Temperature,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℃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E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36.78 (36.44, 37.11)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F4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36.83 (36.50,37.17)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5F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36.83 (36.50,37.17)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0D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36.72 (36.44,37.11)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E8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36.67 (36.33,37.06)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49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6E4D3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1A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Glucose,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mmol/L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FE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134.00 (111.00, 169.00)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EA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136.00 (111.00,178.00)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98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138.00 (113.00,171.00)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60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132.00 (110.00,163.00)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3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133.00 (110.00,166.00)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7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7A4CE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69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WBC,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/L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3D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11.00 (8.00, 14.90)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23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11.50 (8.20,15.90)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2B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11.10 (8.30,15.00)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D3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10.70 (7.90,14.30)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AE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11.00 (7.80,14.80)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B5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42905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69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RBC,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/L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C3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3.79 (3.28, 4.27)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C6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3.71 (3.15,4.27)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B3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3.92 (3.40,4.37)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76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3.86 (3.37,4.29)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D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3.65 (3.22,4.13)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11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47E68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33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Platelet,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/L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FB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208.00 (157.00, 269.00)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EC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216.00 (157.00,285.00)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A9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217.00 (166.00,277.00)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BC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209.00 (160.00,266.00)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BC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195.00 (147.00,252.00)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9E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149472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98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Calcium,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mmol/L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EF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8.40 (7.90, 8.90)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70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8.50 (8.10,9.00)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2A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8.60 (8.10,9.00)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57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8.40 (8.00,8.80)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0E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8.00 (7.50,8.53)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8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4F3FDC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79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Potassium,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mmol/L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0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4.10 (3.70, 4.50)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39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4.10 (3.70,4.60)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06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4.10 (3.80,4.50)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86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4.00 (3.70,4.40)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92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4.00 (3.70,4.40)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CC9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3E779B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AC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Sodium,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mmol/L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FA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139.00 (136.00, 141.00)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87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135.00 (132.00,137.00)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E9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138.00 (136.00,140.00)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15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139.00 (138.00,141.00)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52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142.00 (140.00,144.00)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C6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7E6B4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DE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Creatinine,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umol/L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1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0.90 (0.70, 1.20)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D2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0.90 (0.70,1.50)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BD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0.90 (0.70,1.10)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B6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0.90 (0.70,1.10)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C9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0.90 (0.70,1.20)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82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7CDA6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D9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BUN,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mg/dl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BD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16.00 (12.00, 24.00)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44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18.00 (12.00,30.00)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FC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16.00 (12.00,23.00)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34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16.00 (11.00,22.00)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B8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16.00 (11.00,24.00)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7E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63321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C6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PT,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sec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04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13.11 (12.10, 14.90)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C7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13.49 (12.20,15.70)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15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13.00 (12.10,14.60)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75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12.94 (12.03,14.50)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E2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13.36 (12.20,15.10)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C9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4721B3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0CD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Ventilator,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B4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8891 (80.86)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02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1958 (82.79)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27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1821 (79.00)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B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2782 (79.28)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E2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2330 (82.71)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42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5928B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CD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CRRT,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9B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310 (2.82)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08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144 (6.09)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D9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52 (2.26)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3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60 (1.71)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03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54 (1.92)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14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6D43E2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8C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Hospital LOS,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days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99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8.25 (4.93, 14.61)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6F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9.22 (5.53,16.41)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AE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7.96 (4.89,13.54)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CF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7.75 (4.67,13.52)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F5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8.46 (4.85,15.05)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3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4C4D72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40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ICU LOS,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days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22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2.58 (1.65, 4.99)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51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2.76 (1.69,5.12)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13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2.50 (1.64,4.76)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3C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2.29 (1.55,4.69)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2A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2.77 (1.72,5.78)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B4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1F6FA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64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 xml:space="preserve"> Day death,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4C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1405 (12.78)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9F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405 (17.12)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74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270 (11.71)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84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367 (10.46)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E2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363 (12.89)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90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3A387C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1B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90 Day death,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A3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1885 (17.14)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4E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539 (22.79)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D4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367 (15.92)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C3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503 (14.33)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0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476 (16.90)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35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  <w:tr w14:paraId="420213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93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180 Day death, n(%)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C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2234 (20.32)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9A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630 (26.64)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E3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441 (19.13)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D8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618 (17.61)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C8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545 (19.35)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F7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color w:val="auto"/>
                <w:sz w:val="16"/>
                <w:szCs w:val="16"/>
                <w:u w:val="none"/>
              </w:rPr>
              <w:t>.001</w:t>
            </w:r>
          </w:p>
        </w:tc>
      </w:tr>
    </w:tbl>
    <w:p w14:paraId="76F1996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0" w:firstLineChars="0"/>
        <w:jc w:val="left"/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Continuous variables are presented as medians (interquartile ranges), while categorical variables are reported as numbers (percentages). Statistical analyses included the Kruskal-Wallis test for continuous variables and the Chi-square test for categorical variables.Q1:61-101</w:t>
      </w: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 xml:space="preserve"> mmol/L;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Q2:101-104</w:t>
      </w: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 xml:space="preserve"> mmol/L;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Q3:104-108</w:t>
      </w: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 xml:space="preserve"> mmol/L;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Q4:108-140</w:t>
      </w: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 xml:space="preserve"> mmol/L;AKI：Acute Kidney Injury;SOFA:Sequential Organ Failure Assessment;APS:Acute Physiology Score;OASIS：Oxford Acute Severity of Illness Score;LODS:Lactate-Oxygenation-Derived Severity Score;GCS:Glasgow Coma Scale;COPD:Chronic Obstructive Pulmonary Disease;SBP:Systolic Blood Pressure;DBP:Diastolic Blood Pressure;WBC:White Blood Cell;RBC:Red Blood Cell;BUN:Blood Urea Nitrogen;PT:Prothrombin Time;CRRT:Continuous Renal Replacement Therapy;LOS:Length of Stay;ICU:Intensive Care Unit.</w:t>
      </w:r>
      <w:bookmarkStart w:id="0" w:name="_GoBack"/>
      <w:bookmarkEnd w:id="0"/>
    </w:p>
    <w:p w14:paraId="3CD201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0" w:firstLineChars="0"/>
        <w:jc w:val="left"/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</w:pPr>
    </w:p>
    <w:p w14:paraId="6E1D84E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0" w:firstLineChars="0"/>
        <w:jc w:val="left"/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</w:pPr>
    </w:p>
    <w:p w14:paraId="44275B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0" w:firstLineChars="0"/>
        <w:jc w:val="left"/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07D7F3F"/>
    <w:rsid w:val="07096D2F"/>
    <w:rsid w:val="0864183A"/>
    <w:rsid w:val="19487729"/>
    <w:rsid w:val="28BF7169"/>
    <w:rsid w:val="397A55D4"/>
    <w:rsid w:val="41C520AF"/>
    <w:rsid w:val="421A7E5C"/>
    <w:rsid w:val="433025D8"/>
    <w:rsid w:val="44301E08"/>
    <w:rsid w:val="50E377D9"/>
    <w:rsid w:val="5F8105A8"/>
    <w:rsid w:val="6C53605E"/>
    <w:rsid w:val="72CB3507"/>
    <w:rsid w:val="72DD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4426</Characters>
  <Lines>0</Lines>
  <Paragraphs>0</Paragraphs>
  <TotalTime>17</TotalTime>
  <ScaleCrop>false</ScaleCrop>
  <LinksUpToDate>false</LinksUpToDate>
  <CharactersWithSpaces>4787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2024-07-28T03:44:00Z</dcterms:created>
  <dc:creator>sxszxyymq</dc:creator>
  <cp:lastModifiedBy>马权</cp:lastModifiedBy>
  <dcterms:modified xsi:type="dcterms:W3CDTF">2024-08-12T13:18:47Z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CCF4154BB439446192C2BA2F1C037FCA_12</vt:lpwstr>
  </property>
</Properties>
</file>