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94EC54" w14:textId="5E31F9D8" w:rsidR="0064077C" w:rsidRPr="00A063A0" w:rsidRDefault="0064077C" w:rsidP="0064077C">
      <w:pPr>
        <w:spacing w:after="312"/>
        <w:rPr>
          <w:sz w:val="24"/>
        </w:rPr>
      </w:pPr>
      <w:r w:rsidRPr="00A063A0">
        <w:rPr>
          <w:rFonts w:eastAsia="宋体" w:cs="Times New Roman"/>
          <w:b/>
          <w:bCs/>
          <w:sz w:val="24"/>
          <w:szCs w:val="24"/>
          <w:lang w:val="en-US"/>
        </w:rPr>
        <w:t xml:space="preserve">Table </w:t>
      </w:r>
      <w:r w:rsidRPr="00A063A0">
        <w:rPr>
          <w:rFonts w:eastAsia="宋体" w:cs="Times New Roman" w:hint="eastAsia"/>
          <w:b/>
          <w:bCs/>
          <w:sz w:val="24"/>
          <w:szCs w:val="24"/>
          <w:lang w:val="en-US"/>
        </w:rPr>
        <w:t>1</w:t>
      </w:r>
      <w:r w:rsidRPr="00A063A0">
        <w:rPr>
          <w:rFonts w:eastAsia="宋体" w:cs="Times New Roman"/>
          <w:b/>
          <w:bCs/>
          <w:sz w:val="24"/>
          <w:szCs w:val="24"/>
          <w:lang w:val="en-US"/>
        </w:rPr>
        <w:tab/>
      </w:r>
      <w:r w:rsidRPr="00A063A0">
        <w:rPr>
          <w:rFonts w:cs="Times New Roman"/>
          <w:b/>
          <w:bCs/>
          <w:sz w:val="24"/>
          <w:szCs w:val="24"/>
          <w:lang w:val="en-US"/>
        </w:rPr>
        <w:t xml:space="preserve">Results of </w:t>
      </w:r>
      <w:r w:rsidRPr="00A063A0">
        <w:rPr>
          <w:rFonts w:cs="Times New Roman" w:hint="eastAsia"/>
          <w:b/>
          <w:bCs/>
          <w:sz w:val="24"/>
          <w:szCs w:val="24"/>
          <w:lang w:val="en-US"/>
        </w:rPr>
        <w:t>M</w:t>
      </w:r>
      <w:r w:rsidRPr="00A063A0">
        <w:rPr>
          <w:rFonts w:cs="Times New Roman"/>
          <w:b/>
          <w:bCs/>
          <w:sz w:val="24"/>
          <w:szCs w:val="24"/>
          <w:lang w:val="en-US"/>
        </w:rPr>
        <w:t xml:space="preserve">ultifactorial Cox </w:t>
      </w:r>
      <w:r w:rsidRPr="00A063A0">
        <w:rPr>
          <w:rFonts w:cs="Times New Roman" w:hint="eastAsia"/>
          <w:b/>
          <w:bCs/>
          <w:sz w:val="24"/>
          <w:szCs w:val="24"/>
          <w:lang w:val="en-US"/>
        </w:rPr>
        <w:t>R</w:t>
      </w:r>
      <w:r w:rsidRPr="00A063A0">
        <w:rPr>
          <w:rFonts w:cs="Times New Roman"/>
          <w:b/>
          <w:bCs/>
          <w:sz w:val="24"/>
          <w:szCs w:val="24"/>
          <w:lang w:val="en-US"/>
        </w:rPr>
        <w:t xml:space="preserve">egression </w:t>
      </w:r>
      <w:r w:rsidRPr="00A063A0">
        <w:rPr>
          <w:rFonts w:cs="Times New Roman" w:hint="eastAsia"/>
          <w:b/>
          <w:bCs/>
          <w:sz w:val="24"/>
          <w:szCs w:val="24"/>
          <w:lang w:val="en-US"/>
        </w:rPr>
        <w:t>A</w:t>
      </w:r>
      <w:r w:rsidRPr="00A063A0">
        <w:rPr>
          <w:rFonts w:cs="Times New Roman"/>
          <w:b/>
          <w:bCs/>
          <w:sz w:val="24"/>
          <w:szCs w:val="24"/>
          <w:lang w:val="en-US"/>
        </w:rPr>
        <w:t>nalysis of MACE Before/After Adjustment by IPTW</w:t>
      </w:r>
    </w:p>
    <w:tbl>
      <w:tblPr>
        <w:tblStyle w:val="a9"/>
        <w:tblW w:w="13961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4292"/>
        <w:gridCol w:w="1415"/>
        <w:gridCol w:w="2300"/>
        <w:gridCol w:w="1423"/>
        <w:gridCol w:w="1254"/>
        <w:gridCol w:w="2000"/>
        <w:gridCol w:w="1277"/>
      </w:tblGrid>
      <w:tr w:rsidR="0064077C" w:rsidRPr="00A063A0" w14:paraId="49C67D82" w14:textId="77777777" w:rsidTr="00780EBE">
        <w:trPr>
          <w:trHeight w:val="359"/>
          <w:tblHeader/>
        </w:trPr>
        <w:tc>
          <w:tcPr>
            <w:tcW w:w="42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83B250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5138" w:type="dxa"/>
            <w:gridSpan w:val="3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</w:tcPr>
          <w:p w14:paraId="6007BD67" w14:textId="77777777" w:rsidR="0064077C" w:rsidRPr="00A063A0" w:rsidRDefault="0064077C" w:rsidP="00780EBE">
            <w:pPr>
              <w:spacing w:afterLines="0" w:after="0"/>
              <w:jc w:val="center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Before IPTW</w:t>
            </w:r>
          </w:p>
        </w:tc>
        <w:tc>
          <w:tcPr>
            <w:tcW w:w="4531" w:type="dxa"/>
            <w:gridSpan w:val="3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</w:tcPr>
          <w:p w14:paraId="23FA060A" w14:textId="77777777" w:rsidR="0064077C" w:rsidRPr="00A063A0" w:rsidRDefault="0064077C" w:rsidP="00780EBE">
            <w:pPr>
              <w:spacing w:afterLines="0" w:after="0"/>
              <w:jc w:val="center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After IPTW</w:t>
            </w:r>
          </w:p>
        </w:tc>
      </w:tr>
      <w:tr w:rsidR="0064077C" w:rsidRPr="00A063A0" w14:paraId="77EED40E" w14:textId="77777777" w:rsidTr="00780EBE">
        <w:trPr>
          <w:trHeight w:val="354"/>
        </w:trPr>
        <w:tc>
          <w:tcPr>
            <w:tcW w:w="4292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EC9AFD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7A6B3C6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HR</w:t>
            </w:r>
          </w:p>
        </w:tc>
        <w:tc>
          <w:tcPr>
            <w:tcW w:w="2300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7EF9BDF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95%CI</w:t>
            </w:r>
          </w:p>
        </w:tc>
        <w:tc>
          <w:tcPr>
            <w:tcW w:w="1423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4DFAB37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</w:t>
            </w:r>
          </w:p>
        </w:tc>
        <w:tc>
          <w:tcPr>
            <w:tcW w:w="1254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25C4596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HR</w:t>
            </w:r>
          </w:p>
        </w:tc>
        <w:tc>
          <w:tcPr>
            <w:tcW w:w="2000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78A7084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95%CI</w:t>
            </w:r>
          </w:p>
        </w:tc>
        <w:tc>
          <w:tcPr>
            <w:tcW w:w="1277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3AF584A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</w:t>
            </w:r>
          </w:p>
        </w:tc>
      </w:tr>
      <w:tr w:rsidR="0064077C" w:rsidRPr="00A063A0" w14:paraId="5D23717D" w14:textId="77777777" w:rsidTr="00780EBE">
        <w:trPr>
          <w:trHeight w:val="324"/>
        </w:trPr>
        <w:tc>
          <w:tcPr>
            <w:tcW w:w="42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04A11A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Group (B)</w:t>
            </w:r>
          </w:p>
        </w:tc>
        <w:tc>
          <w:tcPr>
            <w:tcW w:w="141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494E59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F3910E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B4B0E9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97C97F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BDFC7F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2306F64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15E9B4C0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3C5A4DF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052DE6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0.691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62AAB4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0.542-0.879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DFA5DF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0.002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8F2F6D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0.671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BF5502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0.526-0.855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D0FE5A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0.001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0307DA66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1C7DA1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Gender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Female</w:t>
            </w:r>
            <w:r w:rsidRPr="00A063A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B06112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22CDB20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832B53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C5EEB8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07F61A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1D13C6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7CE2FF03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F52228A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 xml:space="preserve">Male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D03FDC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0.711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D2B662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0.498-1.012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4FABC1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0.058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20F651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3A7462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0.487-1.008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33A412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0.055</w:t>
            </w:r>
          </w:p>
        </w:tc>
      </w:tr>
      <w:tr w:rsidR="0064077C" w:rsidRPr="00A063A0" w14:paraId="283777F0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B5E019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Age</w:t>
            </w:r>
            <w:r w:rsidRPr="00A063A0">
              <w:rPr>
                <w:sz w:val="20"/>
                <w:szCs w:val="20"/>
                <w:lang w:val="en-US"/>
              </w:rPr>
              <w:t xml:space="preserve"> </w:t>
            </w:r>
            <w:r w:rsidRPr="00A063A0">
              <w:rPr>
                <w:sz w:val="20"/>
                <w:szCs w:val="20"/>
              </w:rPr>
              <w:t>(&lt;</w:t>
            </w:r>
            <w:r w:rsidRPr="00A063A0">
              <w:rPr>
                <w:sz w:val="20"/>
                <w:szCs w:val="20"/>
                <w:lang w:val="en-US"/>
              </w:rPr>
              <w:t>55</w:t>
            </w:r>
            <w:r w:rsidRPr="00A063A0">
              <w:rPr>
                <w:sz w:val="20"/>
                <w:szCs w:val="20"/>
              </w:rPr>
              <w:t>years)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5070B0B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E3722D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43F34F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7E0CD4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63061A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91E3DD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5E6DF8F5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300FE50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≥55 and &lt;65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82931E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1.102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2F6B777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0.809-1.502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8D27A8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0.534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DB266C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1.093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01DB7C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0.796-1.501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F21600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0.582</w:t>
            </w:r>
          </w:p>
        </w:tc>
      </w:tr>
      <w:tr w:rsidR="0064077C" w:rsidRPr="00A063A0" w14:paraId="037B219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BF4B7FB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≥65 and &lt;75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642DE0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1.860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E4C246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1.338-2.585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A1C90C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&lt;0.001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4EAFF9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1.940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65BB01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1.356-2.775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67EA48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&lt;0.001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087D7E2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5C4876E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F8C5E2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1.362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705CEA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0.877-2.115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4D66CB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0.167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116306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1.393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B4AC90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0.905-2.144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F0F495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0.131</w:t>
            </w:r>
          </w:p>
        </w:tc>
      </w:tr>
      <w:tr w:rsidR="0064077C" w:rsidRPr="00A063A0" w14:paraId="18AF6EA1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15E49A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Nation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Han</w:t>
            </w:r>
            <w:r w:rsidRPr="00A063A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93C8C8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2E89A8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07CBAF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C1E00C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610CB1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D4B9C1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0B41F70F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1D33D548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 xml:space="preserve">Uygur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889E6D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1.364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D6AF04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1.027-1.812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A91740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0.031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91D9B1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1.388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FD2C98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1.036-1.858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48AC8B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0.027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76417731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CAFBC4F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 xml:space="preserve">Other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CD815F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1.695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8CE801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1.193-2.409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515AFF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0.003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C0CE2A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1.692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5613DE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1.142-2.507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E9070B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0.008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641C5182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8869B0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BMI</w:t>
            </w:r>
            <w:r w:rsidRPr="00A063A0">
              <w:rPr>
                <w:sz w:val="20"/>
                <w:szCs w:val="20"/>
                <w:lang w:val="en-US"/>
              </w:rPr>
              <w:t xml:space="preserve"> </w:t>
            </w:r>
            <w:r w:rsidRPr="00A063A0">
              <w:rPr>
                <w:sz w:val="20"/>
                <w:szCs w:val="20"/>
              </w:rPr>
              <w:t>(&lt;</w:t>
            </w:r>
            <w:r w:rsidRPr="00A063A0">
              <w:rPr>
                <w:sz w:val="20"/>
                <w:szCs w:val="20"/>
                <w:lang w:val="en-US"/>
              </w:rPr>
              <w:t>24</w:t>
            </w:r>
            <w:r w:rsidRPr="00A063A0">
              <w:rPr>
                <w:sz w:val="20"/>
                <w:szCs w:val="20"/>
              </w:rPr>
              <w:t>kg/m</w:t>
            </w:r>
            <w:r w:rsidRPr="00A063A0">
              <w:rPr>
                <w:sz w:val="20"/>
                <w:szCs w:val="20"/>
                <w:vertAlign w:val="superscript"/>
              </w:rPr>
              <w:t>2</w:t>
            </w:r>
            <w:r w:rsidRPr="00A063A0">
              <w:rPr>
                <w:sz w:val="20"/>
                <w:szCs w:val="20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EF5F15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6C38B7B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6EC3C3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FD01E3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E24225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B4513F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58B30DF6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D6FD373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≥24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60FB9D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1.311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4596FD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0.985-1.745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624FCF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0.062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409C33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1.277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591BD0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0.935-1.742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30DEFB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0.123</w:t>
            </w:r>
          </w:p>
        </w:tc>
      </w:tr>
      <w:tr w:rsidR="0064077C" w:rsidRPr="00A063A0" w14:paraId="6FBAB2E7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82B6A3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Smoke</w:t>
            </w:r>
            <w:r w:rsidRPr="00A063A0">
              <w:rPr>
                <w:sz w:val="20"/>
                <w:szCs w:val="20"/>
                <w:lang w:val="en-US"/>
              </w:rPr>
              <w:t xml:space="preserve">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4967D4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C50B03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E85C46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CCCEF7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D0AD98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449011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147E8BB7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86E3DEE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84AB09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1.504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465AEF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1.117-2.026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BF5AA8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0.007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A9B8F0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1.546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CCAC9C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1.127-2.121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AAC712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0.006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0F5FF45A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5C2A01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Diabetes</w:t>
            </w:r>
            <w:r w:rsidRPr="00A063A0">
              <w:rPr>
                <w:sz w:val="20"/>
                <w:szCs w:val="20"/>
                <w:lang w:val="en-US"/>
              </w:rPr>
              <w:t xml:space="preserve">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6840CB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2E9709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091716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6B9464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CC8F56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47BE07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379D7F02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F2DEB79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FAF656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1.291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6D3437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1.008-1.652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1D10F6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0.042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C48484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1.252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C0949D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0.969-1.617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B62C7F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0.084</w:t>
            </w:r>
          </w:p>
        </w:tc>
      </w:tr>
      <w:tr w:rsidR="0064077C" w:rsidRPr="00A063A0" w14:paraId="464C17C3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01E3F6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Disease type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Chronic coronary syndrome</w:t>
            </w:r>
            <w:r w:rsidRPr="00A063A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137222F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CB31B9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E3657D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5D54AE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2A700F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BDCF26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1E2DE36E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038631D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Acute coronary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E3F301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1.025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925CDF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0.802-1.309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A5C034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0.843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6F6A69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1.005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F62BD7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0.787-1.282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A0C1FD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0.966</w:t>
            </w:r>
          </w:p>
        </w:tc>
      </w:tr>
      <w:tr w:rsidR="0064077C" w:rsidRPr="00A063A0" w14:paraId="177EDAC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17ABD8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S</w:t>
            </w:r>
            <w:r w:rsidRPr="00A063A0">
              <w:rPr>
                <w:sz w:val="20"/>
                <w:szCs w:val="20"/>
              </w:rPr>
              <w:t>urgical intervention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No</w:t>
            </w:r>
            <w:r w:rsidRPr="00A063A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CC5408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649512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5BA7A3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DF05DC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94AC9F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53258A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230088A5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89CBACB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PCI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FB6F32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1.134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89B37A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0.859-1.496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5B2A74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0.372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1C8560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1.176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D99922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0.895-1.545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788B7D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0.242</w:t>
            </w:r>
          </w:p>
        </w:tc>
      </w:tr>
      <w:tr w:rsidR="0064077C" w:rsidRPr="00A063A0" w14:paraId="75B87B2A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686F2DD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CABG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21FE8B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0.309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D2FABE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0.096-0.992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8E31E6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0.048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C11382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0.266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BA3B32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0.087-0.814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21D364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0.020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593815B1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9E2A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lastRenderedPageBreak/>
              <w:t>Monocyte percentage (&lt;10.00%)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0583BB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3F8A82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558195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FD00BE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B65375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509EF8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0B0AB6DE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511D9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≥10.00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2AA96E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1.497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56C43C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1.053-2.128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5703E8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0.024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E1B545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1.452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980BB9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1.037-2.033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AAA870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0.029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114032F5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516134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</w:t>
            </w:r>
            <w:r w:rsidRPr="00A063A0">
              <w:rPr>
                <w:sz w:val="20"/>
                <w:szCs w:val="20"/>
              </w:rPr>
              <w:t>latelet count(</w:t>
            </w:r>
            <w:r w:rsidRPr="00A063A0">
              <w:rPr>
                <w:sz w:val="20"/>
                <w:szCs w:val="20"/>
              </w:rPr>
              <w:t>＜</w:t>
            </w:r>
            <w:r w:rsidRPr="00A063A0">
              <w:rPr>
                <w:sz w:val="20"/>
                <w:szCs w:val="20"/>
              </w:rPr>
              <w:t>300.00</w:t>
            </w:r>
            <w:r w:rsidRPr="00A063A0">
              <w:rPr>
                <w:sz w:val="20"/>
                <w:szCs w:val="20"/>
                <w:lang w:val="en-US"/>
              </w:rPr>
              <w:t>×</w:t>
            </w:r>
            <w:r w:rsidRPr="00A063A0">
              <w:rPr>
                <w:sz w:val="20"/>
                <w:szCs w:val="20"/>
              </w:rPr>
              <w:t>10^9/L)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AEE603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5EDD42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FF0C28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26346C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5A0023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680AB8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5F130CC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6EF923B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≥300.00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FC9C83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0.759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B1387B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0.514-1.121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74AD3E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0.165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CB0C70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0.717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4D0E7A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0.491-1.049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D54F3A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0.086</w:t>
            </w:r>
          </w:p>
        </w:tc>
      </w:tr>
      <w:tr w:rsidR="0064077C" w:rsidRPr="00A063A0" w14:paraId="2AB125FF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8DEFFD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Mean platelet volume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＜</w:t>
            </w:r>
            <w:r w:rsidRPr="00A063A0">
              <w:rPr>
                <w:sz w:val="20"/>
                <w:szCs w:val="20"/>
              </w:rPr>
              <w:t>12.50fL)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1E09E67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CDB841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C67B29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13BEA8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2A03CE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84DC5F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3B65CF47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90B6C1E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≥12.50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63FBBD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1.192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61664D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0.669-2.125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426C93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0.550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F01552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1.431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12BEE9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0.768-2.662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D6DE137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0.258</w:t>
            </w:r>
          </w:p>
        </w:tc>
      </w:tr>
      <w:tr w:rsidR="0064077C" w:rsidRPr="00A063A0" w14:paraId="14CE5F75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D978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Uric acid (&lt;428.00μmol/L)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93B13D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A7544B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FD94AD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E18DC5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AC9E55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E6F745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4314C5E5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0D41C" w14:textId="77777777" w:rsidR="0064077C" w:rsidRPr="00A063A0" w:rsidRDefault="0064077C" w:rsidP="00780EBE">
            <w:pPr>
              <w:spacing w:afterLines="0" w:after="0"/>
              <w:ind w:firstLineChars="98" w:firstLine="196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≥428.00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846106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1.614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2EF741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1.121-2.324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74667A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0.009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30474A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1.646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CFCE1F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1.148-2.360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C76C29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0.006</w:t>
            </w:r>
            <w:r w:rsidRPr="00A063A0">
              <w:rPr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4077C" w:rsidRPr="00A063A0" w14:paraId="491A13E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0EF8B94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Low density lipoprotein</w:t>
            </w:r>
            <w:r w:rsidRPr="00A063A0">
              <w:rPr>
                <w:sz w:val="20"/>
                <w:szCs w:val="20"/>
                <w:lang w:val="en-US"/>
              </w:rPr>
              <w:t xml:space="preserve"> </w:t>
            </w:r>
            <w:r w:rsidRPr="00A063A0">
              <w:rPr>
                <w:sz w:val="20"/>
                <w:szCs w:val="20"/>
              </w:rPr>
              <w:t>(&lt;1.80mmol/L)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6E7F55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BBCC93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47F904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CCDE89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2603CD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10C1F5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48446866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087A8EF1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≥</w:t>
            </w:r>
            <w:r w:rsidRPr="00A063A0">
              <w:rPr>
                <w:sz w:val="20"/>
                <w:szCs w:val="20"/>
                <w:lang w:val="en-US"/>
              </w:rPr>
              <w:t xml:space="preserve"> </w:t>
            </w:r>
            <w:r w:rsidRPr="00A063A0">
              <w:rPr>
                <w:sz w:val="20"/>
                <w:szCs w:val="20"/>
              </w:rPr>
              <w:t>1.80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0CA627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0.951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F2FF11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0.736-1.228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D416109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0.702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0349A5E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0.913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D12EAF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0.701-1.189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9CD691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0.501</w:t>
            </w:r>
          </w:p>
        </w:tc>
      </w:tr>
      <w:tr w:rsidR="0064077C" w:rsidRPr="00A063A0" w14:paraId="1E2E160A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5E5E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Low left ventricular ejection fraction</w:t>
            </w:r>
            <w:r w:rsidRPr="00A063A0">
              <w:rPr>
                <w:sz w:val="20"/>
                <w:szCs w:val="20"/>
                <w:lang w:val="en-US"/>
              </w:rPr>
              <w:t xml:space="preserve"> </w:t>
            </w:r>
            <w:r w:rsidRPr="00A063A0">
              <w:rPr>
                <w:sz w:val="20"/>
                <w:szCs w:val="20"/>
              </w:rPr>
              <w:t>(</w:t>
            </w:r>
            <w:r w:rsidRPr="00A063A0">
              <w:rPr>
                <w:sz w:val="20"/>
                <w:szCs w:val="20"/>
                <w:lang w:val="en-US"/>
              </w:rPr>
              <w:t>≥50</w:t>
            </w:r>
            <w:r w:rsidRPr="00A063A0">
              <w:rPr>
                <w:sz w:val="20"/>
                <w:szCs w:val="20"/>
              </w:rPr>
              <w:t>%)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7308D86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CB2550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073BCA4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31898A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1A5E810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4C46A4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6F1DBBE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034DA" w14:textId="77777777" w:rsidR="0064077C" w:rsidRPr="00A063A0" w:rsidRDefault="0064077C" w:rsidP="00780EBE">
            <w:pPr>
              <w:spacing w:afterLines="0" w:after="0"/>
              <w:ind w:firstLineChars="100" w:firstLine="20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&lt;50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DC88A61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1717665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0.752-1.694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8D7BB4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0.556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738BB0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1.196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66B18D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0.792-1.808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5A5A7A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0.393</w:t>
            </w:r>
          </w:p>
        </w:tc>
      </w:tr>
      <w:tr w:rsidR="0064077C" w:rsidRPr="00A063A0" w14:paraId="3F698FA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2BEB86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Elevated risk of haemorrhage</w:t>
            </w:r>
            <w:r w:rsidRPr="00A063A0">
              <w:rPr>
                <w:sz w:val="20"/>
                <w:szCs w:val="20"/>
                <w:vertAlign w:val="superscript"/>
              </w:rPr>
              <w:t>#</w:t>
            </w:r>
            <w:r w:rsidRPr="00A063A0">
              <w:rPr>
                <w:sz w:val="20"/>
                <w:szCs w:val="20"/>
                <w:lang w:val="en-US"/>
              </w:rPr>
              <w:t xml:space="preserve"> (</w:t>
            </w:r>
            <w:r w:rsidRPr="00A063A0">
              <w:rPr>
                <w:sz w:val="20"/>
                <w:szCs w:val="20"/>
              </w:rPr>
              <w:t>No</w:t>
            </w:r>
            <w:r w:rsidRPr="00A063A0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9B62542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6BC031E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746B44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E7F918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F0025DD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3B9867F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</w:p>
        </w:tc>
      </w:tr>
      <w:tr w:rsidR="0064077C" w:rsidRPr="00A063A0" w14:paraId="535FA975" w14:textId="77777777" w:rsidTr="00780EBE">
        <w:tc>
          <w:tcPr>
            <w:tcW w:w="42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B9BC02" w14:textId="77777777" w:rsidR="0064077C" w:rsidRPr="00A063A0" w:rsidRDefault="0064077C" w:rsidP="00780EBE">
            <w:pPr>
              <w:spacing w:afterLines="0" w:after="0"/>
              <w:ind w:firstLineChars="98" w:firstLine="196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6E829A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0.861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1951AAC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0.567-1.308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2D125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0.484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24CBD3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0.791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AC370B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0.482-1.295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BC86F38" w14:textId="77777777" w:rsidR="0064077C" w:rsidRPr="00A063A0" w:rsidRDefault="0064077C" w:rsidP="00780EBE">
            <w:pPr>
              <w:spacing w:afterLines="0" w:after="0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0.351</w:t>
            </w:r>
          </w:p>
        </w:tc>
      </w:tr>
    </w:tbl>
    <w:p w14:paraId="17F4DFEC" w14:textId="77777777" w:rsidR="0064077C" w:rsidRPr="00A063A0" w:rsidRDefault="0064077C" w:rsidP="0064077C">
      <w:pPr>
        <w:widowControl/>
        <w:spacing w:afterLines="0" w:after="0"/>
        <w:jc w:val="left"/>
        <w:rPr>
          <w:lang w:eastAsia="en-GB"/>
        </w:rPr>
        <w:sectPr w:rsidR="0064077C" w:rsidRPr="00A063A0" w:rsidSect="0064077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83F2239" w14:textId="5CA20B57" w:rsidR="0064077C" w:rsidRPr="00A063A0" w:rsidRDefault="0064077C" w:rsidP="0064077C">
      <w:pPr>
        <w:pStyle w:val="a8"/>
        <w:spacing w:after="312"/>
        <w:rPr>
          <w:rFonts w:ascii="Times New Roman" w:hAnsi="Times New Roman"/>
          <w:b/>
          <w:bCs/>
          <w:sz w:val="24"/>
        </w:rPr>
      </w:pP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lastRenderedPageBreak/>
        <w:t xml:space="preserve">Table </w:t>
      </w:r>
      <w:r w:rsidRPr="00A063A0">
        <w:rPr>
          <w:rFonts w:ascii="Times New Roman" w:eastAsia="宋体" w:hAnsi="Times New Roman" w:cs="Times New Roman" w:hint="eastAsia"/>
          <w:b/>
          <w:bCs/>
          <w:sz w:val="24"/>
          <w:szCs w:val="24"/>
          <w:lang w:val="en-US"/>
        </w:rPr>
        <w:t>2</w:t>
      </w: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ab/>
        <w:t xml:space="preserve">Results of </w:t>
      </w:r>
      <w:r w:rsidRPr="00A063A0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M</w:t>
      </w: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 xml:space="preserve">ultifactorial Cox </w:t>
      </w:r>
      <w:r w:rsidRPr="00A063A0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R</w:t>
      </w: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 xml:space="preserve">egression </w:t>
      </w:r>
      <w:r w:rsidRPr="00A063A0">
        <w:rPr>
          <w:rFonts w:ascii="Times New Roman" w:hAnsi="Times New Roman" w:cs="Times New Roman" w:hint="eastAsia"/>
          <w:b/>
          <w:bCs/>
          <w:sz w:val="24"/>
          <w:szCs w:val="24"/>
          <w:lang w:val="en-US"/>
        </w:rPr>
        <w:t>A</w:t>
      </w: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 xml:space="preserve">nalysis of </w:t>
      </w:r>
      <w:r w:rsidRPr="00A063A0">
        <w:rPr>
          <w:rFonts w:ascii="Times New Roman" w:hAnsi="Times New Roman" w:cs="Times New Roman"/>
          <w:b/>
          <w:bCs/>
          <w:sz w:val="24"/>
          <w:szCs w:val="24"/>
          <w:lang w:val="en-US"/>
        </w:rPr>
        <w:t>H</w:t>
      </w:r>
      <w:r w:rsidRPr="00A063A0">
        <w:rPr>
          <w:rFonts w:ascii="Times New Roman" w:eastAsia="宋体" w:hAnsi="Times New Roman" w:cs="Times New Roman"/>
          <w:b/>
          <w:bCs/>
          <w:sz w:val="24"/>
          <w:szCs w:val="24"/>
          <w:lang w:val="en-US"/>
        </w:rPr>
        <w:t>emorrhage Before/After Adjustment by IPTW</w:t>
      </w:r>
    </w:p>
    <w:tbl>
      <w:tblPr>
        <w:tblStyle w:val="a9"/>
        <w:tblW w:w="0" w:type="auto"/>
        <w:tblInd w:w="120" w:type="dxa"/>
        <w:tblLayout w:type="fixed"/>
        <w:tblLook w:val="04A0" w:firstRow="1" w:lastRow="0" w:firstColumn="1" w:lastColumn="0" w:noHBand="0" w:noVBand="1"/>
      </w:tblPr>
      <w:tblGrid>
        <w:gridCol w:w="4292"/>
        <w:gridCol w:w="1415"/>
        <w:gridCol w:w="2300"/>
        <w:gridCol w:w="1423"/>
        <w:gridCol w:w="1254"/>
        <w:gridCol w:w="2000"/>
        <w:gridCol w:w="1277"/>
      </w:tblGrid>
      <w:tr w:rsidR="0064077C" w:rsidRPr="00A063A0" w14:paraId="6632DAC9" w14:textId="77777777" w:rsidTr="00780EBE">
        <w:trPr>
          <w:trHeight w:val="359"/>
          <w:tblHeader/>
        </w:trPr>
        <w:tc>
          <w:tcPr>
            <w:tcW w:w="429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910B51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5138" w:type="dxa"/>
            <w:gridSpan w:val="3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</w:tcPr>
          <w:p w14:paraId="3100A2D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Before IPTW</w:t>
            </w:r>
          </w:p>
        </w:tc>
        <w:tc>
          <w:tcPr>
            <w:tcW w:w="4531" w:type="dxa"/>
            <w:gridSpan w:val="3"/>
            <w:tcBorders>
              <w:top w:val="single" w:sz="12" w:space="0" w:color="auto"/>
              <w:left w:val="nil"/>
              <w:bottom w:val="single" w:sz="6" w:space="0" w:color="000000"/>
              <w:right w:val="nil"/>
            </w:tcBorders>
          </w:tcPr>
          <w:p w14:paraId="0073669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After IPTW</w:t>
            </w:r>
          </w:p>
        </w:tc>
      </w:tr>
      <w:tr w:rsidR="0064077C" w:rsidRPr="00A063A0" w14:paraId="70D6332F" w14:textId="77777777" w:rsidTr="00780EBE">
        <w:trPr>
          <w:trHeight w:val="354"/>
          <w:tblHeader/>
        </w:trPr>
        <w:tc>
          <w:tcPr>
            <w:tcW w:w="4292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00328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15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4A9E49D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HR</w:t>
            </w:r>
          </w:p>
        </w:tc>
        <w:tc>
          <w:tcPr>
            <w:tcW w:w="2300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35849CA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95%CI</w:t>
            </w:r>
          </w:p>
        </w:tc>
        <w:tc>
          <w:tcPr>
            <w:tcW w:w="1423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3B7B2FD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</w:t>
            </w:r>
          </w:p>
        </w:tc>
        <w:tc>
          <w:tcPr>
            <w:tcW w:w="1254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7FE78EF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HR</w:t>
            </w:r>
          </w:p>
        </w:tc>
        <w:tc>
          <w:tcPr>
            <w:tcW w:w="2000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7164929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95%CI</w:t>
            </w:r>
          </w:p>
        </w:tc>
        <w:tc>
          <w:tcPr>
            <w:tcW w:w="1277" w:type="dxa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</w:tcPr>
          <w:p w14:paraId="3A58843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</w:t>
            </w:r>
          </w:p>
        </w:tc>
      </w:tr>
      <w:tr w:rsidR="0064077C" w:rsidRPr="00A063A0" w14:paraId="567FCA68" w14:textId="77777777" w:rsidTr="00780EBE">
        <w:trPr>
          <w:trHeight w:val="324"/>
        </w:trPr>
        <w:tc>
          <w:tcPr>
            <w:tcW w:w="42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4768B2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Group (B)</w:t>
            </w:r>
          </w:p>
        </w:tc>
        <w:tc>
          <w:tcPr>
            <w:tcW w:w="141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2C56BC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AC3860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9F8CBB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78AC5F9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7DCB0A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870B29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16345DF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F84CE2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4E6586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0.851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3D97EB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0.615-1.177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9E0226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0.330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693B78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0.831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BF4C38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0.598-1.155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7FD29A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0.271</w:t>
            </w:r>
          </w:p>
        </w:tc>
      </w:tr>
      <w:tr w:rsidR="0064077C" w:rsidRPr="00A063A0" w14:paraId="2C893922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720676B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Gender (Female)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D05597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14533C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6DFDFC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59A00D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01ED62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A0A69C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4E573A65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761A3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7CAFAC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0.935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104BAB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0.599-1.459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D7B6D9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0.768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3294BB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0.884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249CAD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0.552-1.414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3F6CE5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0.608</w:t>
            </w:r>
          </w:p>
        </w:tc>
      </w:tr>
      <w:tr w:rsidR="0064077C" w:rsidRPr="00A063A0" w14:paraId="6E346F2E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03681D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Age (&lt;55years)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C412F3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BBD17C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0466CD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8C9258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67B18E3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1A9126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1273DFCF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C9A2F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≥55 and &lt;65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21DEC3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1.137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0FCC1C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0.750-1.723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BA3564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0.544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4327B6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1.104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FB3E81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0.735-1.658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3DCA35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0.631</w:t>
            </w:r>
          </w:p>
        </w:tc>
      </w:tr>
      <w:tr w:rsidR="0064077C" w:rsidRPr="00A063A0" w14:paraId="451743E2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025DC47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≥65 and &lt;75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245FE6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1.317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23D05E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0.832-2.085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A18CCB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0.239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472086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1.227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5B950A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0.749-2.010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157EC7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0.415</w:t>
            </w:r>
          </w:p>
        </w:tc>
      </w:tr>
      <w:tr w:rsidR="0064077C" w:rsidRPr="00A063A0" w14:paraId="459A924C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89406D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≥75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51D7933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63688E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0.624-2.011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52EF86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5FC9C9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1.077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7108C3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0.58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  <w:r w:rsidRPr="00A063A0">
              <w:rPr>
                <w:sz w:val="20"/>
                <w:szCs w:val="20"/>
                <w:lang w:val="en-US"/>
              </w:rPr>
              <w:t>-1.998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0E03D4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0.813</w:t>
            </w:r>
          </w:p>
        </w:tc>
      </w:tr>
      <w:tr w:rsidR="0064077C" w:rsidRPr="00A063A0" w14:paraId="781A6DA4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5EB437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Nation (Han)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D887F4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888A0F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C93DE1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FBC520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6A3B49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1536A1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08536B97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8ED12A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 xml:space="preserve">Uygur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9F09F0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0.604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F10AE2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0.386-0.945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DF5B7E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0.027*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69CF96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0.592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6F19A2A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0.369-0.95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581317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0.03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0</w:t>
            </w:r>
            <w:r w:rsidRPr="00A063A0">
              <w:rPr>
                <w:sz w:val="20"/>
                <w:szCs w:val="20"/>
                <w:lang w:val="en-US"/>
              </w:rPr>
              <w:t>*</w:t>
            </w:r>
          </w:p>
        </w:tc>
      </w:tr>
      <w:tr w:rsidR="0064077C" w:rsidRPr="00A063A0" w14:paraId="752266E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03532CA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 xml:space="preserve">Other 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8E5411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1.226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DFDCB5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0.771-1.95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C6ED93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0.387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39002B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1.333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6C4603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0.821-2.164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6AB4FD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0.244</w:t>
            </w:r>
          </w:p>
        </w:tc>
      </w:tr>
      <w:tr w:rsidR="0064077C" w:rsidRPr="00A063A0" w14:paraId="40E10480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3D2CBE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BMI (&lt;24kg/m2)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8E4BC2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A13D5B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5FB101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BA451A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9DDB96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A1E8BA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0CFF2401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1376732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≥24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22B572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1.069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3BC87A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0.744-1.536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2AC185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0.184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F2F585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1.044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65CD00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0.704-1.548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1A689B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0.828</w:t>
            </w:r>
          </w:p>
        </w:tc>
      </w:tr>
      <w:tr w:rsidR="0064077C" w:rsidRPr="00A063A0" w14:paraId="5385F9DD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314F60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Smoke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462E74A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F3F1BC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318FEE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0F7AF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91565B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4EC2CF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293B1600" w14:textId="77777777" w:rsidTr="00780EBE">
        <w:trPr>
          <w:trHeight w:val="302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5CF6FF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1207716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0.769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29592D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0.522-1.133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F2F44E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0.716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3743DD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0.721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D756A2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0.53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  <w:r w:rsidRPr="00A063A0">
              <w:rPr>
                <w:sz w:val="20"/>
                <w:szCs w:val="20"/>
                <w:lang w:val="en-US"/>
              </w:rPr>
              <w:t>-1.198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C76161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0.275</w:t>
            </w:r>
          </w:p>
        </w:tc>
      </w:tr>
      <w:tr w:rsidR="0064077C" w:rsidRPr="00A063A0" w14:paraId="3EB937F7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AC7D21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Diabetes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3ED2CEB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851E61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8F54B3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5523ED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F408B4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A2B005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1A308B13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2A4CC3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73AE00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0.751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8B2218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0.529-1.068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4BDD4F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0.111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1A10C0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1.044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5A568C9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0.498-1.043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55CF50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0.082</w:t>
            </w:r>
          </w:p>
        </w:tc>
      </w:tr>
      <w:tr w:rsidR="0064077C" w:rsidRPr="00A063A0" w14:paraId="3D53626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53540B9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Disease type (Chronic coronary syndrome)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5A4DF9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7C6A56B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68D2D1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4108261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0A9626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D309F1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4E4E8914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2F32D1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Acute coronary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6148D4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1.232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D7C23F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0.872-1.739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E7DD39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0.235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C2C100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1.218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1703FF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0.859-1.727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A5231D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0.267</w:t>
            </w:r>
          </w:p>
        </w:tc>
      </w:tr>
      <w:tr w:rsidR="0064077C" w:rsidRPr="00A063A0" w14:paraId="5D05A6E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5ED9B4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Surgical intervention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76A086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9D0E73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E43828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EF2279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AE5A37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6BC333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18CAA88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CE121F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PCI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3E1F5F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1.633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2EA53B9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1.087-2.452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3EC51F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0.018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C126F5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1.723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A453B7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1.147-2.588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D05F66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0.008</w:t>
            </w:r>
          </w:p>
        </w:tc>
      </w:tr>
      <w:tr w:rsidR="0064077C" w:rsidRPr="00A063A0" w14:paraId="44BAE77F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1B03E7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CABG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5158A1D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0.309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045635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0.041-2.301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100B6D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373B68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0.385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692DC05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0.051-2.887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B37BF8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0.353</w:t>
            </w:r>
          </w:p>
        </w:tc>
      </w:tr>
      <w:tr w:rsidR="0064077C" w:rsidRPr="00A063A0" w14:paraId="0404EC84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FC3F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lastRenderedPageBreak/>
              <w:t>Monocyte percentage (&lt;10.00%)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C1E740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7556C4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327F43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ED1286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9075D9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7A9D6A5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4708A05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228E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≥10.00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417A1B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9A4097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0.559-1.669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50B796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0.903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43D9BE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0.927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A9359F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0.512-1.678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11F0340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0.802</w:t>
            </w:r>
          </w:p>
        </w:tc>
      </w:tr>
      <w:tr w:rsidR="0064077C" w:rsidRPr="00A063A0" w14:paraId="5BD3277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0FC4BD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Platelet count(</w:t>
            </w:r>
            <w:r w:rsidRPr="00A063A0">
              <w:rPr>
                <w:sz w:val="20"/>
                <w:szCs w:val="20"/>
                <w:lang w:val="en-US"/>
              </w:rPr>
              <w:t>＜</w:t>
            </w:r>
            <w:r w:rsidRPr="00A063A0">
              <w:rPr>
                <w:sz w:val="20"/>
                <w:szCs w:val="20"/>
                <w:lang w:val="en-US"/>
              </w:rPr>
              <w:t>300.00×10^9/L)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59F5C12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3FFFDC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EB700B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DA2AB3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448F552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9C3139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1B55EC76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E9E3FD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≥300.00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2803469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1.088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20B7C68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0.652-1.816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4548014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0.745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76670C7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6A56FA9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0.705-1.790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5D945C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0.623</w:t>
            </w:r>
          </w:p>
        </w:tc>
      </w:tr>
      <w:tr w:rsidR="0064077C" w:rsidRPr="00A063A0" w14:paraId="2A022B1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4A5D1B3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Mean platelet volume (</w:t>
            </w:r>
            <w:r w:rsidRPr="00A063A0">
              <w:rPr>
                <w:sz w:val="20"/>
                <w:szCs w:val="20"/>
                <w:lang w:val="en-US"/>
              </w:rPr>
              <w:t>＜</w:t>
            </w:r>
            <w:r w:rsidRPr="00A063A0">
              <w:rPr>
                <w:sz w:val="20"/>
                <w:szCs w:val="20"/>
                <w:lang w:val="en-US"/>
              </w:rPr>
              <w:t>12.50fL)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0E92D1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C72F88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1B66AE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E2F06E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D291C4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D2F48A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64024199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03C130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≥12.50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BB3EA0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0.617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0262EF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0.224-1.70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23E48F7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0.35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26000D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1.023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80C748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0.398-2.631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60DEF24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0.961</w:t>
            </w:r>
          </w:p>
        </w:tc>
      </w:tr>
      <w:tr w:rsidR="0064077C" w:rsidRPr="00A063A0" w14:paraId="05EFBA90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B6B5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Uric acid (&lt;428.00μmol/L)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670C90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FDC2F9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1D1B647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EE904B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C65B24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3474F53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22BE0191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4E4A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≥428.00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A54B94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1.575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1F55A8A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0.961-2.581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3432BA1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0.071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91A1EDC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1.638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1A1EA63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1.121-2.324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24DBE3C7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0.067</w:t>
            </w:r>
          </w:p>
        </w:tc>
      </w:tr>
      <w:tr w:rsidR="0064077C" w:rsidRPr="00A063A0" w14:paraId="2FE9AA4A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6E4EDAF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Low density lipoprotein (&lt;1.80mmol/L)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6232ED8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6D0208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097BA60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79CC749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0496219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0E92C70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236AE51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3236977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≥ 1.80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35CE3F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0.923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4DA1E4E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0.654-1.303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56D8377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0.651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FD54C4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0.914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74DC8E38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0.638-1.311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C48E44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0.627</w:t>
            </w:r>
          </w:p>
        </w:tc>
      </w:tr>
      <w:tr w:rsidR="0064077C" w:rsidRPr="00A063A0" w14:paraId="0ED11117" w14:textId="77777777" w:rsidTr="00780EBE">
        <w:trPr>
          <w:trHeight w:val="90"/>
        </w:trPr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3870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Low left ventricular ejection fraction (≥50%)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71BF47E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235F2C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AB0C82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AFAD7D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437D13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C60F62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A063A0" w14:paraId="07A6EADC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952AF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&lt;50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0035C75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1.657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2A2C035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0.971-2.828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588A15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0.064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5A3013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1.636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297371A1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0.964-2.782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CDAF99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0.075</w:t>
            </w:r>
          </w:p>
        </w:tc>
      </w:tr>
      <w:tr w:rsidR="0064077C" w:rsidRPr="00A063A0" w14:paraId="7F747178" w14:textId="77777777" w:rsidTr="00780EBE">
        <w:tc>
          <w:tcPr>
            <w:tcW w:w="4292" w:type="dxa"/>
            <w:tcBorders>
              <w:top w:val="nil"/>
              <w:left w:val="nil"/>
              <w:bottom w:val="nil"/>
              <w:right w:val="nil"/>
            </w:tcBorders>
          </w:tcPr>
          <w:p w14:paraId="298C9FD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Elevated risk of haemorrhage# (No)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</w:tcPr>
          <w:p w14:paraId="12DCAB2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369E21C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6B8199E4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65F9A32E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</w:tcPr>
          <w:p w14:paraId="34F61685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5FCABAFD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</w:p>
        </w:tc>
      </w:tr>
      <w:tr w:rsidR="0064077C" w:rsidRPr="00DB724A" w14:paraId="0495B33F" w14:textId="77777777" w:rsidTr="00780EBE">
        <w:tc>
          <w:tcPr>
            <w:tcW w:w="42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320893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7FAC2B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0.982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7FCD360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0.570-1.69</w:t>
            </w:r>
            <w:r w:rsidRPr="00A063A0">
              <w:rPr>
                <w:rFonts w:hint="eastAsia"/>
                <w:sz w:val="20"/>
                <w:szCs w:val="20"/>
                <w:lang w:val="en-US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45D6FA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0.947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550B22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0.901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992126" w14:textId="77777777" w:rsidR="0064077C" w:rsidRPr="00A063A0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0.519-1.561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19963C7" w14:textId="77777777" w:rsidR="0064077C" w:rsidRPr="00320EB3" w:rsidRDefault="0064077C" w:rsidP="00780EBE">
            <w:pPr>
              <w:spacing w:afterLines="0" w:after="0"/>
              <w:jc w:val="left"/>
              <w:rPr>
                <w:sz w:val="20"/>
                <w:szCs w:val="20"/>
              </w:rPr>
            </w:pPr>
            <w:r w:rsidRPr="00A063A0">
              <w:rPr>
                <w:sz w:val="20"/>
                <w:szCs w:val="20"/>
                <w:lang w:val="en-US"/>
              </w:rPr>
              <w:t>0.710</w:t>
            </w:r>
          </w:p>
        </w:tc>
      </w:tr>
    </w:tbl>
    <w:p w14:paraId="7CEC814F" w14:textId="77777777" w:rsidR="00BB7BE3" w:rsidRPr="0064077C" w:rsidRDefault="00BB7BE3" w:rsidP="0064077C">
      <w:pPr>
        <w:spacing w:after="312"/>
        <w:jc w:val="left"/>
      </w:pPr>
    </w:p>
    <w:sectPr w:rsidR="00BB7BE3" w:rsidRPr="0064077C" w:rsidSect="006407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91AA92" w14:textId="77777777" w:rsidR="008403DC" w:rsidRDefault="008403DC" w:rsidP="0042732E">
      <w:pPr>
        <w:spacing w:after="240"/>
      </w:pPr>
      <w:r>
        <w:separator/>
      </w:r>
    </w:p>
  </w:endnote>
  <w:endnote w:type="continuationSeparator" w:id="0">
    <w:p w14:paraId="4539B387" w14:textId="77777777" w:rsidR="008403DC" w:rsidRDefault="008403DC" w:rsidP="0042732E">
      <w:pPr>
        <w:spacing w:after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CF8A11" w14:textId="77777777" w:rsidR="008403DC" w:rsidRDefault="008403DC" w:rsidP="0042732E">
      <w:pPr>
        <w:spacing w:after="240"/>
      </w:pPr>
      <w:r>
        <w:separator/>
      </w:r>
    </w:p>
  </w:footnote>
  <w:footnote w:type="continuationSeparator" w:id="0">
    <w:p w14:paraId="28008EBB" w14:textId="77777777" w:rsidR="008403DC" w:rsidRDefault="008403DC" w:rsidP="0042732E">
      <w:pPr>
        <w:spacing w:after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RmZTI0MzRlMWNlNTQ1Zjk5MTlkMmYzNGUzNGFlOWIifQ=="/>
  </w:docVars>
  <w:rsids>
    <w:rsidRoot w:val="4449112D"/>
    <w:rsid w:val="00141331"/>
    <w:rsid w:val="001D5D1E"/>
    <w:rsid w:val="003074D9"/>
    <w:rsid w:val="0042732E"/>
    <w:rsid w:val="004D3E92"/>
    <w:rsid w:val="005628D6"/>
    <w:rsid w:val="0064077C"/>
    <w:rsid w:val="008403DC"/>
    <w:rsid w:val="009A44DE"/>
    <w:rsid w:val="00A063A0"/>
    <w:rsid w:val="00AC032A"/>
    <w:rsid w:val="00BB7BE3"/>
    <w:rsid w:val="00BC758E"/>
    <w:rsid w:val="00C42059"/>
    <w:rsid w:val="00E65580"/>
    <w:rsid w:val="00E85FE8"/>
    <w:rsid w:val="020F6305"/>
    <w:rsid w:val="14931EA0"/>
    <w:rsid w:val="2C550C5E"/>
    <w:rsid w:val="4449112D"/>
    <w:rsid w:val="51450570"/>
    <w:rsid w:val="7D89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FD7F89"/>
  <w15:docId w15:val="{9E28647C-7323-46CD-95D1-0A8EDA167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caption" w:semiHidden="1" w:uiPriority="35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4077C"/>
    <w:pPr>
      <w:widowControl w:val="0"/>
      <w:spacing w:afterLines="100" w:after="100"/>
      <w:jc w:val="both"/>
    </w:pPr>
    <w:rPr>
      <w:rFonts w:ascii="Times New Roman" w:hAnsi="Times New Roman"/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header"/>
    <w:basedOn w:val="a"/>
    <w:link w:val="a5"/>
    <w:rsid w:val="004273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2732E"/>
    <w:rPr>
      <w:kern w:val="2"/>
      <w:sz w:val="18"/>
      <w:szCs w:val="18"/>
    </w:rPr>
  </w:style>
  <w:style w:type="paragraph" w:styleId="a6">
    <w:name w:val="footer"/>
    <w:basedOn w:val="a"/>
    <w:link w:val="a7"/>
    <w:rsid w:val="00427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2732E"/>
    <w:rPr>
      <w:kern w:val="2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64077C"/>
    <w:rPr>
      <w:rFonts w:asciiTheme="majorHAnsi" w:eastAsia="黑体" w:hAnsiTheme="majorHAnsi" w:cstheme="majorBidi"/>
      <w:sz w:val="20"/>
      <w:szCs w:val="20"/>
    </w:rPr>
  </w:style>
  <w:style w:type="table" w:styleId="a9">
    <w:name w:val="Table Grid"/>
    <w:basedOn w:val="a1"/>
    <w:rsid w:val="0064077C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484</Words>
  <Characters>3102</Characters>
  <Application>Microsoft Office Word</Application>
  <DocSecurity>0</DocSecurity>
  <Lines>620</Lines>
  <Paragraphs>398</Paragraphs>
  <ScaleCrop>false</ScaleCrop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不枉</dc:creator>
  <cp:lastModifiedBy>Yubo Wang</cp:lastModifiedBy>
  <cp:revision>7</cp:revision>
  <dcterms:created xsi:type="dcterms:W3CDTF">2024-05-15T10:13:00Z</dcterms:created>
  <dcterms:modified xsi:type="dcterms:W3CDTF">2024-08-15T03:47:00Z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93A66CBF46834EACB1068C1B2691718E_11</vt:lpwstr>
  </property>
  <property fmtid="{D5CDD505-2E9C-101B-9397-08002B2CF9AE}" pid="4" name="GrammarlyDocumentId">
    <vt:lpwstr>946185965d4fdc27384d4734922172b6d7ab041f5be1fac57284dd392b9b0a78</vt:lpwstr>
  </property>
</Properties>
</file>