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B8DFBA" w14:textId="77777777" w:rsidR="005277C5" w:rsidRPr="005277C5" w:rsidRDefault="005277C5" w:rsidP="005277C5">
      <w:pPr>
        <w:rPr>
          <w:rFonts w:cstheme="minorHAnsi"/>
          <w:sz w:val="24"/>
          <w:szCs w:val="18"/>
        </w:rPr>
      </w:pPr>
      <w:r w:rsidRPr="005277C5">
        <w:rPr>
          <w:rFonts w:cstheme="minorHAnsi"/>
          <w:sz w:val="24"/>
          <w:szCs w:val="18"/>
        </w:rPr>
        <w:t xml:space="preserve">Appendix </w:t>
      </w:r>
      <w:proofErr w:type="gramStart"/>
      <w:r w:rsidRPr="005277C5">
        <w:rPr>
          <w:rFonts w:cstheme="minorHAnsi"/>
          <w:sz w:val="24"/>
          <w:szCs w:val="18"/>
        </w:rPr>
        <w:t>4  Post</w:t>
      </w:r>
      <w:proofErr w:type="gramEnd"/>
      <w:r w:rsidRPr="005277C5">
        <w:rPr>
          <w:rFonts w:cstheme="minorHAnsi"/>
          <w:sz w:val="24"/>
          <w:szCs w:val="18"/>
        </w:rPr>
        <w:t xml:space="preserve"> GHCR Questionnaire </w:t>
      </w:r>
    </w:p>
    <w:p w14:paraId="5F6BC89F" w14:textId="77777777" w:rsidR="005277C5" w:rsidRDefault="005277C5" w:rsidP="005277C5">
      <w:pPr>
        <w:rPr>
          <w:rFonts w:cstheme="minorHAnsi"/>
          <w:sz w:val="18"/>
          <w:szCs w:val="18"/>
        </w:rPr>
      </w:pPr>
    </w:p>
    <w:p w14:paraId="44FC7033" w14:textId="77777777" w:rsidR="005277C5" w:rsidRPr="007C7920" w:rsidRDefault="005277C5" w:rsidP="005277C5">
      <w:pPr>
        <w:rPr>
          <w:rFonts w:cstheme="minorHAnsi"/>
          <w:sz w:val="18"/>
          <w:szCs w:val="18"/>
        </w:rPr>
      </w:pPr>
      <w:r w:rsidRPr="007C7920">
        <w:rPr>
          <w:rFonts w:cstheme="minorHAnsi"/>
          <w:sz w:val="18"/>
          <w:szCs w:val="18"/>
        </w:rPr>
        <w:t>1. Where are you located?</w:t>
      </w:r>
    </w:p>
    <w:p w14:paraId="236938B5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Samoa (1)</w:t>
      </w:r>
    </w:p>
    <w:p w14:paraId="16B14BFA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Christchurch, New Zealand (2)</w:t>
      </w:r>
    </w:p>
    <w:p w14:paraId="2ABC6F97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Dunedin, New Zealand (3)</w:t>
      </w:r>
    </w:p>
    <w:p w14:paraId="1A11CF6C" w14:textId="77777777" w:rsidR="005277C5" w:rsidRPr="007C7920" w:rsidRDefault="005277C5" w:rsidP="005277C5">
      <w:pPr>
        <w:keepNext/>
        <w:spacing w:after="0" w:line="276" w:lineRule="auto"/>
        <w:contextualSpacing/>
        <w:jc w:val="both"/>
        <w:rPr>
          <w:rFonts w:cstheme="minorHAnsi"/>
          <w:sz w:val="18"/>
          <w:szCs w:val="18"/>
        </w:rPr>
      </w:pPr>
    </w:p>
    <w:p w14:paraId="384F145D" w14:textId="77777777" w:rsidR="005277C5" w:rsidRPr="007C7920" w:rsidRDefault="005277C5" w:rsidP="005277C5">
      <w:pPr>
        <w:keepNext/>
        <w:rPr>
          <w:rFonts w:cstheme="minorHAnsi"/>
          <w:sz w:val="18"/>
          <w:szCs w:val="18"/>
        </w:rPr>
      </w:pPr>
      <w:r w:rsidRPr="007C7920">
        <w:rPr>
          <w:rFonts w:cstheme="minorHAnsi"/>
          <w:sz w:val="18"/>
          <w:szCs w:val="18"/>
        </w:rPr>
        <w:t>2. What is your current year of medical study?</w:t>
      </w:r>
    </w:p>
    <w:p w14:paraId="4CCCFB1E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4th (1)</w:t>
      </w:r>
    </w:p>
    <w:p w14:paraId="6ECA84BD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5th (2)</w:t>
      </w:r>
    </w:p>
    <w:p w14:paraId="6A533481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6th (3)</w:t>
      </w:r>
    </w:p>
    <w:p w14:paraId="15121DCB" w14:textId="77777777" w:rsidR="005277C5" w:rsidRPr="007C7920" w:rsidRDefault="005277C5" w:rsidP="005277C5">
      <w:pPr>
        <w:rPr>
          <w:rFonts w:cstheme="minorHAnsi"/>
          <w:sz w:val="18"/>
          <w:szCs w:val="18"/>
        </w:rPr>
      </w:pPr>
    </w:p>
    <w:p w14:paraId="730DC1EB" w14:textId="77777777" w:rsidR="005277C5" w:rsidRPr="007C7920" w:rsidRDefault="005277C5" w:rsidP="005277C5">
      <w:pPr>
        <w:keepNext/>
        <w:rPr>
          <w:rFonts w:cstheme="minorHAnsi"/>
          <w:b/>
          <w:i/>
          <w:iCs/>
          <w:color w:val="404040" w:themeColor="text1" w:themeTint="BF"/>
          <w:sz w:val="18"/>
          <w:szCs w:val="18"/>
        </w:rPr>
      </w:pPr>
      <w:r w:rsidRPr="007C7920">
        <w:rPr>
          <w:rFonts w:cstheme="minorHAnsi"/>
          <w:b/>
          <w:i/>
          <w:iCs/>
          <w:color w:val="404040" w:themeColor="text1" w:themeTint="BF"/>
          <w:sz w:val="18"/>
          <w:szCs w:val="18"/>
        </w:rPr>
        <w:t>The following questions are based on your global health learning in the Global Health Classroom (GHCR). </w:t>
      </w:r>
    </w:p>
    <w:p w14:paraId="71D55804" w14:textId="77777777" w:rsidR="005277C5" w:rsidRPr="007C7920" w:rsidRDefault="005277C5" w:rsidP="005277C5">
      <w:pPr>
        <w:keepNext/>
        <w:rPr>
          <w:rFonts w:cstheme="minorHAnsi"/>
          <w:sz w:val="18"/>
          <w:szCs w:val="18"/>
        </w:rPr>
      </w:pPr>
      <w:r w:rsidRPr="007C7920">
        <w:rPr>
          <w:rFonts w:cstheme="minorHAnsi"/>
          <w:sz w:val="18"/>
          <w:szCs w:val="18"/>
        </w:rPr>
        <w:t>3. How interested were you in learning about global health prior to the GHCR?</w:t>
      </w:r>
    </w:p>
    <w:p w14:paraId="209E9734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Very interested (1)</w:t>
      </w:r>
    </w:p>
    <w:p w14:paraId="7F1B6234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Interested (2)</w:t>
      </w:r>
    </w:p>
    <w:p w14:paraId="58936D8F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Neutral (3)</w:t>
      </w:r>
    </w:p>
    <w:p w14:paraId="2ADEECC7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Uninterested (4)</w:t>
      </w:r>
    </w:p>
    <w:p w14:paraId="452E625D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Very uninterested (5)</w:t>
      </w:r>
    </w:p>
    <w:p w14:paraId="1F805BFC" w14:textId="77777777" w:rsidR="005277C5" w:rsidRPr="007C7920" w:rsidRDefault="005277C5" w:rsidP="005277C5">
      <w:pPr>
        <w:keepNext/>
        <w:rPr>
          <w:rFonts w:cstheme="minorHAnsi"/>
          <w:sz w:val="18"/>
          <w:szCs w:val="18"/>
        </w:rPr>
      </w:pPr>
    </w:p>
    <w:p w14:paraId="1A558FFE" w14:textId="77777777" w:rsidR="005277C5" w:rsidRPr="007C7920" w:rsidRDefault="005277C5" w:rsidP="005277C5">
      <w:pPr>
        <w:keepNext/>
        <w:rPr>
          <w:rFonts w:cstheme="minorHAnsi"/>
          <w:sz w:val="18"/>
          <w:szCs w:val="18"/>
        </w:rPr>
      </w:pPr>
      <w:r w:rsidRPr="007C7920">
        <w:rPr>
          <w:rFonts w:cstheme="minorHAnsi"/>
          <w:sz w:val="18"/>
          <w:szCs w:val="18"/>
        </w:rPr>
        <w:t xml:space="preserve">4. </w:t>
      </w:r>
      <w:proofErr w:type="gramStart"/>
      <w:r w:rsidRPr="007C7920">
        <w:rPr>
          <w:rFonts w:cstheme="minorHAnsi"/>
          <w:sz w:val="18"/>
          <w:szCs w:val="18"/>
        </w:rPr>
        <w:t>Participating</w:t>
      </w:r>
      <w:proofErr w:type="gramEnd"/>
      <w:r w:rsidRPr="007C7920">
        <w:rPr>
          <w:rFonts w:cstheme="minorHAnsi"/>
          <w:sz w:val="18"/>
          <w:szCs w:val="18"/>
        </w:rPr>
        <w:t xml:space="preserve"> in the GHCR has __________ my interest in learning about global health.</w:t>
      </w:r>
    </w:p>
    <w:p w14:paraId="5F81B4A6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greatly increased (1)</w:t>
      </w:r>
    </w:p>
    <w:p w14:paraId="0DFC390C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increased (2)</w:t>
      </w:r>
    </w:p>
    <w:p w14:paraId="202534B0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not changed (3)</w:t>
      </w:r>
    </w:p>
    <w:p w14:paraId="4E6307AC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decreased (4)</w:t>
      </w:r>
    </w:p>
    <w:p w14:paraId="482A331E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greatly decreased (5)</w:t>
      </w:r>
    </w:p>
    <w:p w14:paraId="15F7D361" w14:textId="77777777" w:rsidR="005277C5" w:rsidRPr="007C7920" w:rsidRDefault="005277C5" w:rsidP="005277C5">
      <w:pPr>
        <w:rPr>
          <w:rFonts w:cstheme="minorHAnsi"/>
          <w:sz w:val="18"/>
          <w:szCs w:val="18"/>
        </w:rPr>
      </w:pPr>
    </w:p>
    <w:p w14:paraId="5F74DCAB" w14:textId="77777777" w:rsidR="005277C5" w:rsidRPr="007C7920" w:rsidRDefault="005277C5" w:rsidP="005277C5">
      <w:pPr>
        <w:keepNext/>
        <w:rPr>
          <w:rFonts w:cstheme="minorHAnsi"/>
          <w:sz w:val="18"/>
          <w:szCs w:val="18"/>
        </w:rPr>
      </w:pPr>
      <w:r w:rsidRPr="007C7920">
        <w:rPr>
          <w:rFonts w:cstheme="minorHAnsi"/>
          <w:sz w:val="18"/>
          <w:szCs w:val="18"/>
        </w:rPr>
        <w:t>5. Please comment on your answer to the above questions. This question is optional. You may skip this question.</w:t>
      </w:r>
    </w:p>
    <w:p w14:paraId="21428150" w14:textId="77777777" w:rsidR="005277C5" w:rsidRPr="007C7920" w:rsidRDefault="005277C5" w:rsidP="005277C5">
      <w:pPr>
        <w:rPr>
          <w:rFonts w:cstheme="minorHAnsi"/>
          <w:sz w:val="18"/>
          <w:szCs w:val="18"/>
        </w:rPr>
      </w:pPr>
      <w:r w:rsidRPr="007C7920">
        <w:rPr>
          <w:rFonts w:cstheme="minorHAnsi"/>
          <w:sz w:val="18"/>
          <w:szCs w:val="18"/>
        </w:rPr>
        <w:t>6. The GHCR experience enhanced my understanding of global health issues.</w:t>
      </w:r>
    </w:p>
    <w:p w14:paraId="0F6790D7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Strongly agree (1)</w:t>
      </w:r>
    </w:p>
    <w:p w14:paraId="132C331E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Agree (2)</w:t>
      </w:r>
    </w:p>
    <w:p w14:paraId="21B1C36B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Neither agree nor disagree (3)</w:t>
      </w:r>
    </w:p>
    <w:p w14:paraId="3BA29838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Disagree (4)</w:t>
      </w:r>
    </w:p>
    <w:p w14:paraId="67B66698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Strongly disagree (5)</w:t>
      </w:r>
    </w:p>
    <w:p w14:paraId="5B8AD5A5" w14:textId="77777777" w:rsidR="005277C5" w:rsidRPr="007C7920" w:rsidRDefault="005277C5" w:rsidP="005277C5">
      <w:pPr>
        <w:rPr>
          <w:rFonts w:cstheme="minorHAnsi"/>
          <w:sz w:val="18"/>
          <w:szCs w:val="18"/>
        </w:rPr>
      </w:pPr>
    </w:p>
    <w:p w14:paraId="78330184" w14:textId="77777777" w:rsidR="005277C5" w:rsidRPr="007C7920" w:rsidRDefault="005277C5" w:rsidP="005277C5">
      <w:pPr>
        <w:keepNext/>
        <w:rPr>
          <w:rFonts w:cstheme="minorHAnsi"/>
          <w:sz w:val="18"/>
          <w:szCs w:val="18"/>
        </w:rPr>
      </w:pPr>
      <w:r w:rsidRPr="007C7920">
        <w:rPr>
          <w:rFonts w:cstheme="minorHAnsi"/>
          <w:sz w:val="18"/>
          <w:szCs w:val="18"/>
        </w:rPr>
        <w:t>7. GHCR gave me insight into the differences between presentation and care of a common medical condition in Samoa and New Zealand.</w:t>
      </w:r>
    </w:p>
    <w:p w14:paraId="57CE1857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Strongly agree (1)</w:t>
      </w:r>
    </w:p>
    <w:p w14:paraId="1888B752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Agree (2)</w:t>
      </w:r>
    </w:p>
    <w:p w14:paraId="4FED85FA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Neither agree nor disagree (3)</w:t>
      </w:r>
    </w:p>
    <w:p w14:paraId="6639A2B5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Disagree (4)</w:t>
      </w:r>
    </w:p>
    <w:p w14:paraId="4C23E041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Strongly disagree (5)</w:t>
      </w:r>
    </w:p>
    <w:p w14:paraId="175F0A0A" w14:textId="77777777" w:rsidR="005277C5" w:rsidRPr="007C7920" w:rsidRDefault="005277C5" w:rsidP="005277C5">
      <w:pPr>
        <w:rPr>
          <w:rFonts w:cstheme="minorHAnsi"/>
          <w:sz w:val="18"/>
          <w:szCs w:val="18"/>
        </w:rPr>
      </w:pPr>
    </w:p>
    <w:p w14:paraId="3410CEBE" w14:textId="77777777" w:rsidR="005277C5" w:rsidRPr="007C7920" w:rsidRDefault="005277C5" w:rsidP="005277C5">
      <w:pPr>
        <w:keepNext/>
        <w:rPr>
          <w:rFonts w:cstheme="minorHAnsi"/>
          <w:sz w:val="18"/>
          <w:szCs w:val="18"/>
        </w:rPr>
      </w:pPr>
      <w:r w:rsidRPr="007C7920">
        <w:rPr>
          <w:rFonts w:cstheme="minorHAnsi"/>
          <w:sz w:val="18"/>
          <w:szCs w:val="18"/>
        </w:rPr>
        <w:lastRenderedPageBreak/>
        <w:t>8. GHCR increased my understanding about global health measures to prevent and control a common medical condition in different healthcare settings.</w:t>
      </w:r>
    </w:p>
    <w:p w14:paraId="03D80FD7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Strongly agree (1)</w:t>
      </w:r>
    </w:p>
    <w:p w14:paraId="12E46328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Agree (2)</w:t>
      </w:r>
    </w:p>
    <w:p w14:paraId="5EBCA3E9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Neither agree nor disagree (3)</w:t>
      </w:r>
    </w:p>
    <w:p w14:paraId="05E90C32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Disagree (4)</w:t>
      </w:r>
    </w:p>
    <w:p w14:paraId="588598E1" w14:textId="77777777" w:rsidR="005277C5" w:rsidRPr="007C7920" w:rsidRDefault="005277C5" w:rsidP="005277C5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7C7920">
        <w:rPr>
          <w:rFonts w:eastAsiaTheme="minorEastAsia" w:cstheme="minorHAnsi"/>
          <w:sz w:val="18"/>
          <w:szCs w:val="18"/>
        </w:rPr>
        <w:t>Strongly disagree (5)</w:t>
      </w:r>
    </w:p>
    <w:p w14:paraId="1846CADB" w14:textId="77777777" w:rsidR="005277C5" w:rsidRPr="007C7920" w:rsidRDefault="005277C5" w:rsidP="005277C5">
      <w:pPr>
        <w:rPr>
          <w:rFonts w:cstheme="minorHAnsi"/>
          <w:sz w:val="18"/>
          <w:szCs w:val="18"/>
        </w:rPr>
      </w:pPr>
    </w:p>
    <w:p w14:paraId="6EE0E23D" w14:textId="77777777" w:rsidR="005277C5" w:rsidRPr="007C7920" w:rsidRDefault="005277C5" w:rsidP="005277C5">
      <w:pPr>
        <w:keepNext/>
        <w:rPr>
          <w:rFonts w:cstheme="minorHAnsi"/>
          <w:sz w:val="18"/>
          <w:szCs w:val="18"/>
        </w:rPr>
      </w:pPr>
      <w:r w:rsidRPr="007C7920">
        <w:rPr>
          <w:rFonts w:cstheme="minorHAnsi"/>
          <w:sz w:val="18"/>
          <w:szCs w:val="18"/>
        </w:rPr>
        <w:t>9. Please comment on your answer to the above questions. This question is optional. You may skip this question.</w:t>
      </w:r>
    </w:p>
    <w:p w14:paraId="44541E38" w14:textId="77777777" w:rsidR="005277C5" w:rsidRPr="007C7920" w:rsidRDefault="005277C5" w:rsidP="005277C5">
      <w:pPr>
        <w:keepNext/>
        <w:rPr>
          <w:rFonts w:cstheme="minorHAnsi"/>
          <w:sz w:val="18"/>
          <w:szCs w:val="18"/>
        </w:rPr>
      </w:pPr>
      <w:r w:rsidRPr="007C7920">
        <w:rPr>
          <w:rFonts w:cstheme="minorHAnsi"/>
          <w:sz w:val="18"/>
          <w:szCs w:val="18"/>
        </w:rPr>
        <w:t>10. Please rate the statement "Participating in the GHCR increased my understanding of the following aspects of global health, with regards to the other country."</w:t>
      </w:r>
    </w:p>
    <w:tbl>
      <w:tblPr>
        <w:tblStyle w:val="QQuestionTable"/>
        <w:tblW w:w="0" w:type="auto"/>
        <w:tblLook w:val="04A0" w:firstRow="1" w:lastRow="0" w:firstColumn="1" w:lastColumn="0" w:noHBand="0" w:noVBand="1"/>
      </w:tblPr>
      <w:tblGrid>
        <w:gridCol w:w="2985"/>
        <w:gridCol w:w="1220"/>
        <w:gridCol w:w="807"/>
        <w:gridCol w:w="1665"/>
        <w:gridCol w:w="1007"/>
        <w:gridCol w:w="1332"/>
      </w:tblGrid>
      <w:tr w:rsidR="005277C5" w:rsidRPr="007C7920" w14:paraId="347F9634" w14:textId="77777777" w:rsidTr="005A4FBC">
        <w:tc>
          <w:tcPr>
            <w:tcW w:w="0" w:type="auto"/>
            <w:vAlign w:val="top"/>
          </w:tcPr>
          <w:p w14:paraId="6A181F16" w14:textId="77777777" w:rsidR="005277C5" w:rsidRPr="007C7920" w:rsidRDefault="005277C5" w:rsidP="005A4FBC">
            <w:pPr>
              <w:keepNext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vAlign w:val="top"/>
          </w:tcPr>
          <w:p w14:paraId="3A6D798A" w14:textId="77777777" w:rsidR="005277C5" w:rsidRPr="007C7920" w:rsidRDefault="005277C5" w:rsidP="005A4FBC">
            <w:pPr>
              <w:keepNext/>
              <w:jc w:val="left"/>
              <w:rPr>
                <w:rFonts w:cstheme="minorHAnsi"/>
                <w:sz w:val="18"/>
                <w:szCs w:val="18"/>
              </w:rPr>
            </w:pPr>
            <w:r w:rsidRPr="007C7920">
              <w:rPr>
                <w:rFonts w:cstheme="minorHAnsi"/>
                <w:sz w:val="18"/>
                <w:szCs w:val="18"/>
              </w:rPr>
              <w:t>Strongly agree (1)</w:t>
            </w:r>
          </w:p>
        </w:tc>
        <w:tc>
          <w:tcPr>
            <w:tcW w:w="0" w:type="auto"/>
            <w:vAlign w:val="top"/>
          </w:tcPr>
          <w:p w14:paraId="14DC8837" w14:textId="77777777" w:rsidR="005277C5" w:rsidRPr="007C7920" w:rsidRDefault="005277C5" w:rsidP="005A4FBC">
            <w:pPr>
              <w:keepNext/>
              <w:jc w:val="left"/>
              <w:rPr>
                <w:rFonts w:cstheme="minorHAnsi"/>
                <w:sz w:val="18"/>
                <w:szCs w:val="18"/>
              </w:rPr>
            </w:pPr>
            <w:r w:rsidRPr="007C7920">
              <w:rPr>
                <w:rFonts w:cstheme="minorHAnsi"/>
                <w:sz w:val="18"/>
                <w:szCs w:val="18"/>
              </w:rPr>
              <w:t>Agree (2)</w:t>
            </w:r>
          </w:p>
        </w:tc>
        <w:tc>
          <w:tcPr>
            <w:tcW w:w="0" w:type="auto"/>
            <w:vAlign w:val="top"/>
          </w:tcPr>
          <w:p w14:paraId="6B625ABA" w14:textId="77777777" w:rsidR="005277C5" w:rsidRPr="007C7920" w:rsidRDefault="005277C5" w:rsidP="005A4FBC">
            <w:pPr>
              <w:keepNext/>
              <w:jc w:val="left"/>
              <w:rPr>
                <w:rFonts w:cstheme="minorHAnsi"/>
                <w:sz w:val="18"/>
                <w:szCs w:val="18"/>
              </w:rPr>
            </w:pPr>
            <w:r w:rsidRPr="007C7920">
              <w:rPr>
                <w:rFonts w:cstheme="minorHAnsi"/>
                <w:sz w:val="18"/>
                <w:szCs w:val="18"/>
              </w:rPr>
              <w:t>Neither agree nor disagree (3)</w:t>
            </w:r>
          </w:p>
        </w:tc>
        <w:tc>
          <w:tcPr>
            <w:tcW w:w="0" w:type="auto"/>
            <w:vAlign w:val="top"/>
          </w:tcPr>
          <w:p w14:paraId="373F8CFA" w14:textId="77777777" w:rsidR="005277C5" w:rsidRPr="007C7920" w:rsidRDefault="005277C5" w:rsidP="005A4FBC">
            <w:pPr>
              <w:keepNext/>
              <w:jc w:val="left"/>
              <w:rPr>
                <w:rFonts w:cstheme="minorHAnsi"/>
                <w:sz w:val="18"/>
                <w:szCs w:val="18"/>
              </w:rPr>
            </w:pPr>
            <w:r w:rsidRPr="007C7920">
              <w:rPr>
                <w:rFonts w:cstheme="minorHAnsi"/>
                <w:sz w:val="18"/>
                <w:szCs w:val="18"/>
              </w:rPr>
              <w:t>Disagree (4)</w:t>
            </w:r>
          </w:p>
        </w:tc>
        <w:tc>
          <w:tcPr>
            <w:tcW w:w="0" w:type="auto"/>
            <w:vAlign w:val="top"/>
          </w:tcPr>
          <w:p w14:paraId="1C1032F5" w14:textId="77777777" w:rsidR="005277C5" w:rsidRPr="007C7920" w:rsidRDefault="005277C5" w:rsidP="005A4FBC">
            <w:pPr>
              <w:keepNext/>
              <w:jc w:val="left"/>
              <w:rPr>
                <w:rFonts w:cstheme="minorHAnsi"/>
                <w:sz w:val="18"/>
                <w:szCs w:val="18"/>
              </w:rPr>
            </w:pPr>
            <w:r w:rsidRPr="007C7920">
              <w:rPr>
                <w:rFonts w:cstheme="minorHAnsi"/>
                <w:sz w:val="18"/>
                <w:szCs w:val="18"/>
              </w:rPr>
              <w:t>Strongly disagree (5)</w:t>
            </w:r>
          </w:p>
        </w:tc>
      </w:tr>
      <w:tr w:rsidR="005277C5" w:rsidRPr="007C7920" w14:paraId="12AEAD83" w14:textId="77777777" w:rsidTr="005A4FBC">
        <w:tc>
          <w:tcPr>
            <w:tcW w:w="0" w:type="auto"/>
          </w:tcPr>
          <w:p w14:paraId="1DB22162" w14:textId="77777777" w:rsidR="005277C5" w:rsidRPr="007C7920" w:rsidRDefault="005277C5" w:rsidP="005A4FBC">
            <w:pPr>
              <w:keepNext/>
              <w:ind w:right="-41"/>
              <w:contextualSpacing/>
              <w:jc w:val="left"/>
              <w:rPr>
                <w:rFonts w:cstheme="minorHAnsi"/>
                <w:sz w:val="18"/>
                <w:szCs w:val="18"/>
              </w:rPr>
            </w:pPr>
            <w:r w:rsidRPr="007C7920">
              <w:rPr>
                <w:rFonts w:cstheme="minorHAnsi"/>
                <w:sz w:val="18"/>
                <w:szCs w:val="18"/>
              </w:rPr>
              <w:t>a) Socioeconomic and environmental impact on health (1)</w:t>
            </w:r>
          </w:p>
        </w:tc>
        <w:tc>
          <w:tcPr>
            <w:tcW w:w="0" w:type="auto"/>
          </w:tcPr>
          <w:p w14:paraId="55B773EF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79E76EAA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3E8D5D9A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504CC1E0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2BB67B8D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</w:tr>
      <w:tr w:rsidR="005277C5" w:rsidRPr="007C7920" w14:paraId="6428C396" w14:textId="77777777" w:rsidTr="005A4FBC">
        <w:tc>
          <w:tcPr>
            <w:tcW w:w="0" w:type="auto"/>
          </w:tcPr>
          <w:p w14:paraId="52433389" w14:textId="77777777" w:rsidR="005277C5" w:rsidRPr="007C7920" w:rsidRDefault="005277C5" w:rsidP="005A4FBC">
            <w:pPr>
              <w:keepNext/>
              <w:jc w:val="left"/>
              <w:rPr>
                <w:rFonts w:cstheme="minorHAnsi"/>
                <w:sz w:val="18"/>
                <w:szCs w:val="18"/>
              </w:rPr>
            </w:pPr>
            <w:r w:rsidRPr="007C7920">
              <w:rPr>
                <w:rFonts w:cstheme="minorHAnsi"/>
                <w:sz w:val="18"/>
                <w:szCs w:val="18"/>
              </w:rPr>
              <w:t>b) Health system and impact on health outcomes (2)</w:t>
            </w:r>
          </w:p>
        </w:tc>
        <w:tc>
          <w:tcPr>
            <w:tcW w:w="0" w:type="auto"/>
          </w:tcPr>
          <w:p w14:paraId="771CEA67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2B59773E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224048E3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1738EB42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7DA5FEB1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</w:tr>
      <w:tr w:rsidR="005277C5" w:rsidRPr="007C7920" w14:paraId="30E7B158" w14:textId="77777777" w:rsidTr="005A4FBC">
        <w:tc>
          <w:tcPr>
            <w:tcW w:w="0" w:type="auto"/>
          </w:tcPr>
          <w:p w14:paraId="0AE431EE" w14:textId="77777777" w:rsidR="005277C5" w:rsidRPr="007C7920" w:rsidRDefault="005277C5" w:rsidP="005A4FBC">
            <w:pPr>
              <w:keepNext/>
              <w:jc w:val="left"/>
              <w:rPr>
                <w:rFonts w:cstheme="minorHAnsi"/>
                <w:sz w:val="18"/>
                <w:szCs w:val="18"/>
              </w:rPr>
            </w:pPr>
            <w:r w:rsidRPr="007C7920">
              <w:rPr>
                <w:rFonts w:cstheme="minorHAnsi"/>
                <w:sz w:val="18"/>
                <w:szCs w:val="18"/>
              </w:rPr>
              <w:t>c) Cultural diversity and impact on health (3)</w:t>
            </w:r>
          </w:p>
        </w:tc>
        <w:tc>
          <w:tcPr>
            <w:tcW w:w="0" w:type="auto"/>
          </w:tcPr>
          <w:p w14:paraId="6F5C222B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3C97B9FE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23C70E2E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2677CA70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5C9DE85A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</w:tr>
      <w:tr w:rsidR="005277C5" w:rsidRPr="007C7920" w14:paraId="24BB0158" w14:textId="77777777" w:rsidTr="005A4FBC">
        <w:tc>
          <w:tcPr>
            <w:tcW w:w="0" w:type="auto"/>
          </w:tcPr>
          <w:p w14:paraId="438B3EFB" w14:textId="77777777" w:rsidR="005277C5" w:rsidRPr="007C7920" w:rsidRDefault="005277C5" w:rsidP="005A4FBC">
            <w:pPr>
              <w:keepNext/>
              <w:jc w:val="left"/>
              <w:rPr>
                <w:rFonts w:cstheme="minorHAnsi"/>
                <w:sz w:val="18"/>
                <w:szCs w:val="18"/>
              </w:rPr>
            </w:pPr>
            <w:r w:rsidRPr="007C7920">
              <w:rPr>
                <w:rFonts w:cstheme="minorHAnsi"/>
                <w:sz w:val="18"/>
                <w:szCs w:val="18"/>
              </w:rPr>
              <w:t>d) Barriers to accessing healthcare (4)</w:t>
            </w:r>
          </w:p>
        </w:tc>
        <w:tc>
          <w:tcPr>
            <w:tcW w:w="0" w:type="auto"/>
          </w:tcPr>
          <w:p w14:paraId="4FFBFDFF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114BFF2C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2B89052A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4297EF5A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59C63A64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</w:tr>
    </w:tbl>
    <w:p w14:paraId="352F5FD7" w14:textId="77777777" w:rsidR="005277C5" w:rsidRPr="007C7920" w:rsidRDefault="005277C5" w:rsidP="005277C5">
      <w:pPr>
        <w:rPr>
          <w:rFonts w:cstheme="minorHAnsi"/>
          <w:sz w:val="18"/>
          <w:szCs w:val="18"/>
        </w:rPr>
      </w:pPr>
    </w:p>
    <w:p w14:paraId="757C90E5" w14:textId="77777777" w:rsidR="005277C5" w:rsidRPr="007C7920" w:rsidRDefault="005277C5" w:rsidP="005277C5">
      <w:pPr>
        <w:keepNext/>
        <w:rPr>
          <w:rFonts w:cstheme="minorHAnsi"/>
          <w:sz w:val="18"/>
          <w:szCs w:val="18"/>
        </w:rPr>
      </w:pPr>
      <w:r w:rsidRPr="007C7920">
        <w:rPr>
          <w:rFonts w:cstheme="minorHAnsi"/>
          <w:sz w:val="18"/>
          <w:szCs w:val="18"/>
        </w:rPr>
        <w:t>11. Please rate the statement "The GHCR experience increased my understanding of the importance of knowing about _________."</w:t>
      </w:r>
    </w:p>
    <w:tbl>
      <w:tblPr>
        <w:tblStyle w:val="QQuestionTable"/>
        <w:tblW w:w="0" w:type="auto"/>
        <w:tblLook w:val="04A0" w:firstRow="1" w:lastRow="0" w:firstColumn="1" w:lastColumn="0" w:noHBand="0" w:noVBand="1"/>
      </w:tblPr>
      <w:tblGrid>
        <w:gridCol w:w="2966"/>
        <w:gridCol w:w="1224"/>
        <w:gridCol w:w="808"/>
        <w:gridCol w:w="1673"/>
        <w:gridCol w:w="1008"/>
        <w:gridCol w:w="1337"/>
      </w:tblGrid>
      <w:tr w:rsidR="005277C5" w:rsidRPr="007C7920" w14:paraId="54D09969" w14:textId="77777777" w:rsidTr="005A4FBC">
        <w:tc>
          <w:tcPr>
            <w:tcW w:w="0" w:type="auto"/>
            <w:vAlign w:val="top"/>
          </w:tcPr>
          <w:p w14:paraId="46CFA092" w14:textId="77777777" w:rsidR="005277C5" w:rsidRPr="007C7920" w:rsidRDefault="005277C5" w:rsidP="005A4FBC">
            <w:pPr>
              <w:keepNext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vAlign w:val="top"/>
          </w:tcPr>
          <w:p w14:paraId="264FD2CA" w14:textId="77777777" w:rsidR="005277C5" w:rsidRPr="007C7920" w:rsidRDefault="005277C5" w:rsidP="005A4FBC">
            <w:pPr>
              <w:keepNext/>
              <w:jc w:val="left"/>
              <w:rPr>
                <w:rFonts w:cstheme="minorHAnsi"/>
                <w:sz w:val="18"/>
                <w:szCs w:val="18"/>
              </w:rPr>
            </w:pPr>
            <w:r w:rsidRPr="007C7920">
              <w:rPr>
                <w:rFonts w:cstheme="minorHAnsi"/>
                <w:sz w:val="18"/>
                <w:szCs w:val="18"/>
              </w:rPr>
              <w:t>Strongly agree (1)</w:t>
            </w:r>
          </w:p>
        </w:tc>
        <w:tc>
          <w:tcPr>
            <w:tcW w:w="0" w:type="auto"/>
            <w:vAlign w:val="top"/>
          </w:tcPr>
          <w:p w14:paraId="5F564960" w14:textId="77777777" w:rsidR="005277C5" w:rsidRPr="007C7920" w:rsidRDefault="005277C5" w:rsidP="005A4FBC">
            <w:pPr>
              <w:keepNext/>
              <w:jc w:val="left"/>
              <w:rPr>
                <w:rFonts w:cstheme="minorHAnsi"/>
                <w:sz w:val="18"/>
                <w:szCs w:val="18"/>
              </w:rPr>
            </w:pPr>
            <w:r w:rsidRPr="007C7920">
              <w:rPr>
                <w:rFonts w:cstheme="minorHAnsi"/>
                <w:sz w:val="18"/>
                <w:szCs w:val="18"/>
              </w:rPr>
              <w:t>Agree (2)</w:t>
            </w:r>
          </w:p>
        </w:tc>
        <w:tc>
          <w:tcPr>
            <w:tcW w:w="0" w:type="auto"/>
            <w:vAlign w:val="top"/>
          </w:tcPr>
          <w:p w14:paraId="0C49D859" w14:textId="77777777" w:rsidR="005277C5" w:rsidRPr="007C7920" w:rsidRDefault="005277C5" w:rsidP="005A4FBC">
            <w:pPr>
              <w:keepNext/>
              <w:jc w:val="left"/>
              <w:rPr>
                <w:rFonts w:cstheme="minorHAnsi"/>
                <w:sz w:val="18"/>
                <w:szCs w:val="18"/>
              </w:rPr>
            </w:pPr>
            <w:r w:rsidRPr="007C7920">
              <w:rPr>
                <w:rFonts w:cstheme="minorHAnsi"/>
                <w:sz w:val="18"/>
                <w:szCs w:val="18"/>
              </w:rPr>
              <w:t>Neither agree nor disagree (3)</w:t>
            </w:r>
          </w:p>
        </w:tc>
        <w:tc>
          <w:tcPr>
            <w:tcW w:w="0" w:type="auto"/>
            <w:vAlign w:val="top"/>
          </w:tcPr>
          <w:p w14:paraId="07FD741A" w14:textId="77777777" w:rsidR="005277C5" w:rsidRPr="007C7920" w:rsidRDefault="005277C5" w:rsidP="005A4FBC">
            <w:pPr>
              <w:keepNext/>
              <w:jc w:val="left"/>
              <w:rPr>
                <w:rFonts w:cstheme="minorHAnsi"/>
                <w:sz w:val="18"/>
                <w:szCs w:val="18"/>
              </w:rPr>
            </w:pPr>
            <w:r w:rsidRPr="007C7920">
              <w:rPr>
                <w:rFonts w:cstheme="minorHAnsi"/>
                <w:sz w:val="18"/>
                <w:szCs w:val="18"/>
              </w:rPr>
              <w:t>Disagree (4)</w:t>
            </w:r>
          </w:p>
        </w:tc>
        <w:tc>
          <w:tcPr>
            <w:tcW w:w="0" w:type="auto"/>
            <w:vAlign w:val="top"/>
          </w:tcPr>
          <w:p w14:paraId="215BAB8A" w14:textId="77777777" w:rsidR="005277C5" w:rsidRPr="007C7920" w:rsidRDefault="005277C5" w:rsidP="005A4FBC">
            <w:pPr>
              <w:keepNext/>
              <w:jc w:val="left"/>
              <w:rPr>
                <w:rFonts w:cstheme="minorHAnsi"/>
                <w:sz w:val="18"/>
                <w:szCs w:val="18"/>
              </w:rPr>
            </w:pPr>
            <w:r w:rsidRPr="007C7920">
              <w:rPr>
                <w:rFonts w:cstheme="minorHAnsi"/>
                <w:sz w:val="18"/>
                <w:szCs w:val="18"/>
              </w:rPr>
              <w:t>Strongly disagree (5)</w:t>
            </w:r>
          </w:p>
        </w:tc>
      </w:tr>
      <w:tr w:rsidR="005277C5" w:rsidRPr="007C7920" w14:paraId="6F922DD7" w14:textId="77777777" w:rsidTr="005A4FBC">
        <w:tc>
          <w:tcPr>
            <w:tcW w:w="0" w:type="auto"/>
          </w:tcPr>
          <w:p w14:paraId="619A2789" w14:textId="77777777" w:rsidR="005277C5" w:rsidRPr="007C7920" w:rsidRDefault="005277C5" w:rsidP="005A4FBC">
            <w:pPr>
              <w:keepNext/>
              <w:jc w:val="left"/>
              <w:rPr>
                <w:rFonts w:cstheme="minorHAnsi"/>
                <w:sz w:val="18"/>
                <w:szCs w:val="18"/>
              </w:rPr>
            </w:pPr>
            <w:r w:rsidRPr="007C7920">
              <w:rPr>
                <w:rFonts w:cstheme="minorHAnsi"/>
                <w:sz w:val="18"/>
                <w:szCs w:val="18"/>
              </w:rPr>
              <w:t>a) how environment and health interact at a global level (1)</w:t>
            </w:r>
          </w:p>
        </w:tc>
        <w:tc>
          <w:tcPr>
            <w:tcW w:w="0" w:type="auto"/>
          </w:tcPr>
          <w:p w14:paraId="71EB9D2A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76F951C2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55C28945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2318F768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0FD8145F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</w:tr>
      <w:tr w:rsidR="005277C5" w:rsidRPr="007C7920" w14:paraId="17742078" w14:textId="77777777" w:rsidTr="005A4FBC">
        <w:tc>
          <w:tcPr>
            <w:tcW w:w="0" w:type="auto"/>
          </w:tcPr>
          <w:p w14:paraId="55F58D30" w14:textId="77777777" w:rsidR="005277C5" w:rsidRPr="007C7920" w:rsidRDefault="005277C5" w:rsidP="005A4FBC">
            <w:pPr>
              <w:keepNext/>
              <w:jc w:val="left"/>
              <w:rPr>
                <w:rFonts w:cstheme="minorHAnsi"/>
                <w:sz w:val="18"/>
                <w:szCs w:val="18"/>
              </w:rPr>
            </w:pPr>
            <w:r w:rsidRPr="007C7920">
              <w:rPr>
                <w:rFonts w:cstheme="minorHAnsi"/>
                <w:sz w:val="18"/>
                <w:szCs w:val="18"/>
              </w:rPr>
              <w:t>b) the determinants of health               (2)</w:t>
            </w:r>
          </w:p>
        </w:tc>
        <w:tc>
          <w:tcPr>
            <w:tcW w:w="0" w:type="auto"/>
          </w:tcPr>
          <w:p w14:paraId="48363C7C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3BB36EA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20368EFE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681873E6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0D231F4A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</w:tr>
      <w:tr w:rsidR="005277C5" w:rsidRPr="007C7920" w14:paraId="4531E958" w14:textId="77777777" w:rsidTr="005A4FBC">
        <w:tc>
          <w:tcPr>
            <w:tcW w:w="0" w:type="auto"/>
          </w:tcPr>
          <w:p w14:paraId="5D0E531D" w14:textId="77777777" w:rsidR="005277C5" w:rsidRPr="007C7920" w:rsidRDefault="005277C5" w:rsidP="005A4FBC">
            <w:pPr>
              <w:keepNext/>
              <w:jc w:val="left"/>
              <w:rPr>
                <w:rFonts w:cstheme="minorHAnsi"/>
                <w:sz w:val="18"/>
                <w:szCs w:val="18"/>
              </w:rPr>
            </w:pPr>
            <w:r w:rsidRPr="007C7920">
              <w:rPr>
                <w:rFonts w:cstheme="minorHAnsi"/>
                <w:sz w:val="18"/>
                <w:szCs w:val="18"/>
              </w:rPr>
              <w:t>c) how culture and health interact at a global level (3)</w:t>
            </w:r>
          </w:p>
        </w:tc>
        <w:tc>
          <w:tcPr>
            <w:tcW w:w="0" w:type="auto"/>
          </w:tcPr>
          <w:p w14:paraId="0997703B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11B9421B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0B29C1E8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5C008851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1B7A7D9E" w14:textId="77777777" w:rsidR="005277C5" w:rsidRPr="007C7920" w:rsidRDefault="005277C5" w:rsidP="005277C5">
            <w:pPr>
              <w:keepNext/>
              <w:numPr>
                <w:ilvl w:val="0"/>
                <w:numId w:val="2"/>
              </w:numPr>
              <w:contextualSpacing/>
              <w:jc w:val="left"/>
              <w:rPr>
                <w:rFonts w:cstheme="minorHAnsi"/>
                <w:sz w:val="18"/>
                <w:szCs w:val="18"/>
              </w:rPr>
            </w:pPr>
          </w:p>
        </w:tc>
      </w:tr>
    </w:tbl>
    <w:p w14:paraId="26D1B1BB" w14:textId="77777777" w:rsidR="005277C5" w:rsidRPr="007C7920" w:rsidRDefault="005277C5" w:rsidP="005277C5">
      <w:pPr>
        <w:rPr>
          <w:rFonts w:cstheme="minorHAnsi"/>
          <w:sz w:val="18"/>
          <w:szCs w:val="18"/>
        </w:rPr>
      </w:pPr>
    </w:p>
    <w:p w14:paraId="559C27D4" w14:textId="77777777" w:rsidR="005277C5" w:rsidRPr="007C7920" w:rsidRDefault="005277C5" w:rsidP="005277C5">
      <w:pPr>
        <w:keepNext/>
        <w:rPr>
          <w:rFonts w:cstheme="minorHAnsi"/>
          <w:sz w:val="18"/>
          <w:szCs w:val="18"/>
        </w:rPr>
      </w:pPr>
      <w:r w:rsidRPr="007C7920">
        <w:rPr>
          <w:rFonts w:cstheme="minorHAnsi"/>
          <w:sz w:val="18"/>
          <w:szCs w:val="18"/>
        </w:rPr>
        <w:t>12. Please comment on your overall learning in the GHCR. What aspect of the GHCR helped you learn that?</w:t>
      </w:r>
    </w:p>
    <w:p w14:paraId="62B0C223" w14:textId="77777777" w:rsidR="005277C5" w:rsidRPr="007C7920" w:rsidRDefault="005277C5" w:rsidP="005277C5">
      <w:pPr>
        <w:keepNext/>
        <w:rPr>
          <w:rFonts w:cstheme="minorHAnsi"/>
          <w:sz w:val="18"/>
          <w:szCs w:val="18"/>
        </w:rPr>
      </w:pPr>
      <w:r w:rsidRPr="007C7920">
        <w:rPr>
          <w:rFonts w:cstheme="minorHAnsi"/>
          <w:sz w:val="18"/>
          <w:szCs w:val="18"/>
        </w:rPr>
        <w:t>13. Please comment on the most valuable aspects of the GHCR.</w:t>
      </w:r>
    </w:p>
    <w:p w14:paraId="3214958D" w14:textId="77777777" w:rsidR="005277C5" w:rsidRPr="007C7920" w:rsidRDefault="005277C5" w:rsidP="005277C5">
      <w:pPr>
        <w:keepNext/>
        <w:rPr>
          <w:rFonts w:cstheme="minorHAnsi"/>
          <w:sz w:val="18"/>
          <w:szCs w:val="18"/>
        </w:rPr>
      </w:pPr>
      <w:r w:rsidRPr="007C7920">
        <w:rPr>
          <w:rFonts w:cstheme="minorHAnsi"/>
          <w:sz w:val="18"/>
          <w:szCs w:val="18"/>
        </w:rPr>
        <w:t>14. What aspects of the GHCR would you most want to change?</w:t>
      </w:r>
    </w:p>
    <w:p w14:paraId="5ABA1E15" w14:textId="77777777" w:rsidR="005277C5" w:rsidRPr="007C7920" w:rsidRDefault="005277C5" w:rsidP="005277C5">
      <w:pPr>
        <w:keepNext/>
        <w:rPr>
          <w:rFonts w:cstheme="minorHAnsi"/>
          <w:sz w:val="18"/>
          <w:szCs w:val="18"/>
        </w:rPr>
      </w:pPr>
      <w:r w:rsidRPr="007C7920">
        <w:rPr>
          <w:rFonts w:cstheme="minorHAnsi"/>
          <w:sz w:val="18"/>
          <w:szCs w:val="18"/>
        </w:rPr>
        <w:t>15. Please comment on your answer to the above questions. This question is optional. You may skip this question.</w:t>
      </w:r>
    </w:p>
    <w:p w14:paraId="3120FFFE" w14:textId="77777777" w:rsidR="005277C5" w:rsidRPr="007C7920" w:rsidRDefault="005277C5" w:rsidP="005277C5">
      <w:pPr>
        <w:numPr>
          <w:ilvl w:val="1"/>
          <w:numId w:val="0"/>
        </w:numPr>
        <w:spacing w:line="276" w:lineRule="auto"/>
        <w:rPr>
          <w:rFonts w:eastAsiaTheme="minorEastAsia" w:cstheme="minorHAnsi"/>
          <w:b/>
          <w:i/>
          <w:iCs/>
          <w:color w:val="404040" w:themeColor="text1" w:themeTint="BF"/>
          <w:spacing w:val="15"/>
          <w:sz w:val="18"/>
          <w:szCs w:val="18"/>
        </w:rPr>
      </w:pPr>
      <w:r w:rsidRPr="007C7920">
        <w:rPr>
          <w:rFonts w:eastAsiaTheme="minorEastAsia" w:cstheme="minorHAnsi"/>
          <w:b/>
          <w:i/>
          <w:iCs/>
          <w:color w:val="404040" w:themeColor="text1" w:themeTint="BF"/>
          <w:spacing w:val="15"/>
          <w:sz w:val="18"/>
          <w:szCs w:val="18"/>
        </w:rPr>
        <w:t>The following questions are based on your experience of the GHCR learning design. </w:t>
      </w:r>
    </w:p>
    <w:p w14:paraId="0F473D16" w14:textId="77777777" w:rsidR="006E3948" w:rsidRPr="006E3948" w:rsidRDefault="006E3948" w:rsidP="006E3948">
      <w:pPr>
        <w:keepNext/>
        <w:rPr>
          <w:rFonts w:cstheme="minorHAnsi"/>
          <w:sz w:val="18"/>
          <w:szCs w:val="18"/>
        </w:rPr>
      </w:pPr>
      <w:r w:rsidRPr="006E3948">
        <w:rPr>
          <w:rFonts w:cstheme="minorHAnsi"/>
          <w:sz w:val="18"/>
          <w:szCs w:val="18"/>
        </w:rPr>
        <w:t>16. The aims and process of the GHCR were clearly explained.</w:t>
      </w:r>
    </w:p>
    <w:p w14:paraId="3AFF1BCE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Strongly agree (1)</w:t>
      </w:r>
    </w:p>
    <w:p w14:paraId="67DA8B1F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Agree (2)</w:t>
      </w:r>
    </w:p>
    <w:p w14:paraId="46180392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Neither agree nor disagree (3)</w:t>
      </w:r>
    </w:p>
    <w:p w14:paraId="224DD3AE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Disagree (4)</w:t>
      </w:r>
    </w:p>
    <w:p w14:paraId="1EBE734F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Strongly disagree (5)</w:t>
      </w:r>
    </w:p>
    <w:p w14:paraId="0B5A60EA" w14:textId="77777777" w:rsidR="006E3948" w:rsidRPr="006E3948" w:rsidRDefault="006E3948" w:rsidP="006E3948">
      <w:pPr>
        <w:keepNext/>
        <w:rPr>
          <w:rFonts w:cstheme="minorHAnsi"/>
          <w:sz w:val="18"/>
          <w:szCs w:val="18"/>
        </w:rPr>
      </w:pPr>
    </w:p>
    <w:p w14:paraId="2544A1DD" w14:textId="77777777" w:rsidR="006E3948" w:rsidRPr="006E3948" w:rsidRDefault="006E3948" w:rsidP="006E3948">
      <w:pPr>
        <w:keepNext/>
        <w:rPr>
          <w:rFonts w:cstheme="minorHAnsi"/>
          <w:sz w:val="18"/>
          <w:szCs w:val="18"/>
        </w:rPr>
      </w:pPr>
      <w:r w:rsidRPr="006E3948">
        <w:rPr>
          <w:rFonts w:cstheme="minorHAnsi"/>
          <w:sz w:val="18"/>
          <w:szCs w:val="18"/>
        </w:rPr>
        <w:t>17. How much time did you spend on the following tasks in this GHCR experience? </w:t>
      </w:r>
    </w:p>
    <w:tbl>
      <w:tblPr>
        <w:tblStyle w:val="QQuestionTable"/>
        <w:tblW w:w="0" w:type="auto"/>
        <w:tblLook w:val="04A0" w:firstRow="1" w:lastRow="0" w:firstColumn="1" w:lastColumn="0" w:noHBand="0" w:noVBand="1"/>
      </w:tblPr>
      <w:tblGrid>
        <w:gridCol w:w="4164"/>
        <w:gridCol w:w="1207"/>
        <w:gridCol w:w="1610"/>
        <w:gridCol w:w="1700"/>
      </w:tblGrid>
      <w:tr w:rsidR="006E3948" w:rsidRPr="006E3948" w14:paraId="29002614" w14:textId="77777777" w:rsidTr="005A4FBC">
        <w:tc>
          <w:tcPr>
            <w:tcW w:w="0" w:type="auto"/>
            <w:vAlign w:val="top"/>
          </w:tcPr>
          <w:p w14:paraId="55025F3F" w14:textId="77777777" w:rsidR="006E3948" w:rsidRPr="006E3948" w:rsidRDefault="006E3948" w:rsidP="006E3948">
            <w:pPr>
              <w:keepNext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  <w:vAlign w:val="top"/>
          </w:tcPr>
          <w:p w14:paraId="570CC40F" w14:textId="77777777" w:rsidR="006E3948" w:rsidRPr="006E3948" w:rsidRDefault="006E3948" w:rsidP="006E3948">
            <w:pPr>
              <w:keepNext/>
              <w:rPr>
                <w:rFonts w:cstheme="minorHAnsi"/>
                <w:sz w:val="18"/>
                <w:szCs w:val="18"/>
              </w:rPr>
            </w:pPr>
            <w:r w:rsidRPr="006E3948">
              <w:rPr>
                <w:rFonts w:cstheme="minorHAnsi"/>
                <w:sz w:val="18"/>
                <w:szCs w:val="18"/>
              </w:rPr>
              <w:t xml:space="preserve">&lt; 30 </w:t>
            </w:r>
            <w:proofErr w:type="spellStart"/>
            <w:r w:rsidRPr="006E3948">
              <w:rPr>
                <w:rFonts w:cstheme="minorHAnsi"/>
                <w:sz w:val="18"/>
                <w:szCs w:val="18"/>
              </w:rPr>
              <w:t>mins</w:t>
            </w:r>
            <w:proofErr w:type="spellEnd"/>
            <w:r w:rsidRPr="006E3948">
              <w:rPr>
                <w:rFonts w:cstheme="minorHAnsi"/>
                <w:sz w:val="18"/>
                <w:szCs w:val="18"/>
              </w:rPr>
              <w:t xml:space="preserve"> (1)</w:t>
            </w:r>
          </w:p>
        </w:tc>
        <w:tc>
          <w:tcPr>
            <w:tcW w:w="0" w:type="auto"/>
            <w:vAlign w:val="top"/>
          </w:tcPr>
          <w:p w14:paraId="1FCA5AED" w14:textId="77777777" w:rsidR="006E3948" w:rsidRPr="006E3948" w:rsidRDefault="006E3948" w:rsidP="006E3948">
            <w:pPr>
              <w:keepNext/>
              <w:rPr>
                <w:rFonts w:cstheme="minorHAnsi"/>
                <w:sz w:val="18"/>
                <w:szCs w:val="18"/>
              </w:rPr>
            </w:pPr>
            <w:r w:rsidRPr="006E3948">
              <w:rPr>
                <w:rFonts w:cstheme="minorHAnsi"/>
                <w:sz w:val="18"/>
                <w:szCs w:val="18"/>
              </w:rPr>
              <w:t>30 - 60 minutes (2)</w:t>
            </w:r>
          </w:p>
        </w:tc>
        <w:tc>
          <w:tcPr>
            <w:tcW w:w="0" w:type="auto"/>
            <w:vAlign w:val="top"/>
          </w:tcPr>
          <w:p w14:paraId="310F0A05" w14:textId="77777777" w:rsidR="006E3948" w:rsidRPr="006E3948" w:rsidRDefault="006E3948" w:rsidP="006E3948">
            <w:pPr>
              <w:keepNext/>
              <w:rPr>
                <w:rFonts w:cstheme="minorHAnsi"/>
                <w:sz w:val="18"/>
                <w:szCs w:val="18"/>
              </w:rPr>
            </w:pPr>
            <w:r w:rsidRPr="006E3948">
              <w:rPr>
                <w:rFonts w:cstheme="minorHAnsi"/>
                <w:sz w:val="18"/>
                <w:szCs w:val="18"/>
              </w:rPr>
              <w:t>60 - 120 minutes (3)</w:t>
            </w:r>
          </w:p>
        </w:tc>
      </w:tr>
      <w:tr w:rsidR="006E3948" w:rsidRPr="006E3948" w14:paraId="3F874A7B" w14:textId="77777777" w:rsidTr="005A4FBC">
        <w:tc>
          <w:tcPr>
            <w:tcW w:w="0" w:type="auto"/>
          </w:tcPr>
          <w:p w14:paraId="05C192F4" w14:textId="77777777" w:rsidR="006E3948" w:rsidRPr="006E3948" w:rsidRDefault="006E3948" w:rsidP="006E3948">
            <w:pPr>
              <w:keepNext/>
              <w:rPr>
                <w:rFonts w:cstheme="minorHAnsi"/>
                <w:sz w:val="18"/>
                <w:szCs w:val="18"/>
              </w:rPr>
            </w:pPr>
            <w:r w:rsidRPr="006E3948">
              <w:rPr>
                <w:rFonts w:cstheme="minorHAnsi"/>
                <w:sz w:val="18"/>
                <w:szCs w:val="18"/>
              </w:rPr>
              <w:t>Case preparation and research of guiding questions (1)</w:t>
            </w:r>
          </w:p>
        </w:tc>
        <w:tc>
          <w:tcPr>
            <w:tcW w:w="0" w:type="auto"/>
          </w:tcPr>
          <w:p w14:paraId="6E2F4B44" w14:textId="77777777" w:rsidR="006E3948" w:rsidRPr="006E3948" w:rsidRDefault="006E3948" w:rsidP="006E3948">
            <w:pPr>
              <w:keepNext/>
              <w:numPr>
                <w:ilvl w:val="0"/>
                <w:numId w:val="2"/>
              </w:numPr>
              <w:contextualSpacing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27676B7D" w14:textId="77777777" w:rsidR="006E3948" w:rsidRPr="006E3948" w:rsidRDefault="006E3948" w:rsidP="006E3948">
            <w:pPr>
              <w:keepNext/>
              <w:numPr>
                <w:ilvl w:val="0"/>
                <w:numId w:val="2"/>
              </w:numPr>
              <w:contextualSpacing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0" w:type="auto"/>
          </w:tcPr>
          <w:p w14:paraId="45935095" w14:textId="77777777" w:rsidR="006E3948" w:rsidRPr="006E3948" w:rsidRDefault="006E3948" w:rsidP="006E3948">
            <w:pPr>
              <w:keepNext/>
              <w:numPr>
                <w:ilvl w:val="0"/>
                <w:numId w:val="2"/>
              </w:numPr>
              <w:contextualSpacing/>
              <w:rPr>
                <w:rFonts w:cstheme="minorHAnsi"/>
                <w:sz w:val="18"/>
                <w:szCs w:val="18"/>
              </w:rPr>
            </w:pPr>
          </w:p>
        </w:tc>
      </w:tr>
    </w:tbl>
    <w:p w14:paraId="44412F2B" w14:textId="77777777" w:rsidR="006E3948" w:rsidRPr="006E3948" w:rsidRDefault="006E3948" w:rsidP="006E3948">
      <w:pPr>
        <w:rPr>
          <w:rFonts w:cstheme="minorHAnsi"/>
          <w:sz w:val="18"/>
          <w:szCs w:val="18"/>
        </w:rPr>
      </w:pPr>
    </w:p>
    <w:p w14:paraId="13BB6056" w14:textId="77777777" w:rsidR="006E3948" w:rsidRPr="006E3948" w:rsidRDefault="006E3948" w:rsidP="006E3948">
      <w:pPr>
        <w:keepNext/>
        <w:rPr>
          <w:rFonts w:cstheme="minorHAnsi"/>
          <w:sz w:val="18"/>
          <w:szCs w:val="18"/>
        </w:rPr>
      </w:pPr>
      <w:r w:rsidRPr="006E3948">
        <w:rPr>
          <w:rFonts w:cstheme="minorHAnsi"/>
          <w:sz w:val="18"/>
          <w:szCs w:val="18"/>
        </w:rPr>
        <w:lastRenderedPageBreak/>
        <w:t>18. The introductory and task briefing videoconferencing was a good way to start the GHCR. </w:t>
      </w:r>
    </w:p>
    <w:p w14:paraId="166B834F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Strongly agree (1)</w:t>
      </w:r>
    </w:p>
    <w:p w14:paraId="35992CCA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Agree (2)</w:t>
      </w:r>
    </w:p>
    <w:p w14:paraId="505818F9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Neither agree nor disagree (3)</w:t>
      </w:r>
    </w:p>
    <w:p w14:paraId="5EC2EF42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Disagree (4)</w:t>
      </w:r>
    </w:p>
    <w:p w14:paraId="776198E8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Strongly disagree (5)</w:t>
      </w:r>
    </w:p>
    <w:p w14:paraId="7633E5A1" w14:textId="77777777" w:rsidR="006E3948" w:rsidRPr="006E3948" w:rsidRDefault="006E3948" w:rsidP="006E3948">
      <w:pPr>
        <w:rPr>
          <w:rFonts w:cstheme="minorHAnsi"/>
          <w:sz w:val="18"/>
          <w:szCs w:val="18"/>
        </w:rPr>
      </w:pPr>
    </w:p>
    <w:p w14:paraId="3FFD3A50" w14:textId="77777777" w:rsidR="006E3948" w:rsidRPr="006E3948" w:rsidRDefault="006E3948" w:rsidP="006E3948">
      <w:pPr>
        <w:keepNext/>
        <w:rPr>
          <w:rFonts w:cstheme="minorHAnsi"/>
          <w:sz w:val="18"/>
          <w:szCs w:val="18"/>
        </w:rPr>
      </w:pPr>
      <w:r w:rsidRPr="006E3948">
        <w:rPr>
          <w:rFonts w:cstheme="minorHAnsi"/>
          <w:sz w:val="18"/>
          <w:szCs w:val="18"/>
        </w:rPr>
        <w:t>19. Would you prefer the 30-minute introductory and task-briefing GHCR session with or without videoconferencing?</w:t>
      </w:r>
    </w:p>
    <w:p w14:paraId="70B2ED65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I would prefer the introductory and task briefing GHCR session without videoconferencing. (1)</w:t>
      </w:r>
    </w:p>
    <w:p w14:paraId="1B4A2FD5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I would prefer the introductory and task briefing GHCR session with videoconferencing. (2)</w:t>
      </w:r>
    </w:p>
    <w:p w14:paraId="0819C6D7" w14:textId="77777777" w:rsidR="006E3948" w:rsidRPr="006E3948" w:rsidRDefault="006E3948" w:rsidP="006E3948">
      <w:pPr>
        <w:rPr>
          <w:rFonts w:cstheme="minorHAnsi"/>
          <w:sz w:val="18"/>
          <w:szCs w:val="18"/>
        </w:rPr>
      </w:pPr>
    </w:p>
    <w:p w14:paraId="5FEDCC04" w14:textId="77777777" w:rsidR="006E3948" w:rsidRPr="006E3948" w:rsidRDefault="006E3948" w:rsidP="006E3948">
      <w:pPr>
        <w:keepNext/>
        <w:rPr>
          <w:rFonts w:cstheme="minorHAnsi"/>
          <w:sz w:val="18"/>
          <w:szCs w:val="18"/>
        </w:rPr>
      </w:pPr>
      <w:r w:rsidRPr="006E3948">
        <w:rPr>
          <w:rFonts w:cstheme="minorHAnsi"/>
          <w:sz w:val="18"/>
          <w:szCs w:val="18"/>
        </w:rPr>
        <w:t>20. Please comment on your answer to the above questions. This question is optional. You may skip this question.</w:t>
      </w:r>
    </w:p>
    <w:p w14:paraId="40B8B236" w14:textId="77777777" w:rsidR="006E3948" w:rsidRPr="006E3948" w:rsidRDefault="006E3948" w:rsidP="006E3948">
      <w:pPr>
        <w:keepNext/>
        <w:rPr>
          <w:rFonts w:cstheme="minorHAnsi"/>
          <w:sz w:val="18"/>
          <w:szCs w:val="18"/>
        </w:rPr>
      </w:pPr>
      <w:r w:rsidRPr="006E3948">
        <w:rPr>
          <w:rFonts w:cstheme="minorHAnsi"/>
          <w:sz w:val="18"/>
          <w:szCs w:val="18"/>
        </w:rPr>
        <w:t xml:space="preserve">21. </w:t>
      </w:r>
      <w:proofErr w:type="gramStart"/>
      <w:r w:rsidRPr="006E3948">
        <w:rPr>
          <w:rFonts w:cstheme="minorHAnsi"/>
          <w:sz w:val="18"/>
          <w:szCs w:val="18"/>
        </w:rPr>
        <w:t>Collaborating</w:t>
      </w:r>
      <w:proofErr w:type="gramEnd"/>
      <w:r w:rsidRPr="006E3948">
        <w:rPr>
          <w:rFonts w:cstheme="minorHAnsi"/>
          <w:sz w:val="18"/>
          <w:szCs w:val="18"/>
        </w:rPr>
        <w:t xml:space="preserve"> with my classmates was valuable to my learning in the GHCR.</w:t>
      </w:r>
    </w:p>
    <w:p w14:paraId="089985A8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Strongly agree (1)</w:t>
      </w:r>
    </w:p>
    <w:p w14:paraId="04A92ED0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Agree (2)</w:t>
      </w:r>
    </w:p>
    <w:p w14:paraId="69759E8D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Neither agree nor disagree (3)</w:t>
      </w:r>
    </w:p>
    <w:p w14:paraId="605081E1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Disagree (4)</w:t>
      </w:r>
    </w:p>
    <w:p w14:paraId="0B937BD8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Strongly disagree (5)</w:t>
      </w:r>
    </w:p>
    <w:p w14:paraId="3402BE8C" w14:textId="77777777" w:rsidR="006E3948" w:rsidRPr="006E3948" w:rsidRDefault="006E3948" w:rsidP="006E3948">
      <w:pPr>
        <w:rPr>
          <w:rFonts w:cstheme="minorHAnsi"/>
          <w:sz w:val="18"/>
          <w:szCs w:val="18"/>
        </w:rPr>
      </w:pPr>
    </w:p>
    <w:p w14:paraId="6854D9B9" w14:textId="77777777" w:rsidR="006E3948" w:rsidRPr="006E3948" w:rsidRDefault="006E3948" w:rsidP="006E3948">
      <w:pPr>
        <w:keepNext/>
        <w:rPr>
          <w:rFonts w:cstheme="minorHAnsi"/>
          <w:sz w:val="18"/>
          <w:szCs w:val="18"/>
        </w:rPr>
      </w:pPr>
      <w:r w:rsidRPr="006E3948">
        <w:rPr>
          <w:rFonts w:cstheme="minorHAnsi"/>
          <w:sz w:val="18"/>
          <w:szCs w:val="18"/>
        </w:rPr>
        <w:t xml:space="preserve">22. </w:t>
      </w:r>
      <w:proofErr w:type="gramStart"/>
      <w:r w:rsidRPr="006E3948">
        <w:rPr>
          <w:rFonts w:cstheme="minorHAnsi"/>
          <w:sz w:val="18"/>
          <w:szCs w:val="18"/>
        </w:rPr>
        <w:t>Collaborating</w:t>
      </w:r>
      <w:proofErr w:type="gramEnd"/>
      <w:r w:rsidRPr="006E3948">
        <w:rPr>
          <w:rFonts w:cstheme="minorHAnsi"/>
          <w:sz w:val="18"/>
          <w:szCs w:val="18"/>
        </w:rPr>
        <w:t xml:space="preserve"> with my international peers was valuable to my learning in the GHCR.</w:t>
      </w:r>
    </w:p>
    <w:p w14:paraId="1A317862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Strongly agree (1)</w:t>
      </w:r>
    </w:p>
    <w:p w14:paraId="76E409D6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Agree (2)</w:t>
      </w:r>
    </w:p>
    <w:p w14:paraId="255A4676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Neither agree nor disagree (3)</w:t>
      </w:r>
    </w:p>
    <w:p w14:paraId="134DF01E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Disagree (4)</w:t>
      </w:r>
    </w:p>
    <w:p w14:paraId="30015ACF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Strongly disagree (5)</w:t>
      </w:r>
    </w:p>
    <w:p w14:paraId="3F057B9C" w14:textId="77777777" w:rsidR="006E3948" w:rsidRPr="006E3948" w:rsidRDefault="006E3948" w:rsidP="006E3948">
      <w:pPr>
        <w:rPr>
          <w:rFonts w:cstheme="minorHAnsi"/>
          <w:sz w:val="18"/>
          <w:szCs w:val="18"/>
        </w:rPr>
      </w:pPr>
    </w:p>
    <w:p w14:paraId="5063E34B" w14:textId="77777777" w:rsidR="006E3948" w:rsidRPr="006E3948" w:rsidRDefault="006E3948" w:rsidP="006E3948">
      <w:pPr>
        <w:keepNext/>
        <w:rPr>
          <w:rFonts w:cstheme="minorHAnsi"/>
          <w:sz w:val="18"/>
          <w:szCs w:val="18"/>
        </w:rPr>
      </w:pPr>
      <w:r w:rsidRPr="006E3948">
        <w:rPr>
          <w:rFonts w:cstheme="minorHAnsi"/>
          <w:sz w:val="18"/>
          <w:szCs w:val="18"/>
        </w:rPr>
        <w:t>23. I would have found it more valuable to have had a lecture on global health instead of the GHCR for my global health learning. </w:t>
      </w:r>
    </w:p>
    <w:p w14:paraId="231382FF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Strongly agree (1)</w:t>
      </w:r>
    </w:p>
    <w:p w14:paraId="3E9546CE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Agree (2)</w:t>
      </w:r>
    </w:p>
    <w:p w14:paraId="7FCA2253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Neither agree nor disagree (3)</w:t>
      </w:r>
    </w:p>
    <w:p w14:paraId="0893D406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Disagree (4)</w:t>
      </w:r>
    </w:p>
    <w:p w14:paraId="2A39A60D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Strongly disagree (5)</w:t>
      </w:r>
    </w:p>
    <w:p w14:paraId="00A3F939" w14:textId="77777777" w:rsidR="006E3948" w:rsidRPr="006E3948" w:rsidRDefault="006E3948" w:rsidP="006E3948">
      <w:pPr>
        <w:rPr>
          <w:rFonts w:cstheme="minorHAnsi"/>
          <w:sz w:val="18"/>
          <w:szCs w:val="18"/>
        </w:rPr>
      </w:pPr>
    </w:p>
    <w:p w14:paraId="2D9CB189" w14:textId="77777777" w:rsidR="006E3948" w:rsidRPr="006E3948" w:rsidRDefault="006E3948" w:rsidP="006E3948">
      <w:pPr>
        <w:keepNext/>
        <w:rPr>
          <w:rFonts w:cstheme="minorHAnsi"/>
          <w:sz w:val="18"/>
          <w:szCs w:val="18"/>
        </w:rPr>
      </w:pPr>
      <w:r w:rsidRPr="006E3948">
        <w:rPr>
          <w:rFonts w:cstheme="minorHAnsi"/>
          <w:sz w:val="18"/>
          <w:szCs w:val="18"/>
        </w:rPr>
        <w:t>24. Would you have liked a formal lecture about the healthcare system of the other country prior or during the GHCR case studies?</w:t>
      </w:r>
    </w:p>
    <w:p w14:paraId="6F53A697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Yes (1)</w:t>
      </w:r>
    </w:p>
    <w:p w14:paraId="772AE1AE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Do not know (2)</w:t>
      </w:r>
    </w:p>
    <w:p w14:paraId="4320CB51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No (3)</w:t>
      </w:r>
    </w:p>
    <w:p w14:paraId="5C24CD0C" w14:textId="77777777" w:rsidR="006E3948" w:rsidRPr="006E3948" w:rsidRDefault="006E3948" w:rsidP="006E3948">
      <w:pPr>
        <w:rPr>
          <w:rFonts w:cstheme="minorHAnsi"/>
          <w:sz w:val="18"/>
          <w:szCs w:val="18"/>
        </w:rPr>
      </w:pPr>
    </w:p>
    <w:p w14:paraId="0ADB3169" w14:textId="77777777" w:rsidR="006E3948" w:rsidRPr="006E3948" w:rsidRDefault="006E3948" w:rsidP="006E3948">
      <w:pPr>
        <w:keepNext/>
        <w:rPr>
          <w:rFonts w:cstheme="minorHAnsi"/>
          <w:sz w:val="18"/>
          <w:szCs w:val="18"/>
        </w:rPr>
      </w:pPr>
      <w:r w:rsidRPr="006E3948">
        <w:rPr>
          <w:rFonts w:cstheme="minorHAnsi"/>
          <w:sz w:val="18"/>
          <w:szCs w:val="18"/>
        </w:rPr>
        <w:t>25. Would you have liked a formal lecture about the culture of the other country prior or during the GHCR case studies?</w:t>
      </w:r>
    </w:p>
    <w:p w14:paraId="160339C7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Yes (1)</w:t>
      </w:r>
    </w:p>
    <w:p w14:paraId="14CC365A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Do not know (2)</w:t>
      </w:r>
    </w:p>
    <w:p w14:paraId="794DD0DE" w14:textId="77777777" w:rsidR="006E3948" w:rsidRPr="006E3948" w:rsidRDefault="006E3948" w:rsidP="006E3948">
      <w:pPr>
        <w:keepNext/>
        <w:numPr>
          <w:ilvl w:val="0"/>
          <w:numId w:val="2"/>
        </w:numPr>
        <w:spacing w:after="0" w:line="276" w:lineRule="auto"/>
        <w:contextualSpacing/>
        <w:jc w:val="both"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No (3)</w:t>
      </w:r>
    </w:p>
    <w:p w14:paraId="3952BB00" w14:textId="77777777" w:rsidR="006E3948" w:rsidRPr="006E3948" w:rsidRDefault="006E3948" w:rsidP="006E3948">
      <w:pPr>
        <w:rPr>
          <w:rFonts w:cstheme="minorHAnsi"/>
          <w:sz w:val="18"/>
          <w:szCs w:val="18"/>
        </w:rPr>
      </w:pPr>
    </w:p>
    <w:p w14:paraId="35DCCDA3" w14:textId="77777777" w:rsidR="006E3948" w:rsidRPr="006E3948" w:rsidRDefault="006E3948" w:rsidP="006E3948">
      <w:pPr>
        <w:keepNext/>
        <w:rPr>
          <w:rFonts w:cstheme="minorHAnsi"/>
          <w:sz w:val="18"/>
          <w:szCs w:val="18"/>
        </w:rPr>
      </w:pPr>
      <w:r w:rsidRPr="006E3948">
        <w:rPr>
          <w:rFonts w:cstheme="minorHAnsi"/>
          <w:sz w:val="18"/>
          <w:szCs w:val="18"/>
        </w:rPr>
        <w:lastRenderedPageBreak/>
        <w:t>26. How would you like to learn about global health? Please rank from 1 - 6 (1 being most desirable way to learn and 6 being most undesirable way to learn global health). </w:t>
      </w:r>
    </w:p>
    <w:p w14:paraId="72C9A97F" w14:textId="77777777" w:rsidR="006E3948" w:rsidRPr="006E3948" w:rsidRDefault="006E3948" w:rsidP="006E3948">
      <w:pPr>
        <w:keepNext/>
        <w:spacing w:after="0" w:line="276" w:lineRule="auto"/>
        <w:contextualSpacing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______ Lecture (1)</w:t>
      </w:r>
    </w:p>
    <w:p w14:paraId="3D7871AF" w14:textId="77777777" w:rsidR="006E3948" w:rsidRPr="006E3948" w:rsidRDefault="006E3948" w:rsidP="006E3948">
      <w:pPr>
        <w:keepNext/>
        <w:spacing w:after="0" w:line="276" w:lineRule="auto"/>
        <w:contextualSpacing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______ In-house tutorial (2)</w:t>
      </w:r>
    </w:p>
    <w:p w14:paraId="50AE2CDA" w14:textId="77777777" w:rsidR="006E3948" w:rsidRPr="006E3948" w:rsidRDefault="006E3948" w:rsidP="006E3948">
      <w:pPr>
        <w:keepNext/>
        <w:spacing w:after="0" w:line="276" w:lineRule="auto"/>
        <w:contextualSpacing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______ Global Health Classroom: collaborative case-based learning with medical students in another   country (3)</w:t>
      </w:r>
    </w:p>
    <w:p w14:paraId="44FB7EB6" w14:textId="77777777" w:rsidR="006E3948" w:rsidRPr="006E3948" w:rsidRDefault="006E3948" w:rsidP="006E3948">
      <w:pPr>
        <w:keepNext/>
        <w:spacing w:after="0" w:line="276" w:lineRule="auto"/>
        <w:contextualSpacing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 xml:space="preserve">______ </w:t>
      </w:r>
      <w:proofErr w:type="gramStart"/>
      <w:r w:rsidRPr="006E3948">
        <w:rPr>
          <w:rFonts w:eastAsiaTheme="minorEastAsia" w:cstheme="minorHAnsi"/>
          <w:sz w:val="18"/>
          <w:szCs w:val="18"/>
        </w:rPr>
        <w:t>collaborative</w:t>
      </w:r>
      <w:proofErr w:type="gramEnd"/>
      <w:r w:rsidRPr="006E3948">
        <w:rPr>
          <w:rFonts w:eastAsiaTheme="minorEastAsia" w:cstheme="minorHAnsi"/>
          <w:sz w:val="18"/>
          <w:szCs w:val="18"/>
        </w:rPr>
        <w:t xml:space="preserve"> case-based learning with medical students in your own country (4)</w:t>
      </w:r>
    </w:p>
    <w:p w14:paraId="7F38EBF2" w14:textId="77777777" w:rsidR="006E3948" w:rsidRPr="006E3948" w:rsidRDefault="006E3948" w:rsidP="006E3948">
      <w:pPr>
        <w:keepNext/>
        <w:spacing w:after="0" w:line="276" w:lineRule="auto"/>
        <w:contextualSpacing/>
        <w:rPr>
          <w:rFonts w:eastAsiaTheme="minorEastAsia"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______ Personal reading (e.g. journal articles, books, etc.) (5)</w:t>
      </w:r>
    </w:p>
    <w:p w14:paraId="45C0AF54" w14:textId="77777777" w:rsidR="006E3948" w:rsidRPr="006E3948" w:rsidRDefault="006E3948" w:rsidP="006E3948">
      <w:pPr>
        <w:keepNext/>
        <w:spacing w:after="0" w:line="276" w:lineRule="auto"/>
        <w:contextualSpacing/>
        <w:rPr>
          <w:rFonts w:cstheme="minorHAnsi"/>
          <w:sz w:val="18"/>
          <w:szCs w:val="18"/>
        </w:rPr>
      </w:pPr>
      <w:r w:rsidRPr="006E3948">
        <w:rPr>
          <w:rFonts w:eastAsiaTheme="minorEastAsia" w:cstheme="minorHAnsi"/>
          <w:sz w:val="18"/>
          <w:szCs w:val="18"/>
        </w:rPr>
        <w:t>______ E-learning (e.g. Coursera, etc.) (6)</w:t>
      </w:r>
      <w:r w:rsidRPr="006E3948">
        <w:rPr>
          <w:rFonts w:cstheme="minorHAnsi"/>
          <w:sz w:val="18"/>
          <w:szCs w:val="18"/>
        </w:rPr>
        <w:t>27. Please comment on your answer to the above questions. This question is optional. You may skip this question.</w:t>
      </w:r>
    </w:p>
    <w:p w14:paraId="0C1312A5" w14:textId="77777777" w:rsidR="006E3948" w:rsidRPr="006E3948" w:rsidRDefault="006E3948" w:rsidP="006E3948">
      <w:pPr>
        <w:keepNext/>
        <w:spacing w:after="0" w:line="276" w:lineRule="auto"/>
        <w:contextualSpacing/>
        <w:rPr>
          <w:rFonts w:eastAsiaTheme="minorEastAsia" w:cstheme="minorHAnsi"/>
          <w:sz w:val="18"/>
          <w:szCs w:val="18"/>
        </w:rPr>
      </w:pPr>
    </w:p>
    <w:p w14:paraId="52BEF159" w14:textId="77777777" w:rsidR="006E3948" w:rsidRPr="006E3948" w:rsidRDefault="006E3948" w:rsidP="006E3948">
      <w:pPr>
        <w:keepNext/>
        <w:rPr>
          <w:rFonts w:cstheme="minorHAnsi"/>
          <w:sz w:val="18"/>
          <w:szCs w:val="18"/>
        </w:rPr>
      </w:pPr>
      <w:r w:rsidRPr="006E3948">
        <w:rPr>
          <w:rFonts w:cstheme="minorHAnsi"/>
          <w:sz w:val="18"/>
          <w:szCs w:val="18"/>
        </w:rPr>
        <w:t>28. Any other comments/thoughts regarding GHCR that was not covered in this questionnaire?   This question is optional. You may skip this question.</w:t>
      </w:r>
    </w:p>
    <w:p w14:paraId="5A09907C" w14:textId="77777777" w:rsidR="003A5A75" w:rsidRDefault="003A5A75">
      <w:bookmarkStart w:id="0" w:name="_GoBack"/>
      <w:bookmarkEnd w:id="0"/>
    </w:p>
    <w:sectPr w:rsidR="003A5A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A0BF6"/>
    <w:multiLevelType w:val="multilevel"/>
    <w:tmpl w:val="0409001D"/>
    <w:numStyleLink w:val="Singlepunch"/>
  </w:abstractNum>
  <w:abstractNum w:abstractNumId="1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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1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7C5"/>
    <w:rsid w:val="00004079"/>
    <w:rsid w:val="00053813"/>
    <w:rsid w:val="0007060A"/>
    <w:rsid w:val="000C1D3D"/>
    <w:rsid w:val="000C1F1D"/>
    <w:rsid w:val="00100FC9"/>
    <w:rsid w:val="00103E06"/>
    <w:rsid w:val="0012664D"/>
    <w:rsid w:val="00150BD4"/>
    <w:rsid w:val="00157DC4"/>
    <w:rsid w:val="00187EDD"/>
    <w:rsid w:val="001E6177"/>
    <w:rsid w:val="002414AE"/>
    <w:rsid w:val="002A6D73"/>
    <w:rsid w:val="003142F8"/>
    <w:rsid w:val="0031669A"/>
    <w:rsid w:val="00332B0D"/>
    <w:rsid w:val="00353470"/>
    <w:rsid w:val="00383CF9"/>
    <w:rsid w:val="00384A8E"/>
    <w:rsid w:val="003A1082"/>
    <w:rsid w:val="003A181B"/>
    <w:rsid w:val="003A5A75"/>
    <w:rsid w:val="003B0B99"/>
    <w:rsid w:val="003C4F80"/>
    <w:rsid w:val="003E636D"/>
    <w:rsid w:val="0044757B"/>
    <w:rsid w:val="00450BDB"/>
    <w:rsid w:val="004815CA"/>
    <w:rsid w:val="004857F0"/>
    <w:rsid w:val="005079DC"/>
    <w:rsid w:val="0051786A"/>
    <w:rsid w:val="005277C5"/>
    <w:rsid w:val="00545E57"/>
    <w:rsid w:val="005E24DC"/>
    <w:rsid w:val="00646FA7"/>
    <w:rsid w:val="00683C91"/>
    <w:rsid w:val="006C6E37"/>
    <w:rsid w:val="006E3948"/>
    <w:rsid w:val="007129F9"/>
    <w:rsid w:val="0072400A"/>
    <w:rsid w:val="008029F1"/>
    <w:rsid w:val="008062E8"/>
    <w:rsid w:val="008D6319"/>
    <w:rsid w:val="0091462A"/>
    <w:rsid w:val="0099574A"/>
    <w:rsid w:val="009B51FA"/>
    <w:rsid w:val="009F19DB"/>
    <w:rsid w:val="00A56557"/>
    <w:rsid w:val="00A578F9"/>
    <w:rsid w:val="00A8175C"/>
    <w:rsid w:val="00AA04F7"/>
    <w:rsid w:val="00AA2983"/>
    <w:rsid w:val="00AD4B96"/>
    <w:rsid w:val="00AE45D0"/>
    <w:rsid w:val="00B16662"/>
    <w:rsid w:val="00B500B5"/>
    <w:rsid w:val="00B543BC"/>
    <w:rsid w:val="00B66BCF"/>
    <w:rsid w:val="00B86E57"/>
    <w:rsid w:val="00BC69E5"/>
    <w:rsid w:val="00C00A93"/>
    <w:rsid w:val="00C50AD4"/>
    <w:rsid w:val="00C72AC0"/>
    <w:rsid w:val="00CB0B7B"/>
    <w:rsid w:val="00CB0E80"/>
    <w:rsid w:val="00CE345A"/>
    <w:rsid w:val="00CF4B15"/>
    <w:rsid w:val="00D326D6"/>
    <w:rsid w:val="00DB522A"/>
    <w:rsid w:val="00E43C65"/>
    <w:rsid w:val="00E84007"/>
    <w:rsid w:val="00EC2E38"/>
    <w:rsid w:val="00EF58E3"/>
    <w:rsid w:val="00EF6F27"/>
    <w:rsid w:val="00F15684"/>
    <w:rsid w:val="00F30B3F"/>
    <w:rsid w:val="00F3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0AC5E"/>
  <w15:chartTrackingRefBased/>
  <w15:docId w15:val="{8AF6AAD8-74C0-4968-9E07-BBD038A70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77C5"/>
    <w:pPr>
      <w:spacing w:line="240" w:lineRule="auto"/>
    </w:pPr>
    <w:rPr>
      <w:rFonts w:ascii="Times New Roman" w:eastAsia="Calibri" w:hAnsi="Times New Roman" w:cs="Times New Roman"/>
      <w:sz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QQuestionTable">
    <w:name w:val="QQuestionTable"/>
    <w:uiPriority w:val="99"/>
    <w:qFormat/>
    <w:rsid w:val="005277C5"/>
    <w:pPr>
      <w:spacing w:after="0" w:line="240" w:lineRule="auto"/>
      <w:jc w:val="center"/>
    </w:pPr>
    <w:rPr>
      <w:rFonts w:ascii="Calibri" w:eastAsia="Times New Roman" w:hAnsi="Calibri" w:cs="Times New Roman"/>
      <w:sz w:val="20"/>
      <w:szCs w:val="20"/>
      <w:lang w:val="en-US" w:eastAsia="en-NZ"/>
    </w:rPr>
    <w:tblPr>
      <w:tblStyleRowBandSize w:val="1"/>
      <w:tblInd w:w="0" w:type="dxa"/>
      <w:tblBorders>
        <w:top w:val="single" w:sz="4" w:space="0" w:color="818386"/>
        <w:left w:val="single" w:sz="4" w:space="0" w:color="818386"/>
        <w:bottom w:val="single" w:sz="4" w:space="0" w:color="818386"/>
        <w:right w:val="single" w:sz="4" w:space="0" w:color="818386"/>
        <w:insideV w:val="single" w:sz="4" w:space="0" w:color="808080"/>
      </w:tblBorders>
      <w:tblCellMar>
        <w:top w:w="43" w:type="dxa"/>
        <w:left w:w="115" w:type="dxa"/>
        <w:bottom w:w="43" w:type="dxa"/>
        <w:right w:w="115" w:type="dxa"/>
      </w:tblCellMar>
    </w:tblPr>
    <w:tcPr>
      <w:shd w:val="clear" w:color="auto" w:fill="auto"/>
      <w:vAlign w:val="center"/>
    </w:tcPr>
  </w:style>
  <w:style w:type="numbering" w:customStyle="1" w:styleId="Singlepunch">
    <w:name w:val="Single punch"/>
    <w:rsid w:val="005277C5"/>
    <w:pPr>
      <w:numPr>
        <w:numId w:val="1"/>
      </w:numPr>
    </w:pPr>
  </w:style>
  <w:style w:type="numbering" w:customStyle="1" w:styleId="Singlepunch1">
    <w:name w:val="Single punch1"/>
    <w:rsid w:val="006E3948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8C74FA82B8B941BAC97842826A3AA9" ma:contentTypeVersion="4" ma:contentTypeDescription="Create a new document." ma:contentTypeScope="" ma:versionID="e0f9caf96fd026ed57275ad254225eb1">
  <xsd:schema xmlns:xsd="http://www.w3.org/2001/XMLSchema" xmlns:xs="http://www.w3.org/2001/XMLSchema" xmlns:p="http://schemas.microsoft.com/office/2006/metadata/properties" xmlns:ns3="ab0dcda0-d1a3-421a-9d4c-f2f4a51dd352" targetNamespace="http://schemas.microsoft.com/office/2006/metadata/properties" ma:root="true" ma:fieldsID="254b182a56751acf10c6fce408472a58" ns3:_="">
    <xsd:import namespace="ab0dcda0-d1a3-421a-9d4c-f2f4a51dd35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0dcda0-d1a3-421a-9d4c-f2f4a51dd3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72C2BBC-5612-4C78-9AEC-043C487B67E8}">
  <ds:schemaRefs>
    <ds:schemaRef ds:uri="http://purl.org/dc/terms/"/>
    <ds:schemaRef ds:uri="http://www.w3.org/XML/1998/namespace"/>
    <ds:schemaRef ds:uri="http://schemas.openxmlformats.org/package/2006/metadata/core-properties"/>
    <ds:schemaRef ds:uri="ab0dcda0-d1a3-421a-9d4c-f2f4a51dd352"/>
    <ds:schemaRef ds:uri="http://purl.org/dc/elements/1.1/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CFE3F2AA-0C0C-46EC-9CF7-EA15B4E705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8EFC7A2-EA9A-44FE-BD4E-1741E7FD5A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0dcda0-d1a3-421a-9d4c-f2f4a51dd3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815</Words>
  <Characters>4652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Otago</Company>
  <LinksUpToDate>false</LinksUpToDate>
  <CharactersWithSpaces>5457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Miller</dc:creator>
  <cp:keywords/>
  <dc:description/>
  <cp:lastModifiedBy>Andrew Miller</cp:lastModifiedBy>
  <cp:revision>2</cp:revision>
  <dcterms:created xsi:type="dcterms:W3CDTF">2020-07-22T10:19:00Z</dcterms:created>
  <dcterms:modified xsi:type="dcterms:W3CDTF">2020-07-22T10:19:00Z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0x010100958C74FA82B8B941BAC97842826A3AA9</vt:lpwstr>
  </property>
</Properties>
</file>