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4B3815" w14:textId="5BB35B96" w:rsidR="00F35DCB" w:rsidRDefault="00144E51" w:rsidP="00F35DCB">
      <w:pPr>
        <w:spacing w:after="240" w:line="480" w:lineRule="auto"/>
        <w:jc w:val="both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b/>
          <w:bCs/>
          <w:lang w:val="en-US"/>
        </w:rPr>
        <w:t>Supplementary data</w:t>
      </w:r>
      <w:r w:rsidR="00851074">
        <w:rPr>
          <w:rFonts w:ascii="Arial" w:hAnsi="Arial" w:cs="Arial"/>
          <w:b/>
          <w:bCs/>
          <w:lang w:val="en-US"/>
        </w:rPr>
        <w:t xml:space="preserve"> 1</w:t>
      </w:r>
      <w:r w:rsidR="00F35DCB">
        <w:rPr>
          <w:rFonts w:ascii="Arial" w:hAnsi="Arial" w:cs="Arial"/>
          <w:b/>
          <w:bCs/>
          <w:lang w:val="en-US"/>
        </w:rPr>
        <w:t>.</w:t>
      </w:r>
      <w:proofErr w:type="gramEnd"/>
      <w:r w:rsidR="00F35DCB">
        <w:rPr>
          <w:rFonts w:ascii="Arial" w:hAnsi="Arial" w:cs="Arial"/>
          <w:b/>
          <w:bCs/>
          <w:lang w:val="en-US"/>
        </w:rPr>
        <w:t xml:space="preserve"> </w:t>
      </w:r>
      <w:r w:rsidR="00F35DCB" w:rsidRPr="00F35DCB">
        <w:rPr>
          <w:rFonts w:ascii="Arial" w:hAnsi="Arial" w:cs="Arial"/>
          <w:bCs/>
          <w:lang w:val="en-US"/>
        </w:rPr>
        <w:t>All lines of treatment</w:t>
      </w:r>
      <w:r w:rsidR="00F35DCB">
        <w:rPr>
          <w:rFonts w:ascii="Arial" w:hAnsi="Arial" w:cs="Arial"/>
          <w:b/>
          <w:bCs/>
          <w:lang w:val="en-US"/>
        </w:rPr>
        <w:t xml:space="preserve"> </w:t>
      </w:r>
      <w:r w:rsidR="00F35DCB" w:rsidRPr="00660442">
        <w:rPr>
          <w:rFonts w:ascii="Arial" w:hAnsi="Arial" w:cs="Arial"/>
          <w:lang w:val="en-US"/>
        </w:rPr>
        <w:t xml:space="preserve">of </w:t>
      </w:r>
      <w:r w:rsidR="00F35DCB">
        <w:rPr>
          <w:rFonts w:ascii="Arial" w:hAnsi="Arial" w:cs="Arial"/>
          <w:lang w:val="en-US"/>
        </w:rPr>
        <w:t>S</w:t>
      </w:r>
      <w:r w:rsidR="00F35DCB" w:rsidRPr="00660442">
        <w:rPr>
          <w:rFonts w:ascii="Arial" w:hAnsi="Arial" w:cs="Arial"/>
          <w:lang w:val="en-US"/>
        </w:rPr>
        <w:t xml:space="preserve">even </w:t>
      </w:r>
      <w:r w:rsidR="00F35DCB">
        <w:rPr>
          <w:rFonts w:ascii="Arial" w:hAnsi="Arial" w:cs="Arial"/>
          <w:lang w:val="en-US"/>
        </w:rPr>
        <w:t>P</w:t>
      </w:r>
      <w:r w:rsidR="00F35DCB" w:rsidRPr="00660442">
        <w:rPr>
          <w:rFonts w:ascii="Arial" w:hAnsi="Arial" w:cs="Arial"/>
          <w:lang w:val="en-US"/>
        </w:rPr>
        <w:t xml:space="preserve">atients </w:t>
      </w:r>
      <w:r w:rsidR="00F35DCB">
        <w:rPr>
          <w:rFonts w:ascii="Arial" w:hAnsi="Arial" w:cs="Arial"/>
          <w:lang w:val="en-US"/>
        </w:rPr>
        <w:t>W</w:t>
      </w:r>
      <w:r w:rsidR="00F35DCB" w:rsidRPr="00660442">
        <w:rPr>
          <w:rFonts w:ascii="Arial" w:hAnsi="Arial" w:cs="Arial"/>
          <w:lang w:val="en-US"/>
        </w:rPr>
        <w:t xml:space="preserve">ith </w:t>
      </w:r>
      <w:proofErr w:type="spellStart"/>
      <w:r w:rsidR="00F35DCB">
        <w:rPr>
          <w:rFonts w:ascii="Arial" w:hAnsi="Arial" w:cs="Arial"/>
          <w:lang w:val="en-US"/>
        </w:rPr>
        <w:t>C</w:t>
      </w:r>
      <w:r w:rsidR="00F35DCB" w:rsidRPr="00660442">
        <w:rPr>
          <w:rFonts w:ascii="Arial" w:hAnsi="Arial" w:cs="Arial"/>
          <w:lang w:val="en-US"/>
        </w:rPr>
        <w:t>horoidal</w:t>
      </w:r>
      <w:proofErr w:type="spellEnd"/>
      <w:r w:rsidR="00F35DCB" w:rsidRPr="00660442">
        <w:rPr>
          <w:rFonts w:ascii="Arial" w:hAnsi="Arial" w:cs="Arial"/>
          <w:lang w:val="en-US"/>
        </w:rPr>
        <w:t xml:space="preserve"> </w:t>
      </w:r>
      <w:r w:rsidR="00F35DCB">
        <w:rPr>
          <w:rFonts w:ascii="Arial" w:hAnsi="Arial" w:cs="Arial"/>
          <w:lang w:val="en-US"/>
        </w:rPr>
        <w:t>M</w:t>
      </w:r>
      <w:r w:rsidR="00F35DCB" w:rsidRPr="00660442">
        <w:rPr>
          <w:rFonts w:ascii="Arial" w:hAnsi="Arial" w:cs="Arial"/>
          <w:lang w:val="en-US"/>
        </w:rPr>
        <w:t>etastases</w:t>
      </w:r>
      <w:bookmarkStart w:id="0" w:name="_GoBack"/>
      <w:bookmarkEnd w:id="0"/>
    </w:p>
    <w:p w14:paraId="1EE332FA" w14:textId="5468106E" w:rsidR="00581F69" w:rsidRDefault="00581F69" w:rsidP="00581F69">
      <w:pPr>
        <w:spacing w:after="240" w:line="480" w:lineRule="auto"/>
        <w:jc w:val="both"/>
        <w:rPr>
          <w:rFonts w:ascii="Arial" w:hAnsi="Arial" w:cs="Arial"/>
          <w:lang w:val="en-US"/>
        </w:rPr>
      </w:pPr>
    </w:p>
    <w:tbl>
      <w:tblPr>
        <w:tblStyle w:val="Grille"/>
        <w:tblW w:w="11176" w:type="dxa"/>
        <w:jc w:val="center"/>
        <w:tblInd w:w="-10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0"/>
        <w:gridCol w:w="1409"/>
        <w:gridCol w:w="1411"/>
        <w:gridCol w:w="68"/>
        <w:gridCol w:w="1482"/>
        <w:gridCol w:w="1412"/>
        <w:gridCol w:w="1409"/>
        <w:gridCol w:w="1410"/>
        <w:gridCol w:w="1355"/>
      </w:tblGrid>
      <w:tr w:rsidR="00224EE0" w:rsidRPr="00E63B5C" w14:paraId="0F4304A8" w14:textId="77777777" w:rsidTr="00224EE0">
        <w:trPr>
          <w:trHeight w:val="371"/>
          <w:jc w:val="center"/>
        </w:trPr>
        <w:tc>
          <w:tcPr>
            <w:tcW w:w="1220" w:type="dxa"/>
          </w:tcPr>
          <w:p w14:paraId="0D276A07" w14:textId="77777777" w:rsidR="00581F69" w:rsidRPr="00E63B5C" w:rsidRDefault="00581F69" w:rsidP="00D2497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Patients</w:t>
            </w:r>
          </w:p>
        </w:tc>
        <w:tc>
          <w:tcPr>
            <w:tcW w:w="1409" w:type="dxa"/>
          </w:tcPr>
          <w:p w14:paraId="3C1B53C7" w14:textId="77777777" w:rsidR="00581F69" w:rsidRPr="00E63B5C" w:rsidRDefault="00581F69" w:rsidP="00D2497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Patient #1</w:t>
            </w:r>
          </w:p>
        </w:tc>
        <w:tc>
          <w:tcPr>
            <w:tcW w:w="1411" w:type="dxa"/>
          </w:tcPr>
          <w:p w14:paraId="7F69CCD6" w14:textId="77777777" w:rsidR="00581F69" w:rsidRPr="00E63B5C" w:rsidRDefault="00581F69" w:rsidP="00D2497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Patient #2</w:t>
            </w:r>
          </w:p>
        </w:tc>
        <w:tc>
          <w:tcPr>
            <w:tcW w:w="1550" w:type="dxa"/>
            <w:gridSpan w:val="2"/>
          </w:tcPr>
          <w:p w14:paraId="18E41BE4" w14:textId="77777777" w:rsidR="00581F69" w:rsidRPr="00E63B5C" w:rsidRDefault="00581F69" w:rsidP="00D2497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Patient #3</w:t>
            </w:r>
          </w:p>
        </w:tc>
        <w:tc>
          <w:tcPr>
            <w:tcW w:w="1412" w:type="dxa"/>
          </w:tcPr>
          <w:p w14:paraId="020EADE8" w14:textId="77777777" w:rsidR="00581F69" w:rsidRPr="00E63B5C" w:rsidRDefault="00581F69" w:rsidP="00D2497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Patient #4</w:t>
            </w:r>
          </w:p>
        </w:tc>
        <w:tc>
          <w:tcPr>
            <w:tcW w:w="1409" w:type="dxa"/>
          </w:tcPr>
          <w:p w14:paraId="083259FA" w14:textId="77777777" w:rsidR="00581F69" w:rsidRPr="00E63B5C" w:rsidRDefault="00581F69" w:rsidP="00D2497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Patient #5</w:t>
            </w:r>
          </w:p>
        </w:tc>
        <w:tc>
          <w:tcPr>
            <w:tcW w:w="1410" w:type="dxa"/>
          </w:tcPr>
          <w:p w14:paraId="0EB2843F" w14:textId="77777777" w:rsidR="00581F69" w:rsidRPr="00E63B5C" w:rsidRDefault="00581F69" w:rsidP="00D2497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Patient #6</w:t>
            </w:r>
          </w:p>
        </w:tc>
        <w:tc>
          <w:tcPr>
            <w:tcW w:w="1355" w:type="dxa"/>
          </w:tcPr>
          <w:p w14:paraId="718826BD" w14:textId="77777777" w:rsidR="00581F69" w:rsidRPr="00E63B5C" w:rsidRDefault="00581F69" w:rsidP="00D24975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Patient #7</w:t>
            </w:r>
          </w:p>
        </w:tc>
      </w:tr>
      <w:tr w:rsidR="001B1632" w:rsidRPr="00E63B5C" w14:paraId="6F1F2991" w14:textId="77777777" w:rsidTr="00224EE0">
        <w:trPr>
          <w:jc w:val="center"/>
        </w:trPr>
        <w:tc>
          <w:tcPr>
            <w:tcW w:w="1220" w:type="dxa"/>
          </w:tcPr>
          <w:p w14:paraId="445B1811" w14:textId="77777777" w:rsidR="00581F69" w:rsidRPr="00E63B5C" w:rsidRDefault="00581F69" w:rsidP="00D24975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Treatment (number of lines)</w:t>
            </w:r>
          </w:p>
        </w:tc>
        <w:tc>
          <w:tcPr>
            <w:tcW w:w="1409" w:type="dxa"/>
          </w:tcPr>
          <w:p w14:paraId="75B70AFB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479" w:type="dxa"/>
            <w:gridSpan w:val="2"/>
          </w:tcPr>
          <w:p w14:paraId="0A2D31FA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1482" w:type="dxa"/>
          </w:tcPr>
          <w:p w14:paraId="02E301CA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8</w:t>
            </w:r>
          </w:p>
        </w:tc>
        <w:tc>
          <w:tcPr>
            <w:tcW w:w="1412" w:type="dxa"/>
          </w:tcPr>
          <w:p w14:paraId="59C85E2D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1409" w:type="dxa"/>
          </w:tcPr>
          <w:p w14:paraId="76D1BC3D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1410" w:type="dxa"/>
          </w:tcPr>
          <w:p w14:paraId="672F6379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55" w:type="dxa"/>
          </w:tcPr>
          <w:p w14:paraId="200807C7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</w:tr>
      <w:tr w:rsidR="001B1632" w:rsidRPr="00E63B5C" w14:paraId="33B68B27" w14:textId="77777777" w:rsidTr="00224EE0">
        <w:trPr>
          <w:jc w:val="center"/>
        </w:trPr>
        <w:tc>
          <w:tcPr>
            <w:tcW w:w="1220" w:type="dxa"/>
          </w:tcPr>
          <w:p w14:paraId="198A9C6F" w14:textId="77777777" w:rsidR="00581F69" w:rsidRPr="00E63B5C" w:rsidRDefault="00581F69" w:rsidP="00D24975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Anti-</w:t>
            </w:r>
            <w:r w:rsidRPr="0030394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EGFR</w:t>
            </w:r>
            <w:r w:rsidRPr="00E63B5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treatments (number of lines)</w:t>
            </w:r>
          </w:p>
        </w:tc>
        <w:tc>
          <w:tcPr>
            <w:tcW w:w="1409" w:type="dxa"/>
          </w:tcPr>
          <w:p w14:paraId="75A0126E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1479" w:type="dxa"/>
            <w:gridSpan w:val="2"/>
          </w:tcPr>
          <w:p w14:paraId="18F00A70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1482" w:type="dxa"/>
          </w:tcPr>
          <w:p w14:paraId="4BCD238F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412" w:type="dxa"/>
          </w:tcPr>
          <w:p w14:paraId="17D9F99F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1409" w:type="dxa"/>
          </w:tcPr>
          <w:p w14:paraId="204A05FB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1410" w:type="dxa"/>
          </w:tcPr>
          <w:p w14:paraId="52D43105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</w:tcPr>
          <w:p w14:paraId="3169678E" w14:textId="77777777" w:rsidR="00581F69" w:rsidRPr="00E63B5C" w:rsidRDefault="00581F69" w:rsidP="00D24975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63B5C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</w:tr>
      <w:tr w:rsidR="001B1632" w:rsidRPr="00E63B5C" w14:paraId="3A7B0AC5" w14:textId="77777777" w:rsidTr="00224EE0">
        <w:trPr>
          <w:jc w:val="center"/>
        </w:trPr>
        <w:tc>
          <w:tcPr>
            <w:tcW w:w="1220" w:type="dxa"/>
          </w:tcPr>
          <w:p w14:paraId="4F725DAF" w14:textId="77777777" w:rsidR="007D1B2A" w:rsidRDefault="007D1B2A" w:rsidP="00D2497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Treatment</w:t>
            </w:r>
            <w:proofErr w:type="spellEnd"/>
          </w:p>
          <w:p w14:paraId="4E20B5E8" w14:textId="787F8731" w:rsidR="007D1B2A" w:rsidRPr="007D1B2A" w:rsidRDefault="007D1B2A" w:rsidP="00D2497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09" w:type="dxa"/>
          </w:tcPr>
          <w:p w14:paraId="028A5DF1" w14:textId="0A8B30C6" w:rsidR="007D1B2A" w:rsidRDefault="00F614FB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Afatinib</w:t>
            </w:r>
            <w:proofErr w:type="spellEnd"/>
            <w:r w:rsidR="008D448B">
              <w:rPr>
                <w:rFonts w:ascii="Arial" w:hAnsi="Arial" w:cs="Arial"/>
                <w:sz w:val="16"/>
                <w:szCs w:val="16"/>
              </w:rPr>
              <w:t xml:space="preserve"> L1</w:t>
            </w:r>
          </w:p>
          <w:p w14:paraId="2DED9525" w14:textId="3997EE3B" w:rsidR="00F614FB" w:rsidRDefault="00F614FB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Carboplatine</w:t>
            </w:r>
            <w:proofErr w:type="spellEnd"/>
            <w:r w:rsidR="001D50CB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Pemetrexed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L2</w:t>
            </w:r>
          </w:p>
          <w:p w14:paraId="57EF73A6" w14:textId="23EBF39D" w:rsidR="00F614FB" w:rsidRPr="007D1B2A" w:rsidRDefault="00F614FB" w:rsidP="00F056A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79" w:type="dxa"/>
            <w:gridSpan w:val="2"/>
          </w:tcPr>
          <w:p w14:paraId="04764394" w14:textId="77777777" w:rsidR="007D1B2A" w:rsidRDefault="00F614FB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Afatinib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L1</w:t>
            </w:r>
          </w:p>
          <w:p w14:paraId="6DD78466" w14:textId="28B44CB5" w:rsidR="00F614FB" w:rsidRDefault="00F614FB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Osimertinib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</w:t>
            </w:r>
            <w:r w:rsidR="008D448B"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2003A86C" w14:textId="29C142A1" w:rsidR="00F614FB" w:rsidRDefault="00F614FB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Crizotinib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</w:t>
            </w:r>
            <w:r w:rsidR="008D448B">
              <w:rPr>
                <w:rFonts w:ascii="Arial" w:hAnsi="Arial" w:cs="Arial"/>
                <w:sz w:val="16"/>
                <w:szCs w:val="16"/>
              </w:rPr>
              <w:t>3</w:t>
            </w:r>
          </w:p>
          <w:p w14:paraId="0C63F22B" w14:textId="1BE8C084" w:rsidR="00F614FB" w:rsidRPr="008D448B" w:rsidRDefault="00F614FB" w:rsidP="00F056A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8D448B">
              <w:rPr>
                <w:rFonts w:ascii="Arial" w:hAnsi="Arial" w:cs="Arial"/>
                <w:sz w:val="16"/>
                <w:szCs w:val="16"/>
                <w:lang w:val="en-US"/>
              </w:rPr>
              <w:t>Cisplatine</w:t>
            </w:r>
            <w:proofErr w:type="spellEnd"/>
            <w:r w:rsidR="001D50CB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  <w:r w:rsidRPr="008D448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D448B">
              <w:rPr>
                <w:rFonts w:ascii="Arial" w:hAnsi="Arial" w:cs="Arial"/>
                <w:sz w:val="16"/>
                <w:szCs w:val="16"/>
                <w:lang w:val="en-US"/>
              </w:rPr>
              <w:t>Pemetrexed</w:t>
            </w:r>
            <w:proofErr w:type="spellEnd"/>
            <w:r w:rsidR="001D50CB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  <w:r w:rsidR="008D448B" w:rsidRPr="008D448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8D448B" w:rsidRPr="008D448B">
              <w:rPr>
                <w:rFonts w:ascii="Arial" w:hAnsi="Arial" w:cs="Arial"/>
                <w:sz w:val="16"/>
                <w:szCs w:val="16"/>
                <w:lang w:val="en-US"/>
              </w:rPr>
              <w:t>Bevacizumab</w:t>
            </w:r>
            <w:proofErr w:type="spellEnd"/>
            <w:r w:rsidR="008D448B" w:rsidRPr="008D448B">
              <w:rPr>
                <w:rFonts w:ascii="Arial" w:hAnsi="Arial" w:cs="Arial"/>
                <w:sz w:val="16"/>
                <w:szCs w:val="16"/>
                <w:lang w:val="en-US"/>
              </w:rPr>
              <w:t xml:space="preserve"> L4</w:t>
            </w:r>
            <w:r w:rsidR="008D448B" w:rsidRPr="008D448B">
              <w:rPr>
                <w:rFonts w:ascii="Arial" w:hAnsi="Arial" w:cs="Arial"/>
                <w:sz w:val="16"/>
                <w:szCs w:val="16"/>
                <w:lang w:val="en-US"/>
              </w:rPr>
              <w:br/>
            </w:r>
            <w:proofErr w:type="spellStart"/>
            <w:r w:rsidR="008D448B" w:rsidRPr="008D448B">
              <w:rPr>
                <w:rFonts w:ascii="Arial" w:hAnsi="Arial" w:cs="Arial"/>
                <w:sz w:val="16"/>
                <w:szCs w:val="16"/>
                <w:lang w:val="en-US"/>
              </w:rPr>
              <w:t>Osimertinib</w:t>
            </w:r>
            <w:proofErr w:type="spellEnd"/>
            <w:r w:rsidR="008D448B" w:rsidRPr="008D448B">
              <w:rPr>
                <w:rFonts w:ascii="Arial" w:hAnsi="Arial" w:cs="Arial"/>
                <w:sz w:val="16"/>
                <w:szCs w:val="16"/>
                <w:lang w:val="en-US"/>
              </w:rPr>
              <w:t xml:space="preserve"> L5</w:t>
            </w:r>
          </w:p>
          <w:p w14:paraId="18349680" w14:textId="4B2E374F" w:rsidR="008D448B" w:rsidRPr="00E63B5C" w:rsidRDefault="008D448B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Paclitaxel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L6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Carboplatine</w:t>
            </w:r>
            <w:proofErr w:type="spellEnd"/>
            <w:r w:rsidR="001D50CB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Pemetrexed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L7</w:t>
            </w:r>
          </w:p>
        </w:tc>
        <w:tc>
          <w:tcPr>
            <w:tcW w:w="1482" w:type="dxa"/>
          </w:tcPr>
          <w:p w14:paraId="4E355472" w14:textId="77777777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Carboplatine-Pemetrexed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L1</w:t>
            </w:r>
          </w:p>
          <w:p w14:paraId="344FD28A" w14:textId="77777777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Nivolumab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L2</w:t>
            </w:r>
          </w:p>
          <w:p w14:paraId="68E27398" w14:textId="77777777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Paclitaxel-Bevacizumab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L3</w:t>
            </w:r>
          </w:p>
          <w:p w14:paraId="5792E7B7" w14:textId="77777777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Gemcitabine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L4</w:t>
            </w:r>
          </w:p>
          <w:p w14:paraId="6712B773" w14:textId="77777777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Docetaxel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L5</w:t>
            </w:r>
          </w:p>
          <w:p w14:paraId="51F3C572" w14:textId="77777777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Afatinib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L6</w:t>
            </w:r>
          </w:p>
          <w:p w14:paraId="08D31C04" w14:textId="77777777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Osimertinib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L7</w:t>
            </w:r>
          </w:p>
          <w:p w14:paraId="347E7542" w14:textId="03384887" w:rsidR="007D1B2A" w:rsidRP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Carboplatine-Pemetrexed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L8</w:t>
            </w:r>
          </w:p>
        </w:tc>
        <w:tc>
          <w:tcPr>
            <w:tcW w:w="1412" w:type="dxa"/>
          </w:tcPr>
          <w:p w14:paraId="45E72355" w14:textId="77777777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Erlotinib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L1</w:t>
            </w:r>
          </w:p>
          <w:p w14:paraId="5790B263" w14:textId="77777777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Osimertinib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L2</w:t>
            </w:r>
          </w:p>
          <w:p w14:paraId="40BD4238" w14:textId="77777777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Carboplatine-Pemetrexed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L3</w:t>
            </w:r>
          </w:p>
          <w:p w14:paraId="082BA094" w14:textId="3DAB9059" w:rsidR="007D1B2A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Carboplatine-Paclitaxel-Bevacizumab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L4</w:t>
            </w:r>
          </w:p>
          <w:p w14:paraId="726526C3" w14:textId="72935E08" w:rsidR="007D1B2A" w:rsidRPr="00E63B5C" w:rsidRDefault="007D1B2A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Osimertinib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L5</w:t>
            </w:r>
          </w:p>
        </w:tc>
        <w:tc>
          <w:tcPr>
            <w:tcW w:w="1409" w:type="dxa"/>
          </w:tcPr>
          <w:p w14:paraId="5704A77D" w14:textId="77777777" w:rsidR="007D1B2A" w:rsidRDefault="00F056A9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Erlotinib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L1</w:t>
            </w:r>
          </w:p>
          <w:p w14:paraId="377C6310" w14:textId="470CA3BF" w:rsidR="00F056A9" w:rsidRDefault="00F056A9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Cisplatine</w:t>
            </w:r>
            <w:proofErr w:type="spellEnd"/>
            <w:r w:rsidR="001D50CB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Pemetrexed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L2</w:t>
            </w:r>
          </w:p>
          <w:p w14:paraId="2D8CF31D" w14:textId="232DD036" w:rsidR="00F056A9" w:rsidRPr="007D1B2A" w:rsidRDefault="00F056A9" w:rsidP="00F056A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Carboplatine</w:t>
            </w:r>
            <w:proofErr w:type="spellEnd"/>
            <w:r w:rsidR="001D50CB">
              <w:rPr>
                <w:rFonts w:ascii="Arial" w:hAnsi="Arial" w:cs="Arial"/>
                <w:sz w:val="16"/>
                <w:szCs w:val="16"/>
              </w:rPr>
              <w:t xml:space="preserve">- </w:t>
            </w:r>
            <w:proofErr w:type="spellStart"/>
            <w:r w:rsidR="001D50CB">
              <w:rPr>
                <w:rFonts w:ascii="Arial" w:hAnsi="Arial" w:cs="Arial"/>
                <w:sz w:val="16"/>
                <w:szCs w:val="16"/>
              </w:rPr>
              <w:t>Paclitaxel</w:t>
            </w:r>
            <w:proofErr w:type="spellEnd"/>
            <w:r w:rsidR="001D50CB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Erlotinib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L3</w:t>
            </w:r>
          </w:p>
        </w:tc>
        <w:tc>
          <w:tcPr>
            <w:tcW w:w="1410" w:type="dxa"/>
          </w:tcPr>
          <w:p w14:paraId="0D8487AD" w14:textId="2F9961FD" w:rsidR="007D1B2A" w:rsidRDefault="00F056A9" w:rsidP="00D2497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Carboplatine</w:t>
            </w:r>
            <w:proofErr w:type="spellEnd"/>
            <w:r w:rsidR="001D50CB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Pemetrexed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L1</w:t>
            </w:r>
          </w:p>
          <w:p w14:paraId="13576526" w14:textId="00DECECD" w:rsidR="00F056A9" w:rsidRPr="007D1B2A" w:rsidRDefault="00F056A9" w:rsidP="00D2497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Erlotinib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L2</w:t>
            </w:r>
          </w:p>
        </w:tc>
        <w:tc>
          <w:tcPr>
            <w:tcW w:w="1355" w:type="dxa"/>
          </w:tcPr>
          <w:p w14:paraId="22D5C929" w14:textId="77777777" w:rsidR="007D1B2A" w:rsidRDefault="00F020AD" w:rsidP="00D2497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Erlotinib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L1</w:t>
            </w:r>
          </w:p>
          <w:p w14:paraId="56B3F23B" w14:textId="77777777" w:rsidR="00F020AD" w:rsidRDefault="00F020AD" w:rsidP="00D2497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Osimertinib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L2</w:t>
            </w:r>
          </w:p>
          <w:p w14:paraId="1A967BF8" w14:textId="2A50ED7F" w:rsidR="00F020AD" w:rsidRDefault="00F020AD" w:rsidP="00D2497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Carboplatine</w:t>
            </w:r>
            <w:proofErr w:type="spellEnd"/>
            <w:r w:rsidR="001D50CB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Pemetrexed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L3</w:t>
            </w:r>
          </w:p>
          <w:p w14:paraId="683029F4" w14:textId="77777777" w:rsidR="00F020AD" w:rsidRDefault="00F020AD" w:rsidP="00D2497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Afatinib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L4</w:t>
            </w:r>
          </w:p>
          <w:p w14:paraId="1AD00C78" w14:textId="044FA350" w:rsidR="00F020AD" w:rsidRPr="00E63B5C" w:rsidRDefault="00F020AD" w:rsidP="00D2497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Alectinib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L5</w:t>
            </w:r>
          </w:p>
        </w:tc>
      </w:tr>
    </w:tbl>
    <w:p w14:paraId="2A880DAB" w14:textId="054FE297" w:rsidR="00581F69" w:rsidRDefault="00581F69" w:rsidP="00581F69">
      <w:pPr>
        <w:spacing w:after="240" w:line="480" w:lineRule="auto"/>
        <w:jc w:val="both"/>
        <w:rPr>
          <w:rFonts w:ascii="Arial" w:hAnsi="Arial" w:cs="Arial"/>
          <w:lang w:val="en-US"/>
        </w:rPr>
      </w:pPr>
      <w:r w:rsidRPr="00303946">
        <w:rPr>
          <w:rFonts w:ascii="Arial" w:hAnsi="Arial" w:cs="Arial"/>
          <w:lang w:val="en-US"/>
        </w:rPr>
        <w:t>EGFR</w:t>
      </w:r>
      <w:r w:rsidRPr="00F51FE8">
        <w:rPr>
          <w:rFonts w:ascii="Arial" w:hAnsi="Arial" w:cs="Arial"/>
          <w:lang w:val="en-US"/>
        </w:rPr>
        <w:t>, epidermal growth factor receptor</w:t>
      </w:r>
      <w:r>
        <w:rPr>
          <w:rFonts w:ascii="Arial" w:hAnsi="Arial" w:cs="Arial"/>
          <w:lang w:val="en-US"/>
        </w:rPr>
        <w:t xml:space="preserve">; </w:t>
      </w:r>
      <w:r w:rsidR="002F6248">
        <w:rPr>
          <w:rFonts w:ascii="Arial" w:hAnsi="Arial" w:cs="Arial"/>
          <w:lang w:val="en-US"/>
        </w:rPr>
        <w:t>TKI, tyrosine kinase inhibitor.</w:t>
      </w:r>
    </w:p>
    <w:p w14:paraId="40811630" w14:textId="77777777" w:rsidR="006841A6" w:rsidRPr="007D1B2A" w:rsidRDefault="006841A6">
      <w:pPr>
        <w:rPr>
          <w:lang w:val="en-US"/>
        </w:rPr>
      </w:pPr>
    </w:p>
    <w:sectPr w:rsidR="006841A6" w:rsidRPr="007D1B2A" w:rsidSect="006841A6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8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F69"/>
    <w:rsid w:val="00144E51"/>
    <w:rsid w:val="001B1632"/>
    <w:rsid w:val="001D50CB"/>
    <w:rsid w:val="00224EE0"/>
    <w:rsid w:val="002A27EC"/>
    <w:rsid w:val="002C0863"/>
    <w:rsid w:val="002F6248"/>
    <w:rsid w:val="00335485"/>
    <w:rsid w:val="00396F26"/>
    <w:rsid w:val="004A568F"/>
    <w:rsid w:val="00581F69"/>
    <w:rsid w:val="0066132A"/>
    <w:rsid w:val="00670E0E"/>
    <w:rsid w:val="006841A6"/>
    <w:rsid w:val="006D455C"/>
    <w:rsid w:val="00720F8E"/>
    <w:rsid w:val="00747947"/>
    <w:rsid w:val="007D1B2A"/>
    <w:rsid w:val="00847281"/>
    <w:rsid w:val="00851074"/>
    <w:rsid w:val="008A4E8A"/>
    <w:rsid w:val="008D448B"/>
    <w:rsid w:val="009E7514"/>
    <w:rsid w:val="00B74254"/>
    <w:rsid w:val="00F020AD"/>
    <w:rsid w:val="00F056A9"/>
    <w:rsid w:val="00F35DCB"/>
    <w:rsid w:val="00F37B83"/>
    <w:rsid w:val="00F614F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7D058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F69"/>
    <w:pPr>
      <w:spacing w:after="0"/>
    </w:pPr>
    <w:rPr>
      <w:rFonts w:eastAsiaTheme="minorHAnsi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581F69"/>
    <w:pPr>
      <w:spacing w:after="0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F69"/>
    <w:pPr>
      <w:spacing w:after="0"/>
    </w:pPr>
    <w:rPr>
      <w:rFonts w:eastAsiaTheme="minorHAnsi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581F69"/>
    <w:pPr>
      <w:spacing w:after="0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842</Characters>
  <Application>Microsoft Macintosh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 delahousse</dc:creator>
  <cp:keywords/>
  <dc:description/>
  <cp:lastModifiedBy>michel delahousse</cp:lastModifiedBy>
  <cp:revision>5</cp:revision>
  <dcterms:created xsi:type="dcterms:W3CDTF">2020-10-24T19:17:00Z</dcterms:created>
  <dcterms:modified xsi:type="dcterms:W3CDTF">2020-10-25T15:49:00Z</dcterms:modified>
</cp:coreProperties>
</file>