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376C2F96" w14:textId="77777777" w:rsidR="00E4298A" w:rsidRDefault="00E4298A" w:rsidP="00E4298A">
      <w:pPr>
        <w:ind w:firstLineChars="100" w:firstLine="12pt"/>
        <w:rPr>
          <w:rFonts w:ascii="Times New Roman" w:eastAsiaTheme="minorHAnsi" w:hAnsi="Times New Roman" w:cs="Times New Roman"/>
          <w:sz w:val="24"/>
          <w:szCs w:val="24"/>
        </w:rPr>
      </w:pPr>
      <w:r w:rsidRPr="00475074">
        <w:rPr>
          <w:rFonts w:ascii="Times New Roman" w:eastAsiaTheme="minorHAnsi" w:hAnsi="Times New Roman" w:cs="Times New Roman"/>
          <w:sz w:val="24"/>
          <w:szCs w:val="24"/>
        </w:rPr>
        <w:t>Table 1. Patient background of all patients</w:t>
      </w:r>
    </w:p>
    <w:p w14:paraId="4C6A4F81" w14:textId="77777777" w:rsidR="00E4298A" w:rsidRPr="00744469" w:rsidRDefault="00E4298A" w:rsidP="00E4298A">
      <w:pPr>
        <w:ind w:firstLineChars="100" w:firstLine="10.50pt"/>
        <w:rPr>
          <w:rFonts w:ascii="Times New Roman" w:eastAsiaTheme="minorHAnsi" w:hAnsi="Times New Roman" w:cs="Times New Roman"/>
          <w:sz w:val="24"/>
          <w:szCs w:val="24"/>
        </w:rPr>
      </w:pPr>
      <w:r w:rsidRPr="00475074">
        <w:rPr>
          <w:noProof/>
        </w:rPr>
        <w:drawing>
          <wp:inline distT="0" distB="0" distL="0" distR="0" wp14:anchorId="2578E2AE" wp14:editId="299CE662">
            <wp:extent cx="3540976" cy="7170272"/>
            <wp:effectExtent l="0" t="0" r="0" b="0"/>
            <wp:docPr id="607103278" name="図 4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269" cy="727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802DA" w14:textId="77777777" w:rsidR="00E4298A" w:rsidRDefault="00E4298A" w:rsidP="00E4298A">
      <w:pPr>
        <w:ind w:firstLineChars="100" w:firstLine="12pt"/>
        <w:rPr>
          <w:rFonts w:ascii="Times New Roman" w:eastAsiaTheme="minorHAnsi" w:hAnsi="Times New Roman" w:cs="Times New Roman"/>
          <w:sz w:val="24"/>
          <w:szCs w:val="24"/>
        </w:rPr>
      </w:pPr>
    </w:p>
    <w:p w14:paraId="15323872" w14:textId="77777777" w:rsidR="00E4298A" w:rsidRDefault="00E4298A" w:rsidP="00E4298A">
      <w:pPr>
        <w:ind w:firstLineChars="100" w:firstLine="12pt"/>
        <w:rPr>
          <w:rFonts w:ascii="Times New Roman" w:hAnsi="Times New Roman" w:cs="Times New Roman"/>
          <w:sz w:val="24"/>
          <w:szCs w:val="24"/>
        </w:rPr>
      </w:pPr>
      <w:r w:rsidRPr="00475074">
        <w:rPr>
          <w:rFonts w:ascii="Times New Roman" w:hAnsi="Times New Roman" w:cs="Times New Roman"/>
          <w:sz w:val="24"/>
          <w:szCs w:val="24"/>
        </w:rPr>
        <w:lastRenderedPageBreak/>
        <w:t>Table 2. Difference of Decisional Conflict Scale (DCS) score between before and after the pharmacist interview</w:t>
      </w:r>
    </w:p>
    <w:p w14:paraId="42AC1952" w14:textId="77777777" w:rsidR="00E4298A" w:rsidRPr="00744469" w:rsidRDefault="00E4298A" w:rsidP="00E4298A">
      <w:pPr>
        <w:ind w:firstLineChars="100" w:firstLine="10.50pt"/>
        <w:rPr>
          <w:rFonts w:ascii="Times New Roman" w:hAnsi="Times New Roman" w:cs="Times New Roman"/>
          <w:sz w:val="24"/>
          <w:szCs w:val="24"/>
        </w:rPr>
      </w:pPr>
      <w:r w:rsidRPr="00475074">
        <w:rPr>
          <w:noProof/>
        </w:rPr>
        <w:drawing>
          <wp:inline distT="0" distB="0" distL="0" distR="0" wp14:anchorId="5F54498F" wp14:editId="3F96ECEF">
            <wp:extent cx="5400040" cy="958215"/>
            <wp:effectExtent l="0" t="0" r="0" b="0"/>
            <wp:docPr id="23567213" name="図 5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7500F" w14:textId="77777777" w:rsidR="00E4298A" w:rsidRDefault="00E4298A" w:rsidP="00E4298A">
      <w:pPr>
        <w:ind w:firstLineChars="100" w:firstLine="12pt"/>
        <w:rPr>
          <w:rFonts w:ascii="Times New Roman" w:eastAsiaTheme="minorHAnsi" w:hAnsi="Times New Roman" w:cs="Times New Roman"/>
          <w:sz w:val="24"/>
          <w:szCs w:val="24"/>
        </w:rPr>
      </w:pPr>
      <w:r w:rsidRPr="00482F78">
        <w:rPr>
          <w:rFonts w:ascii="Times New Roman" w:eastAsiaTheme="minorHAnsi" w:hAnsi="Times New Roman" w:cs="Times New Roman"/>
          <w:sz w:val="24"/>
          <w:szCs w:val="24"/>
        </w:rPr>
        <w:t>Table 3. Patient background of intervention group when they were divided into two groups (those whose DCS scores decreased and increased after the interview)</w:t>
      </w:r>
    </w:p>
    <w:p w14:paraId="26B740E4" w14:textId="77777777" w:rsidR="00E4298A" w:rsidRPr="00482F78" w:rsidRDefault="00E4298A" w:rsidP="00E4298A">
      <w:pPr>
        <w:ind w:firstLineChars="100" w:firstLine="10.50pt"/>
        <w:rPr>
          <w:rFonts w:ascii="Times New Roman" w:eastAsiaTheme="minorHAnsi" w:hAnsi="Times New Roman" w:cs="Times New Roman"/>
          <w:sz w:val="24"/>
          <w:szCs w:val="24"/>
        </w:rPr>
      </w:pPr>
      <w:r w:rsidRPr="00482F78">
        <w:rPr>
          <w:noProof/>
        </w:rPr>
        <w:lastRenderedPageBreak/>
        <w:drawing>
          <wp:inline distT="0" distB="0" distL="0" distR="0" wp14:anchorId="5F4144D1" wp14:editId="65F9E588">
            <wp:extent cx="4177030" cy="8351520"/>
            <wp:effectExtent l="0" t="0" r="0" b="0"/>
            <wp:docPr id="746149160" name="図 7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7030" cy="835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C4408" w14:textId="77777777" w:rsidR="00E4298A" w:rsidRDefault="00E4298A" w:rsidP="00E4298A">
      <w:pPr>
        <w:ind w:firstLineChars="100" w:firstLine="12pt"/>
        <w:rPr>
          <w:rFonts w:ascii="Times New Roman" w:eastAsiaTheme="minorHAnsi" w:hAnsi="Times New Roman" w:cs="Times New Roman"/>
          <w:sz w:val="24"/>
          <w:szCs w:val="24"/>
        </w:rPr>
      </w:pPr>
      <w:r w:rsidRPr="00735F56">
        <w:rPr>
          <w:rFonts w:ascii="Times New Roman" w:eastAsiaTheme="minorHAnsi" w:hAnsi="Times New Roman" w:cs="Times New Roman"/>
          <w:sz w:val="24"/>
          <w:szCs w:val="24"/>
        </w:rPr>
        <w:lastRenderedPageBreak/>
        <w:t>Table 4. Sources of information used as a reference when responding to whether or not a desire to take a CGP after the pharmacist interview</w:t>
      </w:r>
    </w:p>
    <w:p w14:paraId="5C2ACA7C" w14:textId="77777777" w:rsidR="00E4298A" w:rsidRPr="00744469" w:rsidRDefault="00E4298A" w:rsidP="00E4298A">
      <w:pPr>
        <w:ind w:firstLineChars="100" w:firstLine="10.50pt"/>
        <w:rPr>
          <w:rFonts w:ascii="Times New Roman" w:eastAsiaTheme="minorHAnsi" w:hAnsi="Times New Roman" w:cs="Times New Roman"/>
          <w:sz w:val="24"/>
          <w:szCs w:val="24"/>
        </w:rPr>
      </w:pPr>
      <w:r w:rsidRPr="00735F56">
        <w:rPr>
          <w:noProof/>
        </w:rPr>
        <w:drawing>
          <wp:inline distT="0" distB="0" distL="0" distR="0" wp14:anchorId="70A6E03E" wp14:editId="4CF5ABA0">
            <wp:extent cx="5400040" cy="3002915"/>
            <wp:effectExtent l="0" t="0" r="0" b="0"/>
            <wp:docPr id="722945472" name="図 10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0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BBEBE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characterSet="shift_jis"/>
    <w:family w:val="roman"/>
    <w:pitch w:val="variable"/>
    <w:sig w:usb0="800002E7" w:usb1="2AC7FCFF" w:usb2="00000012" w:usb3="00000000" w:csb0="0002009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98A"/>
    <w:rsid w:val="001A0A1C"/>
    <w:rsid w:val="002A5090"/>
    <w:rsid w:val="003F36CB"/>
    <w:rsid w:val="005C6F5D"/>
    <w:rsid w:val="008C374B"/>
    <w:rsid w:val="00954821"/>
    <w:rsid w:val="00AF416B"/>
    <w:rsid w:val="00E4298A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3BF466"/>
  <w15:chartTrackingRefBased/>
  <w15:docId w15:val="{8E0A991F-A3BA-4B5F-BF75-F7069759CF49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298A"/>
    <w:pPr>
      <w:widowControl w:val="0"/>
      <w:spacing w:line="24pt" w:lineRule="auto"/>
      <w:jc w:val="both"/>
    </w:pPr>
    <w:rPr>
      <w:rFonts w:ascii="Yu Mincho" w:eastAsia="Yu Mincho" w:hAnsi="Yu Mincho" w:cs="Yu Mincho"/>
      <w:kern w:val="0"/>
      <w:sz w:val="21"/>
      <w:szCs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298A"/>
    <w:pPr>
      <w:keepNext/>
      <w:keepLines/>
      <w:widowControl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298A"/>
    <w:pPr>
      <w:keepNext/>
      <w:keepLines/>
      <w:widowControl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298A"/>
    <w:pPr>
      <w:keepNext/>
      <w:keepLines/>
      <w:widowControl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298A"/>
    <w:pPr>
      <w:keepNext/>
      <w:keepLines/>
      <w:widowControl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298A"/>
    <w:pPr>
      <w:keepNext/>
      <w:keepLines/>
      <w:widowControl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298A"/>
    <w:pPr>
      <w:keepNext/>
      <w:keepLines/>
      <w:widowControl/>
      <w:spacing w:before="2pt" w:after="0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298A"/>
    <w:pPr>
      <w:keepNext/>
      <w:keepLines/>
      <w:widowControl/>
      <w:spacing w:before="2pt" w:after="0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298A"/>
    <w:pPr>
      <w:keepNext/>
      <w:keepLines/>
      <w:widowControl/>
      <w:spacing w:after="0pt"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298A"/>
    <w:pPr>
      <w:keepNext/>
      <w:keepLines/>
      <w:widowControl/>
      <w:spacing w:after="0pt"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29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29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29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29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29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29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29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29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29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298A"/>
    <w:pPr>
      <w:widowControl/>
      <w:spacing w:after="4pt" w:line="12pt" w:lineRule="auto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429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298A"/>
    <w:pPr>
      <w:widowControl/>
      <w:numPr>
        <w:ilvl w:val="1"/>
      </w:numPr>
      <w:spacing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429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298A"/>
    <w:pPr>
      <w:widowControl/>
      <w:spacing w:before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429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298A"/>
    <w:pPr>
      <w:widowControl/>
      <w:spacing w:line="12.95pt" w:lineRule="auto"/>
      <w:ind w:start="36pt"/>
      <w:contextualSpacing/>
      <w:jc w:val="star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429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298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29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29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webSettings" Target="webSettings.xml"/><Relationship Id="rId7" Type="http://purl.oclc.org/ooxml/officeDocument/relationships/image" Target="media/image4.emf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3.emf"/><Relationship Id="rId5" Type="http://purl.oclc.org/ooxml/officeDocument/relationships/image" Target="media/image2.emf"/><Relationship Id="rId4" Type="http://purl.oclc.org/ooxml/officeDocument/relationships/image" Target="media/image1.emf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4</Pages>
  <Words>69</Words>
  <Characters>394</Characters>
  <Application>Microsoft Office Word</Application>
  <DocSecurity>0</DocSecurity>
  <Lines>3</Lines>
  <Paragraphs>1</Paragraphs>
  <ScaleCrop>false</ScaleCrop>
  <Company>Springer Nature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2024-09-23T05:41:00Z</dcterms:created>
  <dcterms:modified xsi:type="dcterms:W3CDTF">2024-09-23T05:42:00Z</dcterms:modified>
</cp:coreProperties>
</file>