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B31C4" w14:textId="00EA520A" w:rsidR="00CC75B4" w:rsidRPr="008A3B6F" w:rsidRDefault="00171A72" w:rsidP="00171A7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1A72">
        <w:rPr>
          <w:rFonts w:ascii="Times New Roman" w:hAnsi="Times New Roman" w:cs="Times New Roman"/>
          <w:b/>
          <w:bCs/>
          <w:sz w:val="28"/>
          <w:szCs w:val="28"/>
        </w:rPr>
        <w:t>SUPPLEMENTAL FILES</w:t>
      </w:r>
    </w:p>
    <w:p w14:paraId="606E4217" w14:textId="77777777" w:rsidR="00171A72" w:rsidRDefault="00171A72" w:rsidP="009F317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 w:eastAsia="tr-TR"/>
        </w:rPr>
      </w:pPr>
    </w:p>
    <w:p w14:paraId="6BA48638" w14:textId="0A364E80" w:rsidR="009F317F" w:rsidRPr="005F00CE" w:rsidRDefault="009F317F" w:rsidP="009F317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 w:eastAsia="tr-TR"/>
        </w:rPr>
      </w:pPr>
      <w:r w:rsidRPr="005F00CE">
        <w:rPr>
          <w:rFonts w:ascii="Times New Roman" w:hAnsi="Times New Roman" w:cs="Times New Roman"/>
          <w:b/>
          <w:bCs/>
          <w:sz w:val="28"/>
          <w:szCs w:val="28"/>
          <w:lang w:val="en-US" w:eastAsia="tr-TR"/>
        </w:rPr>
        <w:t>New 5-methy</w:t>
      </w:r>
      <w:r>
        <w:rPr>
          <w:rFonts w:ascii="Times New Roman" w:hAnsi="Times New Roman" w:cs="Times New Roman"/>
          <w:b/>
          <w:bCs/>
          <w:sz w:val="28"/>
          <w:szCs w:val="28"/>
          <w:lang w:val="en-US" w:eastAsia="tr-TR"/>
        </w:rPr>
        <w:t>l</w:t>
      </w:r>
      <w:r w:rsidRPr="005F00CE">
        <w:rPr>
          <w:rFonts w:ascii="Times New Roman" w:hAnsi="Times New Roman" w:cs="Times New Roman"/>
          <w:b/>
          <w:bCs/>
          <w:sz w:val="28"/>
          <w:szCs w:val="28"/>
          <w:lang w:val="en-US" w:eastAsia="tr-TR"/>
        </w:rPr>
        <w:t xml:space="preserve">isatin-thiosemicarbazones: preparation, spectroscopic elucidation and antioxidant properties </w:t>
      </w:r>
    </w:p>
    <w:p w14:paraId="21BE06B6" w14:textId="77777777" w:rsidR="00CC75B4" w:rsidRPr="001F0BDE" w:rsidRDefault="00CC75B4" w:rsidP="00CC75B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 w:eastAsia="tr-TR"/>
        </w:rPr>
      </w:pPr>
    </w:p>
    <w:p w14:paraId="12142B0B" w14:textId="77777777" w:rsidR="00DE0F9C" w:rsidRPr="00165C88" w:rsidRDefault="00DE0F9C" w:rsidP="00DE0F9C">
      <w:pPr>
        <w:pStyle w:val="02PaperAuthors"/>
        <w:spacing w:line="480" w:lineRule="auto"/>
        <w:jc w:val="center"/>
        <w:rPr>
          <w:b w:val="0"/>
          <w:noProof w:val="0"/>
          <w:sz w:val="24"/>
          <w:szCs w:val="24"/>
          <w:lang w:eastAsia="en-US"/>
        </w:rPr>
      </w:pPr>
      <w:r w:rsidRPr="00165C88">
        <w:rPr>
          <w:sz w:val="24"/>
          <w:szCs w:val="24"/>
          <w:lang w:eastAsia="de-DE"/>
        </w:rPr>
        <w:t>Temel Kan Bakır</w:t>
      </w:r>
      <w:proofErr w:type="gramStart"/>
      <w:r w:rsidRPr="00165C88">
        <w:rPr>
          <w:b w:val="0"/>
          <w:noProof w:val="0"/>
          <w:sz w:val="24"/>
          <w:szCs w:val="24"/>
          <w:vertAlign w:val="superscript"/>
          <w:lang w:eastAsia="en-US"/>
        </w:rPr>
        <w:t>1,</w:t>
      </w:r>
      <w:r w:rsidRPr="00165C88">
        <w:rPr>
          <w:b w:val="0"/>
          <w:noProof w:val="0"/>
          <w:sz w:val="24"/>
          <w:szCs w:val="24"/>
          <w:lang w:eastAsia="en-US"/>
        </w:rPr>
        <w:t>*</w:t>
      </w:r>
      <w:proofErr w:type="gramEnd"/>
      <w:r w:rsidRPr="00165C88">
        <w:rPr>
          <w:b w:val="0"/>
          <w:noProof w:val="0"/>
          <w:sz w:val="24"/>
          <w:szCs w:val="24"/>
          <w:lang w:eastAsia="en-US"/>
        </w:rPr>
        <w:t xml:space="preserve"> </w:t>
      </w:r>
    </w:p>
    <w:p w14:paraId="2AC3FDF1" w14:textId="77777777" w:rsidR="00DE0F9C" w:rsidRPr="00165C88" w:rsidRDefault="00DE0F9C" w:rsidP="00DE0F9C">
      <w:pPr>
        <w:pStyle w:val="02PaperAuthors"/>
        <w:spacing w:line="480" w:lineRule="auto"/>
        <w:jc w:val="center"/>
        <w:rPr>
          <w:b w:val="0"/>
          <w:noProof w:val="0"/>
          <w:sz w:val="24"/>
          <w:szCs w:val="24"/>
          <w:lang w:eastAsia="en-US"/>
        </w:rPr>
      </w:pPr>
    </w:p>
    <w:p w14:paraId="3BF1E230" w14:textId="1DE73615" w:rsidR="00DE0F9C" w:rsidRPr="00165C88" w:rsidRDefault="00DE0F9C" w:rsidP="00171A72">
      <w:pPr>
        <w:pStyle w:val="02PaperAuthors"/>
        <w:spacing w:line="480" w:lineRule="auto"/>
        <w:ind w:left="284" w:hanging="284"/>
        <w:jc w:val="center"/>
        <w:rPr>
          <w:b w:val="0"/>
          <w:noProof w:val="0"/>
          <w:sz w:val="24"/>
          <w:szCs w:val="24"/>
          <w:lang w:val="en-US"/>
        </w:rPr>
      </w:pPr>
      <w:r w:rsidRPr="00165C88">
        <w:rPr>
          <w:b w:val="0"/>
          <w:noProof w:val="0"/>
          <w:sz w:val="24"/>
          <w:szCs w:val="24"/>
          <w:vertAlign w:val="superscript"/>
          <w:lang w:val="en-US"/>
        </w:rPr>
        <w:t xml:space="preserve">1 </w:t>
      </w:r>
      <w:r w:rsidRPr="00165C88">
        <w:rPr>
          <w:b w:val="0"/>
          <w:noProof w:val="0"/>
          <w:sz w:val="24"/>
          <w:szCs w:val="24"/>
          <w:lang w:val="en-US"/>
        </w:rPr>
        <w:t>Department of Chemistry, Faculty of Science, Kastamonu University, Kastamonu, Turkey</w:t>
      </w:r>
    </w:p>
    <w:p w14:paraId="2E9D7CC4" w14:textId="77777777" w:rsidR="00DE0F9C" w:rsidRPr="00165C88" w:rsidRDefault="00DE0F9C" w:rsidP="00171A72">
      <w:pPr>
        <w:spacing w:line="480" w:lineRule="auto"/>
        <w:ind w:left="425"/>
        <w:jc w:val="center"/>
        <w:rPr>
          <w:rStyle w:val="Kpr"/>
          <w:rFonts w:ascii="Times New Roman" w:hAnsi="Times New Roman" w:cs="Times New Roman"/>
          <w:iCs/>
          <w:sz w:val="24"/>
          <w:szCs w:val="24"/>
        </w:rPr>
      </w:pPr>
      <w:r w:rsidRPr="00165C88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165C88">
        <w:rPr>
          <w:rFonts w:ascii="Times New Roman" w:hAnsi="Times New Roman" w:cs="Times New Roman"/>
          <w:sz w:val="24"/>
          <w:szCs w:val="24"/>
        </w:rPr>
        <w:t>Correspondence</w:t>
      </w:r>
      <w:proofErr w:type="spellEnd"/>
      <w:r w:rsidRPr="00165C88">
        <w:rPr>
          <w:rFonts w:ascii="Times New Roman" w:hAnsi="Times New Roman" w:cs="Times New Roman"/>
          <w:sz w:val="24"/>
          <w:szCs w:val="24"/>
        </w:rPr>
        <w:t xml:space="preserve">: </w:t>
      </w:r>
      <w:r w:rsidRPr="00165C88">
        <w:rPr>
          <w:rStyle w:val="Kpr"/>
          <w:rFonts w:ascii="Times New Roman" w:hAnsi="Times New Roman" w:cs="Times New Roman"/>
          <w:iCs/>
          <w:sz w:val="24"/>
          <w:szCs w:val="24"/>
        </w:rPr>
        <w:t>temelkan@kastamonu.edu.tr</w:t>
      </w:r>
    </w:p>
    <w:p w14:paraId="1FA8ED32" w14:textId="77777777" w:rsidR="00DE0F9C" w:rsidRPr="00165C88" w:rsidRDefault="00DE0F9C" w:rsidP="00171A72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5C88">
        <w:rPr>
          <w:rFonts w:ascii="Times New Roman" w:hAnsi="Times New Roman" w:cs="Times New Roman"/>
          <w:sz w:val="24"/>
          <w:szCs w:val="24"/>
        </w:rPr>
        <w:t>Temel Kan BAKIR:</w:t>
      </w:r>
      <w:r w:rsidRPr="00165C88">
        <w:rPr>
          <w:rFonts w:ascii="Times New Roman" w:hAnsi="Times New Roman" w:cs="Times New Roman"/>
          <w:sz w:val="24"/>
          <w:szCs w:val="24"/>
        </w:rPr>
        <w:tab/>
      </w:r>
      <w:r w:rsidRPr="00165C88">
        <w:rPr>
          <w:rStyle w:val="Kpr"/>
          <w:rFonts w:ascii="Times New Roman" w:hAnsi="Times New Roman" w:cs="Times New Roman"/>
          <w:sz w:val="24"/>
          <w:szCs w:val="24"/>
        </w:rPr>
        <w:t>https://orcid.org/0000-0002-7447-1468</w:t>
      </w:r>
    </w:p>
    <w:p w14:paraId="2EA0676A" w14:textId="77777777" w:rsidR="00CC75B4" w:rsidRPr="001F0BDE" w:rsidRDefault="00CC75B4" w:rsidP="00CC75B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 w:eastAsia="tr-TR"/>
        </w:rPr>
      </w:pPr>
    </w:p>
    <w:p w14:paraId="6C5BEEDB" w14:textId="77777777" w:rsidR="00171A72" w:rsidRDefault="00171A72" w:rsidP="00CC75B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6C511A8" w14:textId="3859E967" w:rsidR="00CC75B4" w:rsidRPr="001F0BDE" w:rsidRDefault="00CC75B4" w:rsidP="00CC75B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F0BDE">
        <w:rPr>
          <w:rFonts w:ascii="Times New Roman" w:hAnsi="Times New Roman" w:cs="Times New Roman"/>
          <w:b/>
          <w:sz w:val="24"/>
          <w:szCs w:val="24"/>
          <w:lang w:val="en-GB"/>
        </w:rPr>
        <w:t xml:space="preserve">Experimental </w:t>
      </w:r>
    </w:p>
    <w:p w14:paraId="21431EAB" w14:textId="77777777" w:rsidR="00CC75B4" w:rsidRPr="001F0BDE" w:rsidRDefault="00CC75B4" w:rsidP="00CC75B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F0BDE">
        <w:rPr>
          <w:rFonts w:ascii="Times New Roman" w:hAnsi="Times New Roman" w:cs="Times New Roman"/>
          <w:b/>
          <w:sz w:val="24"/>
          <w:szCs w:val="24"/>
          <w:lang w:val="en-GB"/>
        </w:rPr>
        <w:t>Measurement and reagents</w:t>
      </w:r>
    </w:p>
    <w:p w14:paraId="26FC4849" w14:textId="77777777" w:rsidR="00CC75B4" w:rsidRPr="001F0BDE" w:rsidRDefault="00CC75B4" w:rsidP="00CC75B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F0BDE">
        <w:rPr>
          <w:rFonts w:ascii="Times New Roman" w:hAnsi="Times New Roman" w:cs="Times New Roman"/>
          <w:sz w:val="24"/>
          <w:szCs w:val="24"/>
          <w:lang w:val="en-GB"/>
        </w:rPr>
        <w:t xml:space="preserve">All chemicals and solvents were purchased from Merck, Sigma or Aldrich Chemical Company. They were used without further purification. A Stuart SMP30 melting point apparatus was used to determine melting points. </w:t>
      </w:r>
      <w:r w:rsidRPr="001F0BDE">
        <w:rPr>
          <w:rFonts w:ascii="Times New Roman" w:hAnsi="Times New Roman" w:cs="Times New Roman"/>
          <w:color w:val="1C1D1E"/>
          <w:shd w:val="clear" w:color="auto" w:fill="FFFFFF"/>
        </w:rPr>
        <w:t> </w:t>
      </w:r>
      <w:r w:rsidRPr="001F0BDE">
        <w:rPr>
          <w:rFonts w:ascii="Times New Roman" w:hAnsi="Times New Roman" w:cs="Times New Roman"/>
          <w:sz w:val="24"/>
          <w:szCs w:val="24"/>
          <w:lang w:val="en-GB"/>
        </w:rPr>
        <w:t>Infrared (IR) spectra recorded a Bruker Alpha Fourier transform IR (FT</w:t>
      </w:r>
      <w:r w:rsidRPr="001F0BDE">
        <w:rPr>
          <w:rFonts w:ascii="Times New Roman" w:hAnsi="Times New Roman" w:cs="Times New Roman"/>
          <w:bCs/>
          <w:sz w:val="24"/>
          <w:szCs w:val="24"/>
          <w:lang w:val="en-GB"/>
        </w:rPr>
        <w:t>–</w:t>
      </w:r>
      <w:r w:rsidRPr="001F0BDE">
        <w:rPr>
          <w:rFonts w:ascii="Times New Roman" w:hAnsi="Times New Roman" w:cs="Times New Roman"/>
          <w:sz w:val="24"/>
          <w:szCs w:val="24"/>
          <w:lang w:val="en-GB"/>
        </w:rPr>
        <w:t>IR) spectrometer. NMR spectra were taken on a Bruker Avance DPX</w:t>
      </w:r>
      <w:r w:rsidRPr="001F0BDE">
        <w:rPr>
          <w:rFonts w:ascii="Times New Roman" w:hAnsi="Times New Roman" w:cs="Times New Roman"/>
          <w:bCs/>
          <w:sz w:val="24"/>
          <w:szCs w:val="24"/>
          <w:lang w:val="en-GB"/>
        </w:rPr>
        <w:t>–</w:t>
      </w:r>
      <w:r w:rsidRPr="001F0BDE">
        <w:rPr>
          <w:rFonts w:ascii="Times New Roman" w:hAnsi="Times New Roman" w:cs="Times New Roman"/>
          <w:sz w:val="24"/>
          <w:szCs w:val="24"/>
          <w:lang w:val="en-GB"/>
        </w:rPr>
        <w:t>400 (400 MHz) spectrophotometer in dimethyl sulfoxide-</w:t>
      </w:r>
      <w:r w:rsidRPr="001F0BDE">
        <w:rPr>
          <w:rFonts w:ascii="Times New Roman" w:hAnsi="Times New Roman" w:cs="Times New Roman"/>
          <w:i/>
          <w:sz w:val="24"/>
          <w:szCs w:val="24"/>
          <w:lang w:val="en-GB"/>
        </w:rPr>
        <w:t>d</w:t>
      </w:r>
      <w:r w:rsidRPr="001F0BDE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6</w:t>
      </w:r>
      <w:r w:rsidRPr="001F0BDE">
        <w:rPr>
          <w:rFonts w:ascii="Times New Roman" w:hAnsi="Times New Roman" w:cs="Times New Roman"/>
          <w:sz w:val="24"/>
          <w:szCs w:val="24"/>
          <w:lang w:val="en-GB"/>
        </w:rPr>
        <w:t xml:space="preserve"> (DMSO</w:t>
      </w:r>
      <w:r w:rsidRPr="001F0BDE">
        <w:rPr>
          <w:rFonts w:ascii="Times New Roman" w:hAnsi="Times New Roman" w:cs="Times New Roman"/>
          <w:bCs/>
          <w:sz w:val="24"/>
          <w:szCs w:val="24"/>
          <w:lang w:val="en-GB"/>
        </w:rPr>
        <w:t>–</w:t>
      </w:r>
      <w:r w:rsidRPr="001F0BDE">
        <w:rPr>
          <w:rFonts w:ascii="Times New Roman" w:hAnsi="Times New Roman" w:cs="Times New Roman"/>
          <w:i/>
          <w:sz w:val="24"/>
          <w:szCs w:val="24"/>
          <w:lang w:val="en-GB"/>
        </w:rPr>
        <w:t>d</w:t>
      </w:r>
      <w:r w:rsidRPr="001F0BDE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6</w:t>
      </w:r>
      <w:r w:rsidRPr="001F0BDE">
        <w:rPr>
          <w:rFonts w:ascii="Times New Roman" w:hAnsi="Times New Roman" w:cs="Times New Roman"/>
          <w:sz w:val="24"/>
          <w:szCs w:val="24"/>
          <w:lang w:val="en-GB"/>
        </w:rPr>
        <w:t xml:space="preserve">) as solvent. A </w:t>
      </w:r>
      <w:proofErr w:type="spellStart"/>
      <w:r w:rsidRPr="001F0BDE">
        <w:rPr>
          <w:rFonts w:ascii="Times New Roman" w:hAnsi="Times New Roman" w:cs="Times New Roman"/>
          <w:sz w:val="24"/>
          <w:szCs w:val="24"/>
          <w:lang w:val="en-GB"/>
        </w:rPr>
        <w:t>Eurovector</w:t>
      </w:r>
      <w:proofErr w:type="spellEnd"/>
      <w:r w:rsidRPr="001F0BDE">
        <w:rPr>
          <w:rFonts w:ascii="Times New Roman" w:hAnsi="Times New Roman" w:cs="Times New Roman"/>
          <w:sz w:val="24"/>
          <w:szCs w:val="24"/>
          <w:lang w:val="en-GB"/>
        </w:rPr>
        <w:t xml:space="preserve"> EA3000 elemental analyser was used for elemental analysis. UV</w:t>
      </w:r>
      <w:r w:rsidRPr="001F0BDE">
        <w:rPr>
          <w:rFonts w:ascii="Times New Roman" w:hAnsi="Times New Roman" w:cs="Times New Roman"/>
          <w:bCs/>
          <w:sz w:val="24"/>
          <w:szCs w:val="24"/>
          <w:lang w:val="en-GB"/>
        </w:rPr>
        <w:t>–</w:t>
      </w:r>
      <w:proofErr w:type="gramStart"/>
      <w:r w:rsidRPr="001F0BDE">
        <w:rPr>
          <w:rFonts w:ascii="Times New Roman" w:hAnsi="Times New Roman" w:cs="Times New Roman"/>
          <w:sz w:val="24"/>
          <w:szCs w:val="24"/>
          <w:lang w:val="en-GB"/>
        </w:rPr>
        <w:t>Vis</w:t>
      </w:r>
      <w:proofErr w:type="gramEnd"/>
      <w:r w:rsidRPr="001F0BDE">
        <w:rPr>
          <w:rFonts w:ascii="Times New Roman" w:hAnsi="Times New Roman" w:cs="Times New Roman"/>
          <w:sz w:val="24"/>
          <w:szCs w:val="24"/>
          <w:lang w:val="en-GB"/>
        </w:rPr>
        <w:t xml:space="preserve"> spectra and absorption data obtain a Shimadzu UVM-1240 UV–Visible spectrophotometer.</w:t>
      </w:r>
    </w:p>
    <w:p w14:paraId="376DDAE8" w14:textId="77777777" w:rsidR="001F0BDE" w:rsidRPr="001F0BDE" w:rsidRDefault="009F317F" w:rsidP="00CC75B4">
      <w:pPr>
        <w:jc w:val="center"/>
        <w:rPr>
          <w:rFonts w:ascii="Times New Roman" w:hAnsi="Times New Roman" w:cs="Times New Roman"/>
        </w:rPr>
      </w:pPr>
      <w:r>
        <w:rPr>
          <w:noProof/>
          <w:lang w:eastAsia="tr-TR"/>
        </w:rPr>
        <w:lastRenderedPageBreak/>
        <w:drawing>
          <wp:inline distT="0" distB="0" distL="0" distR="0" wp14:anchorId="7BCF420A" wp14:editId="592576B0">
            <wp:extent cx="5289550" cy="3308205"/>
            <wp:effectExtent l="0" t="0" r="6350" b="698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058" t="15927" r="25492" b="27978"/>
                    <a:stretch/>
                  </pic:blipFill>
                  <pic:spPr bwMode="auto">
                    <a:xfrm>
                      <a:off x="0" y="0"/>
                      <a:ext cx="5307880" cy="3319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73CD94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lang w:val="en-GB"/>
        </w:rPr>
        <w:t xml:space="preserve">IR spectrum of compound </w:t>
      </w:r>
      <w:r w:rsidRPr="001F0BDE">
        <w:rPr>
          <w:rFonts w:ascii="Times New Roman" w:hAnsi="Times New Roman" w:cs="Times New Roman"/>
          <w:b/>
          <w:lang w:val="en-GB"/>
        </w:rPr>
        <w:t>1</w:t>
      </w:r>
    </w:p>
    <w:p w14:paraId="51A24B54" w14:textId="77777777" w:rsidR="001F0BDE" w:rsidRPr="001F0BDE" w:rsidRDefault="009F317F" w:rsidP="001F0BDE">
      <w:pPr>
        <w:jc w:val="center"/>
        <w:rPr>
          <w:rFonts w:ascii="Times New Roman" w:hAnsi="Times New Roman" w:cs="Times New Roman"/>
          <w:lang w:val="en-GB"/>
        </w:rPr>
      </w:pPr>
      <w:r>
        <w:rPr>
          <w:noProof/>
          <w:lang w:eastAsia="tr-TR"/>
        </w:rPr>
        <w:drawing>
          <wp:inline distT="0" distB="0" distL="0" distR="0" wp14:anchorId="0D471DED" wp14:editId="7C53B45B">
            <wp:extent cx="5290056" cy="3345821"/>
            <wp:effectExtent l="0" t="0" r="6350" b="698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969" t="15581" r="24903" b="26931"/>
                    <a:stretch/>
                  </pic:blipFill>
                  <pic:spPr bwMode="auto">
                    <a:xfrm>
                      <a:off x="0" y="0"/>
                      <a:ext cx="5301958" cy="3353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30C7EE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lang w:val="en-GB"/>
        </w:rPr>
        <w:t xml:space="preserve">IR spectrum of compound </w:t>
      </w:r>
      <w:r w:rsidRPr="001F0BDE">
        <w:rPr>
          <w:rFonts w:ascii="Times New Roman" w:hAnsi="Times New Roman" w:cs="Times New Roman"/>
          <w:b/>
          <w:lang w:val="en-GB"/>
        </w:rPr>
        <w:t>2</w:t>
      </w:r>
    </w:p>
    <w:p w14:paraId="1C72DD50" w14:textId="77777777" w:rsidR="001F0BDE" w:rsidRPr="001F0BDE" w:rsidRDefault="001F0BDE" w:rsidP="001F0BDE">
      <w:pPr>
        <w:jc w:val="center"/>
        <w:rPr>
          <w:rFonts w:ascii="Times New Roman" w:hAnsi="Times New Roman" w:cs="Times New Roman"/>
          <w:lang w:val="en-GB"/>
        </w:rPr>
      </w:pPr>
    </w:p>
    <w:p w14:paraId="7DA11675" w14:textId="77777777" w:rsidR="001F0BDE" w:rsidRPr="001F0BDE" w:rsidRDefault="009F317F" w:rsidP="001F0BDE">
      <w:pPr>
        <w:jc w:val="center"/>
        <w:rPr>
          <w:rFonts w:ascii="Times New Roman" w:hAnsi="Times New Roman" w:cs="Times New Roman"/>
          <w:lang w:val="en-GB"/>
        </w:rPr>
      </w:pPr>
      <w:r>
        <w:rPr>
          <w:noProof/>
          <w:lang w:eastAsia="tr-TR"/>
        </w:rPr>
        <w:drawing>
          <wp:inline distT="0" distB="0" distL="0" distR="0" wp14:anchorId="323B0E28" wp14:editId="1E9ADB31">
            <wp:extent cx="5233958" cy="3284492"/>
            <wp:effectExtent l="0" t="0" r="508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376" t="14023" r="24324" b="27630"/>
                    <a:stretch/>
                  </pic:blipFill>
                  <pic:spPr bwMode="auto">
                    <a:xfrm>
                      <a:off x="0" y="0"/>
                      <a:ext cx="5242036" cy="32895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E782E3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lang w:val="en-GB"/>
        </w:rPr>
        <w:t xml:space="preserve">IR spectrum of compound </w:t>
      </w:r>
      <w:r w:rsidRPr="001F0BDE">
        <w:rPr>
          <w:rFonts w:ascii="Times New Roman" w:hAnsi="Times New Roman" w:cs="Times New Roman"/>
          <w:b/>
          <w:lang w:val="en-GB"/>
        </w:rPr>
        <w:t>3</w:t>
      </w:r>
    </w:p>
    <w:p w14:paraId="77950605" w14:textId="77777777" w:rsidR="001F0BDE" w:rsidRPr="001F0BDE" w:rsidRDefault="009F317F" w:rsidP="001F0BDE">
      <w:pPr>
        <w:jc w:val="center"/>
        <w:rPr>
          <w:rFonts w:ascii="Times New Roman" w:hAnsi="Times New Roman" w:cs="Times New Roman"/>
          <w:lang w:val="en-GB"/>
        </w:rPr>
      </w:pPr>
      <w:r>
        <w:rPr>
          <w:noProof/>
          <w:lang w:eastAsia="tr-TR"/>
        </w:rPr>
        <w:drawing>
          <wp:inline distT="0" distB="0" distL="0" distR="0" wp14:anchorId="35D7A54B" wp14:editId="1D9E023A">
            <wp:extent cx="5242560" cy="3437255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575" t="14026" r="23814" b="27808"/>
                    <a:stretch/>
                  </pic:blipFill>
                  <pic:spPr bwMode="auto">
                    <a:xfrm>
                      <a:off x="0" y="0"/>
                      <a:ext cx="5252836" cy="3443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14D991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lang w:val="en-GB"/>
        </w:rPr>
        <w:t xml:space="preserve">IR spectrum of compound </w:t>
      </w:r>
      <w:r w:rsidRPr="001F0BDE">
        <w:rPr>
          <w:rFonts w:ascii="Times New Roman" w:hAnsi="Times New Roman" w:cs="Times New Roman"/>
          <w:b/>
          <w:lang w:val="en-GB"/>
        </w:rPr>
        <w:t>4</w:t>
      </w:r>
    </w:p>
    <w:p w14:paraId="59EB4AF1" w14:textId="77777777" w:rsidR="001F0BDE" w:rsidRPr="001F0BDE" w:rsidRDefault="001F0BDE" w:rsidP="001F0BDE">
      <w:pPr>
        <w:jc w:val="center"/>
        <w:rPr>
          <w:rFonts w:ascii="Times New Roman" w:hAnsi="Times New Roman" w:cs="Times New Roman"/>
          <w:lang w:val="en-GB"/>
        </w:rPr>
      </w:pPr>
    </w:p>
    <w:p w14:paraId="32A6F364" w14:textId="77777777" w:rsidR="001F0BDE" w:rsidRPr="001F0BDE" w:rsidRDefault="009F317F" w:rsidP="001F0BDE">
      <w:pPr>
        <w:jc w:val="center"/>
        <w:rPr>
          <w:rFonts w:ascii="Times New Roman" w:hAnsi="Times New Roman" w:cs="Times New Roman"/>
          <w:lang w:val="en-GB"/>
        </w:rPr>
      </w:pPr>
      <w:r>
        <w:rPr>
          <w:noProof/>
          <w:lang w:eastAsia="tr-TR"/>
        </w:rPr>
        <w:drawing>
          <wp:inline distT="0" distB="0" distL="0" distR="0" wp14:anchorId="196AE78D" wp14:editId="3541C4CB">
            <wp:extent cx="5076883" cy="3146979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4067" t="15581" r="24708" b="27970"/>
                    <a:stretch/>
                  </pic:blipFill>
                  <pic:spPr bwMode="auto">
                    <a:xfrm>
                      <a:off x="0" y="0"/>
                      <a:ext cx="5084301" cy="3151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D41620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lang w:val="en-GB"/>
        </w:rPr>
        <w:t xml:space="preserve">IR spectrum of compound </w:t>
      </w:r>
      <w:r w:rsidRPr="001F0BDE">
        <w:rPr>
          <w:rFonts w:ascii="Times New Roman" w:hAnsi="Times New Roman" w:cs="Times New Roman"/>
          <w:b/>
          <w:lang w:val="en-GB"/>
        </w:rPr>
        <w:t>5</w:t>
      </w:r>
    </w:p>
    <w:p w14:paraId="68619873" w14:textId="77777777" w:rsidR="001F0BDE" w:rsidRPr="001F0BDE" w:rsidRDefault="009F317F" w:rsidP="001F0BDE">
      <w:pPr>
        <w:jc w:val="center"/>
        <w:rPr>
          <w:rFonts w:ascii="Times New Roman" w:hAnsi="Times New Roman" w:cs="Times New Roman"/>
          <w:lang w:val="en-GB"/>
        </w:rPr>
      </w:pPr>
      <w:r>
        <w:rPr>
          <w:noProof/>
          <w:lang w:eastAsia="tr-TR"/>
        </w:rPr>
        <w:drawing>
          <wp:inline distT="0" distB="0" distL="0" distR="0" wp14:anchorId="37277EE8" wp14:editId="013C57FC">
            <wp:extent cx="5132981" cy="3182114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3774" t="15408" r="24694" b="27799"/>
                    <a:stretch/>
                  </pic:blipFill>
                  <pic:spPr bwMode="auto">
                    <a:xfrm>
                      <a:off x="0" y="0"/>
                      <a:ext cx="5145692" cy="3189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2250EB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lang w:val="en-GB"/>
        </w:rPr>
        <w:t xml:space="preserve">IR spectrum of compound </w:t>
      </w:r>
      <w:r w:rsidRPr="001F0BDE">
        <w:rPr>
          <w:rFonts w:ascii="Times New Roman" w:hAnsi="Times New Roman" w:cs="Times New Roman"/>
          <w:b/>
          <w:lang w:val="en-GB"/>
        </w:rPr>
        <w:t>6</w:t>
      </w:r>
    </w:p>
    <w:p w14:paraId="5686F261" w14:textId="77777777" w:rsidR="001F0BDE" w:rsidRPr="001F0BDE" w:rsidRDefault="001F0BDE" w:rsidP="001F0BDE">
      <w:pPr>
        <w:jc w:val="center"/>
        <w:rPr>
          <w:rFonts w:ascii="Times New Roman" w:hAnsi="Times New Roman" w:cs="Times New Roman"/>
          <w:lang w:val="en-GB"/>
        </w:rPr>
      </w:pPr>
    </w:p>
    <w:p w14:paraId="120D5720" w14:textId="77777777" w:rsidR="001F0BDE" w:rsidRPr="001F0BDE" w:rsidRDefault="001F0BDE" w:rsidP="001F0BDE">
      <w:pPr>
        <w:jc w:val="center"/>
        <w:rPr>
          <w:rFonts w:ascii="Times New Roman" w:hAnsi="Times New Roman" w:cs="Times New Roman"/>
          <w:lang w:val="en-GB"/>
        </w:rPr>
      </w:pPr>
    </w:p>
    <w:p w14:paraId="24D40F9D" w14:textId="77777777" w:rsidR="001F0BDE" w:rsidRPr="001F0BDE" w:rsidRDefault="001F0BDE" w:rsidP="001F0BDE">
      <w:pPr>
        <w:jc w:val="center"/>
        <w:rPr>
          <w:rFonts w:ascii="Times New Roman" w:hAnsi="Times New Roman" w:cs="Times New Roman"/>
          <w:lang w:val="en-GB"/>
        </w:rPr>
      </w:pPr>
    </w:p>
    <w:p w14:paraId="7667BB38" w14:textId="77777777" w:rsidR="001F0BDE" w:rsidRPr="001F0BDE" w:rsidRDefault="006B3874" w:rsidP="001F0BDE">
      <w:pPr>
        <w:rPr>
          <w:rFonts w:ascii="Times New Roman" w:hAnsi="Times New Roman" w:cs="Times New Roman"/>
        </w:rPr>
      </w:pPr>
      <w:r>
        <w:rPr>
          <w:rFonts w:ascii="MS Shell Dlg 2" w:eastAsia="Times New Roman" w:hAnsi="MS Shell Dlg 2" w:cs="MS Shell Dlg 2"/>
          <w:noProof/>
          <w:sz w:val="24"/>
          <w:szCs w:val="24"/>
          <w:lang w:eastAsia="tr-TR"/>
        </w:rPr>
        <w:drawing>
          <wp:inline distT="0" distB="0" distL="0" distR="0" wp14:anchorId="03081FE3" wp14:editId="69BC09ED">
            <wp:extent cx="5760720" cy="401828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65499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H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1</w:t>
      </w:r>
    </w:p>
    <w:p w14:paraId="306831CC" w14:textId="77777777" w:rsidR="001F0BDE" w:rsidRPr="001F0BDE" w:rsidRDefault="006B3874" w:rsidP="001F0BDE">
      <w:pPr>
        <w:rPr>
          <w:rFonts w:ascii="Times New Roman" w:hAnsi="Times New Roman" w:cs="Times New Roman"/>
        </w:rPr>
      </w:pPr>
      <w:r>
        <w:rPr>
          <w:noProof/>
          <w:lang w:eastAsia="tr-TR"/>
        </w:rPr>
        <w:drawing>
          <wp:inline distT="0" distB="0" distL="0" distR="0" wp14:anchorId="6DD5B2DB" wp14:editId="3A3B606A">
            <wp:extent cx="5760720" cy="4018280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B2C23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H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2</w:t>
      </w:r>
    </w:p>
    <w:p w14:paraId="66E90A10" w14:textId="77777777" w:rsidR="001F0BDE" w:rsidRDefault="006B3874" w:rsidP="001F0BDE">
      <w:pPr>
        <w:rPr>
          <w:rFonts w:ascii="Times New Roman" w:hAnsi="Times New Roman" w:cs="Times New Roman"/>
        </w:rPr>
      </w:pPr>
      <w:r>
        <w:rPr>
          <w:noProof/>
          <w:lang w:eastAsia="tr-TR"/>
        </w:rPr>
        <w:drawing>
          <wp:inline distT="0" distB="0" distL="0" distR="0" wp14:anchorId="12EE88DE" wp14:editId="640575A0">
            <wp:extent cx="5760720" cy="401828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3EF5E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H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3</w:t>
      </w:r>
    </w:p>
    <w:p w14:paraId="04729DAD" w14:textId="77777777" w:rsidR="001F0BDE" w:rsidRPr="001F0BDE" w:rsidRDefault="006B3874" w:rsidP="001F0BDE">
      <w:pPr>
        <w:pStyle w:val="NormalWeb"/>
        <w:spacing w:before="0" w:beforeAutospacing="0" w:after="0" w:afterAutospacing="0"/>
      </w:pPr>
      <w:r>
        <w:rPr>
          <w:rFonts w:ascii="MS Shell Dlg 2" w:hAnsi="MS Shell Dlg 2" w:cs="MS Shell Dlg 2"/>
          <w:noProof/>
        </w:rPr>
        <w:drawing>
          <wp:inline distT="0" distB="0" distL="0" distR="0" wp14:anchorId="407E782E" wp14:editId="4ED55C9E">
            <wp:extent cx="5760720" cy="401828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7B5FD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H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4</w:t>
      </w:r>
    </w:p>
    <w:p w14:paraId="74AD70F7" w14:textId="77777777" w:rsidR="001F0BDE" w:rsidRPr="001F0BDE" w:rsidRDefault="001F0BDE" w:rsidP="001F0BDE">
      <w:pPr>
        <w:pStyle w:val="NormalWeb"/>
        <w:spacing w:before="0" w:beforeAutospacing="0" w:after="0" w:afterAutospacing="0"/>
      </w:pPr>
    </w:p>
    <w:p w14:paraId="3CD3AD90" w14:textId="77777777" w:rsidR="001F0BDE" w:rsidRDefault="006B3874" w:rsidP="001F0BDE">
      <w:pPr>
        <w:rPr>
          <w:rFonts w:ascii="Times New Roman" w:hAnsi="Times New Roman" w:cs="Times New Roman"/>
        </w:rPr>
      </w:pPr>
      <w:r>
        <w:rPr>
          <w:noProof/>
          <w:lang w:eastAsia="tr-TR"/>
        </w:rPr>
        <w:drawing>
          <wp:inline distT="0" distB="0" distL="0" distR="0" wp14:anchorId="6A4F066B" wp14:editId="74B61BB9">
            <wp:extent cx="5760720" cy="401828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654A4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H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5</w:t>
      </w:r>
    </w:p>
    <w:p w14:paraId="30D9DD90" w14:textId="77777777" w:rsidR="001F0BDE" w:rsidRPr="001F0BDE" w:rsidRDefault="006B3874" w:rsidP="001F0BDE">
      <w:pPr>
        <w:rPr>
          <w:rFonts w:ascii="Times New Roman" w:hAnsi="Times New Roman" w:cs="Times New Roman"/>
        </w:rPr>
      </w:pPr>
      <w:r>
        <w:rPr>
          <w:noProof/>
          <w:lang w:eastAsia="tr-TR"/>
        </w:rPr>
        <w:drawing>
          <wp:inline distT="0" distB="0" distL="0" distR="0" wp14:anchorId="095274C8" wp14:editId="3B56D7C6">
            <wp:extent cx="5760720" cy="401828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5A9D1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H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6</w:t>
      </w:r>
    </w:p>
    <w:p w14:paraId="27207BDD" w14:textId="77777777" w:rsidR="001F0BDE" w:rsidRDefault="00396213" w:rsidP="001F0BDE">
      <w:pPr>
        <w:rPr>
          <w:rFonts w:ascii="Times New Roman" w:hAnsi="Times New Roman" w:cs="Times New Roman"/>
        </w:rPr>
      </w:pPr>
      <w:r w:rsidRPr="00E115E6">
        <w:rPr>
          <w:noProof/>
          <w:lang w:eastAsia="tr-TR"/>
        </w:rPr>
        <w:drawing>
          <wp:inline distT="0" distB="0" distL="0" distR="0" wp14:anchorId="0DA0ACD6" wp14:editId="6813426A">
            <wp:extent cx="5760720" cy="4016375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C84F5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vertAlign w:val="superscript"/>
          <w:lang w:val="en-GB"/>
        </w:rPr>
        <w:t>3</w:t>
      </w:r>
      <w:r>
        <w:rPr>
          <w:rFonts w:ascii="Times New Roman" w:hAnsi="Times New Roman" w:cs="Times New Roman"/>
          <w:lang w:val="en-GB"/>
        </w:rPr>
        <w:t>C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1</w:t>
      </w:r>
    </w:p>
    <w:p w14:paraId="40C58345" w14:textId="77777777" w:rsidR="001F0BDE" w:rsidRDefault="00396213" w:rsidP="001F0BDE">
      <w:pPr>
        <w:rPr>
          <w:rFonts w:ascii="Times New Roman" w:hAnsi="Times New Roman" w:cs="Times New Roman"/>
        </w:rPr>
      </w:pPr>
      <w:r w:rsidRPr="00D14D2A">
        <w:rPr>
          <w:noProof/>
          <w:lang w:eastAsia="tr-TR"/>
        </w:rPr>
        <w:drawing>
          <wp:inline distT="0" distB="0" distL="0" distR="0" wp14:anchorId="45E7D0F2" wp14:editId="6947B817">
            <wp:extent cx="5760720" cy="401637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9C6DB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vertAlign w:val="superscript"/>
          <w:lang w:val="en-GB"/>
        </w:rPr>
        <w:t>3</w:t>
      </w:r>
      <w:r>
        <w:rPr>
          <w:rFonts w:ascii="Times New Roman" w:hAnsi="Times New Roman" w:cs="Times New Roman"/>
          <w:lang w:val="en-GB"/>
        </w:rPr>
        <w:t>C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2</w:t>
      </w:r>
    </w:p>
    <w:p w14:paraId="4D5EA2C3" w14:textId="77777777" w:rsidR="001F0BDE" w:rsidRDefault="00396213" w:rsidP="001F0BDE">
      <w:pPr>
        <w:rPr>
          <w:rFonts w:ascii="Times New Roman" w:hAnsi="Times New Roman" w:cs="Times New Roman"/>
        </w:rPr>
      </w:pPr>
      <w:r w:rsidRPr="00B6245A">
        <w:rPr>
          <w:noProof/>
          <w:lang w:eastAsia="tr-TR"/>
        </w:rPr>
        <w:drawing>
          <wp:inline distT="0" distB="0" distL="0" distR="0" wp14:anchorId="7F6E44EF" wp14:editId="44578B52">
            <wp:extent cx="5760720" cy="4016375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6FF90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vertAlign w:val="superscript"/>
          <w:lang w:val="en-GB"/>
        </w:rPr>
        <w:t>3</w:t>
      </w:r>
      <w:r>
        <w:rPr>
          <w:rFonts w:ascii="Times New Roman" w:hAnsi="Times New Roman" w:cs="Times New Roman"/>
          <w:lang w:val="en-GB"/>
        </w:rPr>
        <w:t>C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3</w:t>
      </w:r>
    </w:p>
    <w:p w14:paraId="35D7004B" w14:textId="77777777" w:rsidR="001F0BDE" w:rsidRDefault="00396213" w:rsidP="001F0BDE">
      <w:pPr>
        <w:rPr>
          <w:rFonts w:ascii="Times New Roman" w:hAnsi="Times New Roman" w:cs="Times New Roman"/>
        </w:rPr>
      </w:pPr>
      <w:r w:rsidRPr="00D35C65">
        <w:rPr>
          <w:noProof/>
          <w:lang w:eastAsia="tr-TR"/>
        </w:rPr>
        <w:drawing>
          <wp:inline distT="0" distB="0" distL="0" distR="0" wp14:anchorId="6D88A46D" wp14:editId="2E18C90F">
            <wp:extent cx="5760720" cy="4016375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313F1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vertAlign w:val="superscript"/>
          <w:lang w:val="en-GB"/>
        </w:rPr>
        <w:t>3</w:t>
      </w:r>
      <w:r>
        <w:rPr>
          <w:rFonts w:ascii="Times New Roman" w:hAnsi="Times New Roman" w:cs="Times New Roman"/>
          <w:lang w:val="en-GB"/>
        </w:rPr>
        <w:t>C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4</w:t>
      </w:r>
    </w:p>
    <w:p w14:paraId="0690BE19" w14:textId="77777777" w:rsidR="001F0BDE" w:rsidRDefault="00396213" w:rsidP="001F0BDE">
      <w:pPr>
        <w:rPr>
          <w:rFonts w:ascii="Times New Roman" w:hAnsi="Times New Roman" w:cs="Times New Roman"/>
        </w:rPr>
      </w:pPr>
      <w:r w:rsidRPr="004C5913">
        <w:rPr>
          <w:noProof/>
          <w:lang w:eastAsia="tr-TR"/>
        </w:rPr>
        <w:drawing>
          <wp:inline distT="0" distB="0" distL="0" distR="0" wp14:anchorId="07E607D0" wp14:editId="1EC6755B">
            <wp:extent cx="5760720" cy="4016375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98BBC" w14:textId="77777777" w:rsidR="001F0BDE" w:rsidRPr="001F0BDE" w:rsidRDefault="001F0BDE" w:rsidP="001F0BDE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  <w:lang w:val="en-GB"/>
        </w:rPr>
      </w:pPr>
      <w:r w:rsidRPr="001F0BDE">
        <w:rPr>
          <w:rFonts w:ascii="Times New Roman" w:hAnsi="Times New Roman" w:cs="Times New Roman"/>
          <w:vertAlign w:val="superscript"/>
          <w:lang w:val="en-GB"/>
        </w:rPr>
        <w:t>1</w:t>
      </w:r>
      <w:r>
        <w:rPr>
          <w:rFonts w:ascii="Times New Roman" w:hAnsi="Times New Roman" w:cs="Times New Roman"/>
          <w:vertAlign w:val="superscript"/>
          <w:lang w:val="en-GB"/>
        </w:rPr>
        <w:t>3</w:t>
      </w:r>
      <w:r>
        <w:rPr>
          <w:rFonts w:ascii="Times New Roman" w:hAnsi="Times New Roman" w:cs="Times New Roman"/>
          <w:lang w:val="en-GB"/>
        </w:rPr>
        <w:t>C NMR</w:t>
      </w:r>
      <w:r w:rsidRPr="001F0BDE">
        <w:rPr>
          <w:rFonts w:ascii="Times New Roman" w:hAnsi="Times New Roman" w:cs="Times New Roman"/>
          <w:lang w:val="en-GB"/>
        </w:rPr>
        <w:t xml:space="preserve"> spectrum of compound </w:t>
      </w:r>
      <w:r>
        <w:rPr>
          <w:rFonts w:ascii="Times New Roman" w:hAnsi="Times New Roman" w:cs="Times New Roman"/>
          <w:b/>
          <w:lang w:val="en-GB"/>
        </w:rPr>
        <w:t>5</w:t>
      </w:r>
    </w:p>
    <w:p w14:paraId="29D2B684" w14:textId="77777777" w:rsidR="001F0BDE" w:rsidRDefault="00396213" w:rsidP="001F0BDE">
      <w:pPr>
        <w:rPr>
          <w:rFonts w:ascii="Times New Roman" w:hAnsi="Times New Roman" w:cs="Times New Roman"/>
        </w:rPr>
      </w:pPr>
      <w:r w:rsidRPr="00511937">
        <w:rPr>
          <w:noProof/>
          <w:lang w:eastAsia="tr-TR"/>
        </w:rPr>
        <w:drawing>
          <wp:inline distT="0" distB="0" distL="0" distR="0" wp14:anchorId="3E90DFC7" wp14:editId="56E5A637">
            <wp:extent cx="5760720" cy="4016375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0AC50" w14:textId="11583B5B" w:rsidR="001F0BDE" w:rsidRPr="002D6FCC" w:rsidRDefault="001F0BDE" w:rsidP="009477A6">
      <w:pPr>
        <w:pStyle w:val="ListeParagraf"/>
        <w:numPr>
          <w:ilvl w:val="0"/>
          <w:numId w:val="3"/>
        </w:numPr>
        <w:spacing w:after="160" w:line="259" w:lineRule="auto"/>
        <w:jc w:val="center"/>
        <w:rPr>
          <w:rFonts w:ascii="Times New Roman" w:hAnsi="Times New Roman" w:cs="Times New Roman"/>
        </w:rPr>
      </w:pPr>
      <w:r w:rsidRPr="00396213">
        <w:rPr>
          <w:rFonts w:ascii="Times New Roman" w:hAnsi="Times New Roman" w:cs="Times New Roman"/>
          <w:vertAlign w:val="superscript"/>
          <w:lang w:val="en-GB"/>
        </w:rPr>
        <w:t>13</w:t>
      </w:r>
      <w:r w:rsidRPr="00396213">
        <w:rPr>
          <w:rFonts w:ascii="Times New Roman" w:hAnsi="Times New Roman" w:cs="Times New Roman"/>
          <w:lang w:val="en-GB"/>
        </w:rPr>
        <w:t xml:space="preserve">C NMR spectrum of compound </w:t>
      </w:r>
      <w:r w:rsidRPr="00396213">
        <w:rPr>
          <w:rFonts w:ascii="Times New Roman" w:hAnsi="Times New Roman" w:cs="Times New Roman"/>
          <w:b/>
          <w:lang w:val="en-GB"/>
        </w:rPr>
        <w:t>6</w:t>
      </w:r>
    </w:p>
    <w:p w14:paraId="0A224D18" w14:textId="2B813530" w:rsidR="002D6FCC" w:rsidRDefault="00A443A2" w:rsidP="002D6FCC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8B54693" wp14:editId="4771F547">
            <wp:extent cx="3940051" cy="8597815"/>
            <wp:effectExtent l="0" t="0" r="3810" b="0"/>
            <wp:docPr id="189134803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681" cy="861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EC089" w14:textId="63D00E4F" w:rsidR="00A04C01" w:rsidRPr="00A04C01" w:rsidRDefault="00A04C01" w:rsidP="00A04C01">
      <w:pPr>
        <w:pStyle w:val="ListeParagraf"/>
        <w:spacing w:after="160" w:line="259" w:lineRule="auto"/>
        <w:jc w:val="center"/>
        <w:rPr>
          <w:rFonts w:ascii="Times New Roman" w:hAnsi="Times New Roman" w:cs="Times New Roman"/>
        </w:rPr>
      </w:pPr>
      <w:r w:rsidRPr="00A04C01">
        <w:rPr>
          <w:rFonts w:ascii="Times New Roman" w:hAnsi="Times New Roman" w:cs="Times New Roman"/>
          <w:b/>
          <w:bCs/>
          <w:lang w:val="en-GB"/>
        </w:rPr>
        <w:t>Figure S19.</w:t>
      </w:r>
      <w:r>
        <w:rPr>
          <w:rFonts w:ascii="Times New Roman" w:hAnsi="Times New Roman" w:cs="Times New Roman"/>
          <w:lang w:val="en-GB"/>
        </w:rPr>
        <w:t xml:space="preserve"> HOMO-LUMO and ESP surface of the compounds.</w:t>
      </w:r>
    </w:p>
    <w:p w14:paraId="182035E8" w14:textId="77777777" w:rsidR="00CE44D3" w:rsidRPr="00CE44D3" w:rsidRDefault="00CE44D3" w:rsidP="00CE44D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0"/>
          <w:lang w:val="en-US"/>
        </w:rPr>
      </w:pPr>
      <w:r w:rsidRPr="004B1A46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Pr="004B1A46">
        <w:rPr>
          <w:rFonts w:ascii="Times New Roman" w:hAnsi="Times New Roman" w:cs="Times New Roman"/>
          <w:b/>
          <w:sz w:val="20"/>
          <w:szCs w:val="20"/>
          <w:lang w:val="en-US"/>
        </w:rPr>
        <w:t>1.</w:t>
      </w:r>
      <w:r w:rsidRPr="004B1A46">
        <w:rPr>
          <w:rFonts w:ascii="Times New Roman" w:hAnsi="Times New Roman" w:cs="Times New Roman"/>
          <w:sz w:val="20"/>
          <w:szCs w:val="20"/>
          <w:lang w:val="en-US"/>
        </w:rPr>
        <w:t xml:space="preserve"> Calculated electronic </w:t>
      </w:r>
      <w:r w:rsidRPr="00CE44D3">
        <w:rPr>
          <w:rFonts w:ascii="Times New Roman" w:hAnsi="Times New Roman" w:cs="Times New Roman"/>
          <w:sz w:val="20"/>
          <w:szCs w:val="20"/>
          <w:lang w:val="en-US"/>
        </w:rPr>
        <w:t>parameters of the compound</w:t>
      </w:r>
      <w:r w:rsidRPr="00CE44D3">
        <w:rPr>
          <w:rFonts w:ascii="Times New Roman" w:hAnsi="Times New Roman"/>
          <w:sz w:val="20"/>
          <w:lang w:val="en-US"/>
        </w:rPr>
        <w:t>s.</w:t>
      </w:r>
    </w:p>
    <w:tbl>
      <w:tblPr>
        <w:tblpPr w:leftFromText="180" w:rightFromText="180" w:vertAnchor="text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1021"/>
        <w:gridCol w:w="982"/>
        <w:gridCol w:w="817"/>
        <w:gridCol w:w="817"/>
        <w:gridCol w:w="817"/>
        <w:gridCol w:w="817"/>
        <w:gridCol w:w="1133"/>
        <w:gridCol w:w="817"/>
        <w:gridCol w:w="812"/>
      </w:tblGrid>
      <w:tr w:rsidR="00021716" w:rsidRPr="00CE44D3" w14:paraId="404800C0" w14:textId="77777777" w:rsidTr="00FC14C7">
        <w:trPr>
          <w:trHeight w:val="592"/>
        </w:trPr>
        <w:tc>
          <w:tcPr>
            <w:tcW w:w="567" w:type="pct"/>
            <w:shd w:val="clear" w:color="auto" w:fill="auto"/>
            <w:vAlign w:val="center"/>
          </w:tcPr>
          <w:p w14:paraId="26C0CE1D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Comp.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72AEBA08" w14:textId="77777777" w:rsidR="00021716" w:rsidRPr="00CE44D3" w:rsidRDefault="00171A72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GulliverRM" w:hAnsi="Cambria Math" w:cs="Times New Roman"/>
                        <w:b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GulliverRM" w:hAnsi="Cambria Math" w:cs="Times New Roman"/>
                        <w:sz w:val="24"/>
                        <w:szCs w:val="24"/>
                        <w:lang w:val="en-US"/>
                      </w:rPr>
                      <m:t>E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GulliverRM" w:hAnsi="Cambria Math" w:cs="Times New Roman"/>
                        <w:sz w:val="24"/>
                        <w:szCs w:val="24"/>
                        <w:lang w:val="en-US"/>
                      </w:rPr>
                      <m:t>HOMO</m:t>
                    </m:r>
                  </m:sub>
                </m:sSub>
              </m:oMath>
            </m:oMathPara>
          </w:p>
          <w:p w14:paraId="3423B12E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5850F751" w14:textId="77777777" w:rsidR="00021716" w:rsidRPr="00CE44D3" w:rsidRDefault="00171A72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GulliverRM" w:hAnsi="Cambria Math" w:cs="Times New Roman"/>
                        <w:b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GulliverRM" w:hAnsi="Cambria Math" w:cs="Times New Roman"/>
                        <w:sz w:val="24"/>
                        <w:szCs w:val="24"/>
                        <w:lang w:val="en-US"/>
                      </w:rPr>
                      <m:t>E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GulliverRM" w:hAnsi="Cambria Math" w:cs="Times New Roman"/>
                        <w:sz w:val="24"/>
                        <w:szCs w:val="24"/>
                        <w:lang w:val="en-US"/>
                      </w:rPr>
                      <m:t>LUMO</m:t>
                    </m:r>
                  </m:sub>
                </m:sSub>
              </m:oMath>
            </m:oMathPara>
          </w:p>
          <w:p w14:paraId="352CD4D0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13ED091B" w14:textId="77777777" w:rsidR="00021716" w:rsidRPr="00CE44D3" w:rsidRDefault="00171A72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ascii="Cambria Math" w:eastAsia="GulliverRM" w:hAnsi="Cambria Math" w:cs="Times New Roman"/>
                      <w:b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GulliverRM" w:hAnsi="Cambria Math" w:cs="Times New Roman"/>
                      <w:sz w:val="24"/>
                      <w:szCs w:val="24"/>
                      <w:lang w:val="en-US"/>
                    </w:rPr>
                    <m:t>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GulliverRM" w:hAnsi="Cambria Math" w:cs="Times New Roman"/>
                      <w:sz w:val="24"/>
                      <w:szCs w:val="24"/>
                      <w:lang w:val="en-US"/>
                    </w:rPr>
                    <m:t>g</m:t>
                  </m:r>
                </m:sub>
              </m:sSub>
            </m:oMath>
            <w:r w:rsidR="00021716"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 xml:space="preserve"> (eV)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0783069C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GulliverRM" w:hAnsi="Cambria Math" w:cs="Times New Roman"/>
                    <w:sz w:val="24"/>
                    <w:szCs w:val="24"/>
                    <w:lang w:val="en-US"/>
                  </w:rPr>
                  <m:t>η</m:t>
                </m:r>
              </m:oMath>
            </m:oMathPara>
          </w:p>
          <w:p w14:paraId="48A1522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  <w:tc>
          <w:tcPr>
            <w:tcW w:w="451" w:type="pct"/>
            <w:shd w:val="clear" w:color="auto" w:fill="auto"/>
            <w:noWrap/>
            <w:vAlign w:val="center"/>
          </w:tcPr>
          <w:p w14:paraId="6FDAA1CC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eastAsia="GulliverRM" w:hAnsi="Cambria Math" w:cs="Times New Roman"/>
                    <w:sz w:val="24"/>
                    <w:szCs w:val="24"/>
                    <w:lang w:val="en-US"/>
                  </w:rPr>
                  <m:t>χ</m:t>
                </m:r>
              </m:oMath>
            </m:oMathPara>
          </w:p>
          <w:p w14:paraId="317E0F50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4C1E41C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lang w:val="en-US"/>
              </w:rPr>
              <w:t>ω</w:t>
            </w:r>
          </w:p>
          <w:p w14:paraId="3FCF828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16D0720E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CE44D3">
              <w:rPr>
                <w:rFonts w:ascii="Cambria Math" w:eastAsia="GulliverRM" w:hAnsi="Cambria Math" w:cs="Cambria Math"/>
                <w:b/>
                <w:i/>
                <w:sz w:val="24"/>
                <w:szCs w:val="24"/>
                <w:lang w:val="en-US"/>
              </w:rPr>
              <w:t>𝝁</w:t>
            </w:r>
          </w:p>
          <w:p w14:paraId="55B44F3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i/>
                <w:sz w:val="24"/>
                <w:szCs w:val="24"/>
                <w:lang w:val="en-US"/>
              </w:rPr>
              <w:t>Debye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014FB971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lang w:val="en-US"/>
              </w:rPr>
              <w:t>ω</w:t>
            </w:r>
            <w:r w:rsidRPr="00CE44D3"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+</w:t>
            </w:r>
          </w:p>
          <w:p w14:paraId="6A89C9F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4315DF20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lang w:val="en-US"/>
              </w:rPr>
              <w:t>ω</w:t>
            </w:r>
            <w:r w:rsidRPr="00CE44D3">
              <w:rPr>
                <w:rFonts w:ascii="Times New Roman" w:eastAsia="GulliverRM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</w:t>
            </w:r>
          </w:p>
          <w:p w14:paraId="391D9E20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GulliverRM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GulliverRM" w:hAnsi="Times New Roman" w:cs="Times New Roman"/>
                <w:b/>
                <w:sz w:val="24"/>
                <w:szCs w:val="24"/>
                <w:lang w:val="en-US"/>
              </w:rPr>
              <w:t>(eV)</w:t>
            </w:r>
          </w:p>
        </w:tc>
      </w:tr>
      <w:tr w:rsidR="00021716" w:rsidRPr="00CE44D3" w14:paraId="1553949C" w14:textId="77777777" w:rsidTr="00FC14C7">
        <w:trPr>
          <w:cantSplit/>
          <w:trHeight w:val="20"/>
        </w:trPr>
        <w:tc>
          <w:tcPr>
            <w:tcW w:w="567" w:type="pct"/>
            <w:shd w:val="clear" w:color="auto" w:fill="auto"/>
            <w:vAlign w:val="center"/>
          </w:tcPr>
          <w:p w14:paraId="2551986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0FFE9FE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-6.067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364A3E1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-2.718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593C968D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3.349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046880C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1.675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38213F2A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4.392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6E81052C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5.760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66B05DCC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5.41378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70B3BD8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1.102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2503940E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5.495</w:t>
            </w:r>
          </w:p>
        </w:tc>
      </w:tr>
      <w:tr w:rsidR="00021716" w:rsidRPr="00CE44D3" w14:paraId="25253338" w14:textId="77777777" w:rsidTr="00FC14C7">
        <w:trPr>
          <w:cantSplit/>
          <w:trHeight w:val="20"/>
        </w:trPr>
        <w:tc>
          <w:tcPr>
            <w:tcW w:w="567" w:type="pct"/>
            <w:shd w:val="clear" w:color="auto" w:fill="auto"/>
            <w:vAlign w:val="center"/>
          </w:tcPr>
          <w:p w14:paraId="4278EF00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14:paraId="2288795D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-6.062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8A4B22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-2.711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1154A745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3.351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77A1AEA5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1.675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10B5F312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4.387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2F3AA83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5.743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78544C6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5.57763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5503E003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1.097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0B5AFC8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5.484</w:t>
            </w:r>
          </w:p>
        </w:tc>
      </w:tr>
      <w:tr w:rsidR="00021716" w:rsidRPr="00CE44D3" w14:paraId="5BB48F64" w14:textId="77777777" w:rsidTr="00FC14C7">
        <w:trPr>
          <w:cantSplit/>
          <w:trHeight w:val="20"/>
        </w:trPr>
        <w:tc>
          <w:tcPr>
            <w:tcW w:w="567" w:type="pct"/>
            <w:shd w:val="clear" w:color="auto" w:fill="auto"/>
            <w:vAlign w:val="center"/>
          </w:tcPr>
          <w:p w14:paraId="1F2AC197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14:paraId="3DDA370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-5.808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77DC3C8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-2.594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2ECCD15C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3.215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02887A1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1.607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48C0524B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4.201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521D8D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5.490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4E88BFE4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7.62422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6F367D78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1.046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878572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5.248</w:t>
            </w:r>
          </w:p>
        </w:tc>
      </w:tr>
      <w:tr w:rsidR="00021716" w:rsidRPr="00CE44D3" w14:paraId="2B888A90" w14:textId="77777777" w:rsidTr="00FC14C7">
        <w:trPr>
          <w:cantSplit/>
          <w:trHeight w:val="20"/>
        </w:trPr>
        <w:tc>
          <w:tcPr>
            <w:tcW w:w="567" w:type="pct"/>
            <w:shd w:val="clear" w:color="auto" w:fill="auto"/>
            <w:vAlign w:val="center"/>
          </w:tcPr>
          <w:p w14:paraId="38EDE4D1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14:paraId="779FE04A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-6.122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B6C5C43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-2.801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171C470A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3.321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32DE162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1.660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0D050055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4.462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3EA83C4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5.995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26CDA33D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5.91201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39FC1501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1.182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6BEA9E6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5.643</w:t>
            </w:r>
          </w:p>
        </w:tc>
      </w:tr>
      <w:tr w:rsidR="00021716" w:rsidRPr="00CE44D3" w14:paraId="0BFE94F8" w14:textId="77777777" w:rsidTr="00FC14C7">
        <w:trPr>
          <w:cantSplit/>
          <w:trHeight w:val="20"/>
        </w:trPr>
        <w:tc>
          <w:tcPr>
            <w:tcW w:w="567" w:type="pct"/>
            <w:shd w:val="clear" w:color="auto" w:fill="auto"/>
            <w:vAlign w:val="center"/>
          </w:tcPr>
          <w:p w14:paraId="30387E05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14:paraId="06336CF5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-6.103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DE7B34B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-2.791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3CD62F3C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3.312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7FDEEA2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1.656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25CB01AA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4.447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780BA282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5.971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71664791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5.91656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7BD466B4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1.176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E75104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5.623</w:t>
            </w:r>
          </w:p>
        </w:tc>
      </w:tr>
      <w:tr w:rsidR="00021716" w:rsidRPr="00CE44D3" w14:paraId="3EDE662F" w14:textId="77777777" w:rsidTr="00FC14C7">
        <w:trPr>
          <w:cantSplit/>
          <w:trHeight w:val="20"/>
        </w:trPr>
        <w:tc>
          <w:tcPr>
            <w:tcW w:w="567" w:type="pct"/>
            <w:shd w:val="clear" w:color="auto" w:fill="auto"/>
            <w:vAlign w:val="center"/>
          </w:tcPr>
          <w:p w14:paraId="40A59668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14:paraId="171B90CD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-5.936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78EC53E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color w:val="000000"/>
                <w:lang w:val="en-US"/>
              </w:rPr>
              <w:t>-2.656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5B319AE9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3.279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1910D01D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1.640</w:t>
            </w:r>
          </w:p>
        </w:tc>
        <w:tc>
          <w:tcPr>
            <w:tcW w:w="451" w:type="pct"/>
            <w:shd w:val="clear" w:color="auto" w:fill="auto"/>
            <w:noWrap/>
            <w:vAlign w:val="bottom"/>
          </w:tcPr>
          <w:p w14:paraId="350C987E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4.296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3F42D6D7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5.628</w:t>
            </w:r>
          </w:p>
        </w:tc>
        <w:tc>
          <w:tcPr>
            <w:tcW w:w="625" w:type="pct"/>
            <w:shd w:val="clear" w:color="auto" w:fill="auto"/>
            <w:vAlign w:val="center"/>
          </w:tcPr>
          <w:p w14:paraId="0238D15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E44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6.40833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58C4E621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1.076</w:t>
            </w:r>
          </w:p>
        </w:tc>
        <w:tc>
          <w:tcPr>
            <w:tcW w:w="451" w:type="pct"/>
            <w:shd w:val="clear" w:color="auto" w:fill="auto"/>
            <w:vAlign w:val="bottom"/>
          </w:tcPr>
          <w:p w14:paraId="14BD57CF" w14:textId="77777777" w:rsidR="00021716" w:rsidRPr="00CE44D3" w:rsidRDefault="00021716" w:rsidP="00CE4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E44D3">
              <w:rPr>
                <w:rFonts w:cs="Calibri"/>
                <w:color w:val="000000"/>
              </w:rPr>
              <w:t>5.372</w:t>
            </w:r>
          </w:p>
        </w:tc>
      </w:tr>
    </w:tbl>
    <w:p w14:paraId="7502E593" w14:textId="77777777" w:rsidR="00CE44D3" w:rsidRPr="00CE44D3" w:rsidRDefault="00CE44D3" w:rsidP="00CE44D3">
      <w:pPr>
        <w:spacing w:after="0" w:line="240" w:lineRule="auto"/>
        <w:jc w:val="center"/>
        <w:rPr>
          <w:rFonts w:ascii="Times New Roman" w:eastAsia="GulliverRM" w:hAnsi="Times New Roman" w:cs="Times New Roman"/>
          <w:b/>
          <w:sz w:val="16"/>
          <w:szCs w:val="16"/>
          <w:lang w:val="en-US"/>
        </w:rPr>
      </w:pPr>
    </w:p>
    <w:p w14:paraId="1A3E144B" w14:textId="7B88495A" w:rsidR="00CE44D3" w:rsidRPr="004B1A46" w:rsidRDefault="00171A72" w:rsidP="00CE44D3">
      <w:pPr>
        <w:rPr>
          <w:rFonts w:ascii="Times New Roman" w:eastAsia="GulliverRM" w:hAnsi="Times New Roman" w:cs="Times New Roman"/>
          <w:sz w:val="16"/>
          <w:szCs w:val="16"/>
          <w:lang w:val="en-US"/>
        </w:rPr>
      </w:pPr>
      <m:oMath>
        <m:sSub>
          <m:sSubPr>
            <m:ctrlPr>
              <w:rPr>
                <w:rFonts w:ascii="Cambria Math" w:eastAsia="GulliverRM" w:hAnsi="Cambria Math" w:cs="Times New Roman"/>
                <w:b/>
                <w:i/>
                <w:sz w:val="16"/>
                <w:szCs w:val="16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="GulliverRM" w:hAnsi="Cambria Math" w:cs="Times New Roman"/>
                <w:sz w:val="16"/>
                <w:szCs w:val="16"/>
                <w:lang w:val="en-US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="GulliverRM" w:hAnsi="Cambria Math" w:cs="Times New Roman"/>
                <w:sz w:val="16"/>
                <w:szCs w:val="16"/>
                <w:lang w:val="en-US"/>
              </w:rPr>
              <m:t>g</m:t>
            </m:r>
          </m:sub>
        </m:sSub>
      </m:oMath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>:</w:t>
      </w:r>
      <w:r w:rsidR="00CE44D3" w:rsidRPr="00CE44D3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</w:t>
      </w:r>
      <m:oMath>
        <m:sSub>
          <m:sSubPr>
            <m:ctrlPr>
              <w:rPr>
                <w:rFonts w:ascii="Cambria Math" w:eastAsia="GulliverRM" w:hAnsi="Cambria Math" w:cs="Times New Roman"/>
                <w:i/>
                <w:sz w:val="16"/>
                <w:szCs w:val="16"/>
                <w:lang w:val="en-US"/>
              </w:rPr>
            </m:ctrlPr>
          </m:sSubPr>
          <m:e>
            <m:r>
              <w:rPr>
                <w:rFonts w:ascii="Cambria Math" w:eastAsia="GulliverRM" w:hAnsi="Cambria Math" w:cs="Times New Roman"/>
                <w:sz w:val="16"/>
                <w:szCs w:val="16"/>
                <w:lang w:val="en-US"/>
              </w:rPr>
              <m:t>E</m:t>
            </m:r>
          </m:e>
          <m:sub>
            <m:r>
              <w:rPr>
                <w:rFonts w:ascii="Cambria Math" w:eastAsia="GulliverRM" w:hAnsi="Cambria Math" w:cs="Times New Roman"/>
                <w:sz w:val="16"/>
                <w:szCs w:val="16"/>
                <w:lang w:val="en-US"/>
              </w:rPr>
              <m:t>LUMO</m:t>
            </m:r>
          </m:sub>
        </m:sSub>
        <m:r>
          <w:rPr>
            <w:rFonts w:ascii="Cambria Math" w:eastAsia="GulliverRM" w:hAnsi="Cambria Math" w:cs="Times New Roman"/>
            <w:sz w:val="16"/>
            <w:szCs w:val="16"/>
            <w:lang w:val="en-US"/>
          </w:rPr>
          <m:t>-</m:t>
        </m:r>
        <m:sSub>
          <m:sSubPr>
            <m:ctrlPr>
              <w:rPr>
                <w:rFonts w:ascii="Cambria Math" w:eastAsia="GulliverRM" w:hAnsi="Cambria Math" w:cs="Times New Roman"/>
                <w:i/>
                <w:sz w:val="16"/>
                <w:szCs w:val="16"/>
                <w:lang w:val="en-US"/>
              </w:rPr>
            </m:ctrlPr>
          </m:sSubPr>
          <m:e>
            <m:r>
              <w:rPr>
                <w:rFonts w:ascii="Cambria Math" w:eastAsia="GulliverRM" w:hAnsi="Cambria Math" w:cs="Times New Roman"/>
                <w:sz w:val="16"/>
                <w:szCs w:val="16"/>
                <w:lang w:val="en-US"/>
              </w:rPr>
              <m:t>E</m:t>
            </m:r>
          </m:e>
          <m:sub>
            <m:r>
              <w:rPr>
                <w:rFonts w:ascii="Cambria Math" w:eastAsia="GulliverRM" w:hAnsi="Cambria Math" w:cs="Times New Roman"/>
                <w:sz w:val="16"/>
                <w:szCs w:val="16"/>
                <w:lang w:val="en-US"/>
              </w:rPr>
              <m:t>HOMO</m:t>
            </m:r>
          </m:sub>
        </m:sSub>
      </m:oMath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>,</w:t>
      </w:r>
      <w:r w:rsidR="00CE44D3" w:rsidRPr="00CE44D3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</w:t>
      </w:r>
      <m:oMath>
        <m:r>
          <m:rPr>
            <m:sty m:val="bi"/>
          </m:rPr>
          <w:rPr>
            <w:rFonts w:ascii="Cambria Math" w:eastAsia="GulliverRM" w:hAnsi="Cambria Math" w:cs="Times New Roman"/>
            <w:sz w:val="16"/>
            <w:szCs w:val="16"/>
            <w:lang w:val="en-US"/>
          </w:rPr>
          <m:t>η</m:t>
        </m:r>
      </m:oMath>
      <w:r w:rsidR="00CE44D3" w:rsidRPr="00CE44D3">
        <w:rPr>
          <w:rFonts w:ascii="Times New Roman" w:hAnsi="Times New Roman" w:cs="Times New Roman"/>
          <w:sz w:val="16"/>
          <w:szCs w:val="16"/>
          <w:lang w:val="en-US"/>
        </w:rPr>
        <w:t>:</w:t>
      </w:r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 Chemical Hardness, </w:t>
      </w:r>
      <m:oMath>
        <m:r>
          <m:rPr>
            <m:sty m:val="bi"/>
          </m:rPr>
          <w:rPr>
            <w:rFonts w:ascii="Cambria Math" w:eastAsia="GulliverRM" w:hAnsi="Cambria Math" w:cs="Times New Roman"/>
            <w:sz w:val="16"/>
            <w:szCs w:val="16"/>
            <w:lang w:val="en-US"/>
          </w:rPr>
          <m:t>χ</m:t>
        </m:r>
        <m:r>
          <w:rPr>
            <w:rFonts w:ascii="Cambria Math" w:eastAsia="GulliverRM" w:hAnsi="Cambria Math" w:cs="Times New Roman"/>
            <w:sz w:val="16"/>
            <w:szCs w:val="16"/>
            <w:lang w:val="en-US"/>
          </w:rPr>
          <m:t xml:space="preserve">: </m:t>
        </m:r>
      </m:oMath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Electronegativity, </w:t>
      </w:r>
      <w:r w:rsidR="00CE44D3" w:rsidRPr="00CE44D3">
        <w:rPr>
          <w:rFonts w:ascii="Cambria Math" w:eastAsia="GulliverRM" w:hAnsi="Cambria Math" w:cs="Times New Roman"/>
          <w:b/>
          <w:bCs/>
          <w:sz w:val="16"/>
          <w:szCs w:val="16"/>
          <w:lang w:val="en-US"/>
        </w:rPr>
        <w:t>ω</w:t>
      </w:r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: Electrophilic index, </w:t>
      </w:r>
      <w:r w:rsidR="00CE44D3" w:rsidRPr="00CE44D3">
        <w:rPr>
          <w:rFonts w:ascii="Cambria Math" w:eastAsia="GulliverRM" w:hAnsi="Cambria Math" w:cs="Cambria Math"/>
          <w:sz w:val="16"/>
          <w:szCs w:val="16"/>
          <w:lang w:val="en-US"/>
        </w:rPr>
        <w:t>𝝁:</w:t>
      </w:r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 Dipole moment, ω</w:t>
      </w:r>
      <w:proofErr w:type="gramStart"/>
      <w:r w:rsidR="00CE44D3" w:rsidRPr="00CE44D3">
        <w:rPr>
          <w:rFonts w:ascii="Times New Roman" w:eastAsia="GulliverRM" w:hAnsi="Times New Roman" w:cs="Times New Roman"/>
          <w:sz w:val="16"/>
          <w:szCs w:val="16"/>
          <w:vertAlign w:val="superscript"/>
          <w:lang w:val="en-US"/>
        </w:rPr>
        <w:t>+</w:t>
      </w:r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 :</w:t>
      </w:r>
      <w:proofErr w:type="gramEnd"/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 electroaccepting power, ω</w:t>
      </w:r>
      <w:r w:rsidR="00CE44D3" w:rsidRPr="00CE44D3">
        <w:rPr>
          <w:rFonts w:ascii="Times New Roman" w:eastAsia="GulliverRM" w:hAnsi="Times New Roman" w:cs="Times New Roman"/>
          <w:sz w:val="16"/>
          <w:szCs w:val="16"/>
          <w:vertAlign w:val="superscript"/>
          <w:lang w:val="en-US"/>
        </w:rPr>
        <w:t>-</w:t>
      </w:r>
      <w:r w:rsidR="00CE44D3" w:rsidRPr="00CE44D3">
        <w:rPr>
          <w:rFonts w:ascii="Times New Roman" w:eastAsia="GulliverRM" w:hAnsi="Times New Roman" w:cs="Times New Roman"/>
          <w:sz w:val="16"/>
          <w:szCs w:val="16"/>
          <w:lang w:val="en-US"/>
        </w:rPr>
        <w:t xml:space="preserve"> : electrodonating power</w:t>
      </w:r>
      <w:r w:rsidR="00021716">
        <w:rPr>
          <w:rFonts w:ascii="Times New Roman" w:eastAsia="GulliverRM" w:hAnsi="Times New Roman" w:cs="Times New Roman"/>
          <w:sz w:val="16"/>
          <w:szCs w:val="16"/>
          <w:lang w:val="en-US"/>
        </w:rPr>
        <w:t>.</w:t>
      </w:r>
    </w:p>
    <w:p w14:paraId="139F9CE7" w14:textId="6D5308DB" w:rsidR="002D6FCC" w:rsidRDefault="002D6FCC" w:rsidP="00CE44D3">
      <w:pPr>
        <w:jc w:val="center"/>
        <w:rPr>
          <w:rFonts w:ascii="Times New Roman" w:hAnsi="Times New Roman" w:cs="Times New Roman"/>
        </w:rPr>
      </w:pPr>
    </w:p>
    <w:p w14:paraId="2587A994" w14:textId="60815B85" w:rsidR="002D6FCC" w:rsidRDefault="002D6FCC" w:rsidP="00CE44D3">
      <w:pPr>
        <w:jc w:val="center"/>
        <w:rPr>
          <w:rFonts w:ascii="Times New Roman" w:hAnsi="Times New Roman" w:cs="Times New Roman"/>
        </w:rPr>
      </w:pPr>
    </w:p>
    <w:p w14:paraId="5DA0E577" w14:textId="008FF282" w:rsidR="002D6FCC" w:rsidRDefault="002D6FCC" w:rsidP="00CE44D3">
      <w:pPr>
        <w:jc w:val="center"/>
        <w:rPr>
          <w:rFonts w:ascii="Times New Roman" w:hAnsi="Times New Roman" w:cs="Times New Roman"/>
        </w:rPr>
      </w:pPr>
    </w:p>
    <w:p w14:paraId="2D570466" w14:textId="7E50861C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7235C955" w14:textId="1479AC5B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1AD5D6E2" w14:textId="18A15BF1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0150FD1A" w14:textId="1B0A8C0A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7EAB1AF2" w14:textId="0535ADEA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775DACC4" w14:textId="5FB9D556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773A2113" w14:textId="0C13D822" w:rsidR="002D6FCC" w:rsidRDefault="002D6FCC" w:rsidP="002D6FCC">
      <w:pPr>
        <w:jc w:val="center"/>
        <w:rPr>
          <w:rFonts w:ascii="Times New Roman" w:hAnsi="Times New Roman" w:cs="Times New Roman"/>
        </w:rPr>
      </w:pPr>
    </w:p>
    <w:p w14:paraId="70573823" w14:textId="77777777" w:rsidR="002D6FCC" w:rsidRPr="002D6FCC" w:rsidRDefault="002D6FCC" w:rsidP="002D6FCC">
      <w:pPr>
        <w:jc w:val="center"/>
        <w:rPr>
          <w:rFonts w:ascii="Times New Roman" w:hAnsi="Times New Roman" w:cs="Times New Roman"/>
        </w:rPr>
      </w:pPr>
    </w:p>
    <w:sectPr w:rsidR="002D6FCC" w:rsidRPr="002D6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liverRM">
    <w:altName w:val="Arial Unicode MS"/>
    <w:panose1 w:val="00000000000000000000"/>
    <w:charset w:val="81"/>
    <w:family w:val="auto"/>
    <w:notTrueType/>
    <w:pitch w:val="default"/>
    <w:sig w:usb0="00000005" w:usb1="09060000" w:usb2="00000010" w:usb3="00000000" w:csb0="00080010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E60"/>
    <w:multiLevelType w:val="hybridMultilevel"/>
    <w:tmpl w:val="8C9490D6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5319F"/>
    <w:multiLevelType w:val="hybridMultilevel"/>
    <w:tmpl w:val="AAD2B736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F35F9"/>
    <w:multiLevelType w:val="hybridMultilevel"/>
    <w:tmpl w:val="153AD38C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D06234"/>
    <w:multiLevelType w:val="hybridMultilevel"/>
    <w:tmpl w:val="887ECE4E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7D125F"/>
    <w:multiLevelType w:val="hybridMultilevel"/>
    <w:tmpl w:val="7520E642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415CB"/>
    <w:multiLevelType w:val="hybridMultilevel"/>
    <w:tmpl w:val="41EED3F8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06096"/>
    <w:multiLevelType w:val="hybridMultilevel"/>
    <w:tmpl w:val="1D0483F4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A03EB"/>
    <w:multiLevelType w:val="hybridMultilevel"/>
    <w:tmpl w:val="E9D64390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03755A"/>
    <w:multiLevelType w:val="hybridMultilevel"/>
    <w:tmpl w:val="9CB42FEA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93BD8"/>
    <w:multiLevelType w:val="hybridMultilevel"/>
    <w:tmpl w:val="E3C81B30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F52651"/>
    <w:multiLevelType w:val="hybridMultilevel"/>
    <w:tmpl w:val="D772CEBA"/>
    <w:lvl w:ilvl="0" w:tplc="4D6226E2">
      <w:start w:val="1"/>
      <w:numFmt w:val="decimal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043102"/>
    <w:multiLevelType w:val="hybridMultilevel"/>
    <w:tmpl w:val="9942E12C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CB7A15"/>
    <w:multiLevelType w:val="hybridMultilevel"/>
    <w:tmpl w:val="CA96995C"/>
    <w:lvl w:ilvl="0" w:tplc="EDA42A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12649"/>
    <w:multiLevelType w:val="hybridMultilevel"/>
    <w:tmpl w:val="87903B30"/>
    <w:lvl w:ilvl="0" w:tplc="4D6226E2">
      <w:start w:val="1"/>
      <w:numFmt w:val="decimal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041D7A"/>
    <w:multiLevelType w:val="multilevel"/>
    <w:tmpl w:val="83FA72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5A0D5B43"/>
    <w:multiLevelType w:val="hybridMultilevel"/>
    <w:tmpl w:val="BF40797A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392E5F"/>
    <w:multiLevelType w:val="hybridMultilevel"/>
    <w:tmpl w:val="A8961A6E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2C30C2"/>
    <w:multiLevelType w:val="hybridMultilevel"/>
    <w:tmpl w:val="258831BE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3F5399"/>
    <w:multiLevelType w:val="hybridMultilevel"/>
    <w:tmpl w:val="9942E12C"/>
    <w:lvl w:ilvl="0" w:tplc="FFFFFFFF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AE1436"/>
    <w:multiLevelType w:val="hybridMultilevel"/>
    <w:tmpl w:val="5BC2BA1A"/>
    <w:lvl w:ilvl="0" w:tplc="D1E86D4C">
      <w:start w:val="1"/>
      <w:numFmt w:val="decimal"/>
      <w:suff w:val="space"/>
      <w:lvlText w:val="Figure S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13"/>
  </w:num>
  <w:num w:numId="5">
    <w:abstractNumId w:val="10"/>
  </w:num>
  <w:num w:numId="6">
    <w:abstractNumId w:val="0"/>
  </w:num>
  <w:num w:numId="7">
    <w:abstractNumId w:val="9"/>
  </w:num>
  <w:num w:numId="8">
    <w:abstractNumId w:val="2"/>
  </w:num>
  <w:num w:numId="9">
    <w:abstractNumId w:val="15"/>
  </w:num>
  <w:num w:numId="10">
    <w:abstractNumId w:val="1"/>
  </w:num>
  <w:num w:numId="11">
    <w:abstractNumId w:val="8"/>
  </w:num>
  <w:num w:numId="12">
    <w:abstractNumId w:val="16"/>
  </w:num>
  <w:num w:numId="13">
    <w:abstractNumId w:val="4"/>
  </w:num>
  <w:num w:numId="14">
    <w:abstractNumId w:val="7"/>
  </w:num>
  <w:num w:numId="15">
    <w:abstractNumId w:val="6"/>
  </w:num>
  <w:num w:numId="16">
    <w:abstractNumId w:val="17"/>
  </w:num>
  <w:num w:numId="17">
    <w:abstractNumId w:val="3"/>
  </w:num>
  <w:num w:numId="18">
    <w:abstractNumId w:val="19"/>
  </w:num>
  <w:num w:numId="19">
    <w:abstractNumId w:val="5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QxMTY3MDWzsDSxMDFU0lEKTi0uzszPAykwrgUAi8Cx5SwAAAA="/>
  </w:docVars>
  <w:rsids>
    <w:rsidRoot w:val="00CC75B4"/>
    <w:rsid w:val="00012D38"/>
    <w:rsid w:val="00021716"/>
    <w:rsid w:val="00171A72"/>
    <w:rsid w:val="001A4182"/>
    <w:rsid w:val="001F0BDE"/>
    <w:rsid w:val="0020465D"/>
    <w:rsid w:val="002D6FCC"/>
    <w:rsid w:val="00396213"/>
    <w:rsid w:val="005B2A7B"/>
    <w:rsid w:val="006B3874"/>
    <w:rsid w:val="00712F50"/>
    <w:rsid w:val="008A3B6F"/>
    <w:rsid w:val="009F317F"/>
    <w:rsid w:val="00A04C01"/>
    <w:rsid w:val="00A443A2"/>
    <w:rsid w:val="00C74D85"/>
    <w:rsid w:val="00CC75B4"/>
    <w:rsid w:val="00CE44D3"/>
    <w:rsid w:val="00DE0F9C"/>
    <w:rsid w:val="00EE5DE3"/>
    <w:rsid w:val="00F64C69"/>
    <w:rsid w:val="00FC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9EF95"/>
  <w15:chartTrackingRefBased/>
  <w15:docId w15:val="{F6F87755-C3FC-4380-8EBB-35BB4D52B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C75B4"/>
    <w:pPr>
      <w:spacing w:after="200" w:line="276" w:lineRule="auto"/>
      <w:ind w:left="720"/>
      <w:contextualSpacing/>
    </w:pPr>
    <w:rPr>
      <w:rFonts w:ascii="Calibri" w:eastAsia="Calibri" w:hAnsi="Calibri" w:cs="Arial"/>
    </w:rPr>
  </w:style>
  <w:style w:type="paragraph" w:styleId="NormalWeb">
    <w:name w:val="Normal (Web)"/>
    <w:basedOn w:val="Normal"/>
    <w:uiPriority w:val="99"/>
    <w:semiHidden/>
    <w:unhideWhenUsed/>
    <w:rsid w:val="001F0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uiPriority w:val="99"/>
    <w:unhideWhenUsed/>
    <w:rsid w:val="00DE0F9C"/>
    <w:rPr>
      <w:color w:val="0000FF"/>
      <w:u w:val="single"/>
    </w:rPr>
  </w:style>
  <w:style w:type="paragraph" w:customStyle="1" w:styleId="02PaperAuthors">
    <w:name w:val="02 Paper Authors"/>
    <w:rsid w:val="00DE0F9C"/>
    <w:pPr>
      <w:spacing w:after="0" w:line="240" w:lineRule="exact"/>
    </w:pPr>
    <w:rPr>
      <w:rFonts w:ascii="Times New Roman" w:eastAsia="Times New Roman" w:hAnsi="Times New Roman" w:cs="Times New Roman"/>
      <w:b/>
      <w:noProof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image" Target="media/image19.jpeg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Relationship Id="rId22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55</dc:creator>
  <cp:keywords/>
  <dc:description/>
  <cp:lastModifiedBy>TEMELKAN BAKIR</cp:lastModifiedBy>
  <cp:revision>3</cp:revision>
  <dcterms:created xsi:type="dcterms:W3CDTF">2024-08-04T20:13:00Z</dcterms:created>
  <dcterms:modified xsi:type="dcterms:W3CDTF">2024-08-05T07:33:00Z</dcterms:modified>
</cp:coreProperties>
</file>