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481E" w:rsidRDefault="001A481E" w:rsidP="001A481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 w:rsidRPr="00764512">
        <w:rPr>
          <w:rFonts w:ascii="Times New Roman" w:hAnsi="Times New Roman" w:cs="Times New Roman"/>
          <w:b/>
          <w:sz w:val="28"/>
          <w:szCs w:val="28"/>
        </w:rPr>
        <w:t>Supporting Information</w:t>
      </w:r>
    </w:p>
    <w:p w:rsidR="001A481E" w:rsidRPr="00510B22" w:rsidRDefault="001A481E" w:rsidP="001A481E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510B22">
        <w:rPr>
          <w:rFonts w:ascii="Times New Roman" w:hAnsi="Times New Roman" w:cs="Times New Roman"/>
          <w:szCs w:val="21"/>
        </w:rPr>
        <w:t xml:space="preserve">Survival of </w:t>
      </w:r>
      <w:r w:rsidRPr="00510B22">
        <w:rPr>
          <w:rFonts w:ascii="Times New Roman" w:hAnsi="Times New Roman" w:cs="Times New Roman"/>
          <w:i/>
          <w:szCs w:val="21"/>
        </w:rPr>
        <w:t>Escherichia coli</w:t>
      </w:r>
      <w:r w:rsidRPr="00510B2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O157:H7</w:t>
      </w:r>
      <w:r w:rsidRPr="00510B22">
        <w:rPr>
          <w:rFonts w:ascii="Times New Roman" w:hAnsi="Times New Roman" w:cs="Times New Roman"/>
          <w:szCs w:val="21"/>
        </w:rPr>
        <w:t xml:space="preserve"> in soils </w:t>
      </w:r>
      <w:r>
        <w:rPr>
          <w:rFonts w:ascii="Times New Roman" w:hAnsi="Times New Roman" w:cs="Times New Roman" w:hint="eastAsia"/>
          <w:szCs w:val="21"/>
        </w:rPr>
        <w:t>along</w:t>
      </w:r>
      <w:r w:rsidRPr="00510B22">
        <w:rPr>
          <w:rFonts w:ascii="Times New Roman" w:hAnsi="Times New Roman" w:cs="Times New Roman"/>
          <w:szCs w:val="21"/>
        </w:rPr>
        <w:t xml:space="preserve"> a </w:t>
      </w:r>
      <w:r>
        <w:rPr>
          <w:rFonts w:ascii="Times New Roman" w:hAnsi="Times New Roman" w:cs="Times New Roman" w:hint="eastAsia"/>
          <w:szCs w:val="21"/>
        </w:rPr>
        <w:t xml:space="preserve">natural </w:t>
      </w:r>
      <w:r w:rsidRPr="00510B22">
        <w:rPr>
          <w:rFonts w:ascii="Times New Roman" w:hAnsi="Times New Roman" w:cs="Times New Roman"/>
          <w:szCs w:val="21"/>
        </w:rPr>
        <w:t>pH gradient</w:t>
      </w:r>
    </w:p>
    <w:p w:rsidR="001A481E" w:rsidRPr="00264AC2" w:rsidRDefault="001A481E" w:rsidP="001A481E">
      <w:pPr>
        <w:spacing w:line="480" w:lineRule="auto"/>
        <w:rPr>
          <w:rFonts w:ascii="Times New Roman" w:hAnsi="Times New Roman" w:cs="Times New Roman"/>
          <w:szCs w:val="21"/>
        </w:rPr>
      </w:pPr>
      <w:bookmarkStart w:id="0" w:name="OLE_LINK99"/>
      <w:bookmarkStart w:id="1" w:name="OLE_LINK100"/>
      <w:r>
        <w:rPr>
          <w:rFonts w:ascii="Times New Roman" w:hAnsi="Times New Roman" w:cs="Times New Roman"/>
          <w:szCs w:val="21"/>
        </w:rPr>
        <w:t>G</w:t>
      </w:r>
      <w:r>
        <w:rPr>
          <w:rFonts w:ascii="Times New Roman" w:hAnsi="Times New Roman" w:cs="Times New Roman" w:hint="eastAsia"/>
          <w:szCs w:val="21"/>
        </w:rPr>
        <w:t>ua</w:t>
      </w:r>
      <w:r>
        <w:rPr>
          <w:rFonts w:ascii="Times New Roman" w:hAnsi="Times New Roman" w:cs="Times New Roman"/>
          <w:szCs w:val="21"/>
        </w:rPr>
        <w:t>ngze Lyu</w:t>
      </w:r>
      <w:bookmarkEnd w:id="0"/>
      <w:bookmarkEnd w:id="1"/>
      <w:r w:rsidRPr="00264AC2">
        <w:rPr>
          <w:rFonts w:ascii="Times New Roman" w:hAnsi="Times New Roman" w:cs="Times New Roman" w:hint="eastAsia"/>
          <w:szCs w:val="21"/>
          <w:vertAlign w:val="superscript"/>
        </w:rPr>
        <w:t>1</w:t>
      </w:r>
      <w:r>
        <w:rPr>
          <w:rFonts w:ascii="Times New Roman" w:hAnsi="Times New Roman" w:cs="Times New Roman"/>
          <w:szCs w:val="21"/>
          <w:vertAlign w:val="superscript"/>
        </w:rPr>
        <w:t>,2</w:t>
      </w:r>
      <w:r w:rsidRPr="00264AC2"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>Huiru</w:t>
      </w:r>
      <w:r>
        <w:rPr>
          <w:rFonts w:ascii="Times New Roman" w:hAnsi="Times New Roman" w:cs="Times New Roman"/>
          <w:szCs w:val="21"/>
        </w:rPr>
        <w:t xml:space="preserve"> Li</w:t>
      </w:r>
      <w:r w:rsidRPr="00365BAF">
        <w:rPr>
          <w:rFonts w:ascii="Times New Roman" w:hAnsi="Times New Roman" w:cs="Times New Roman" w:hint="eastAsia"/>
          <w:szCs w:val="21"/>
          <w:vertAlign w:val="superscript"/>
        </w:rPr>
        <w:t>2</w:t>
      </w:r>
      <w:r>
        <w:rPr>
          <w:rFonts w:ascii="Times New Roman" w:hAnsi="Times New Roman" w:cs="Times New Roman"/>
          <w:szCs w:val="21"/>
        </w:rPr>
        <w:t xml:space="preserve">, </w:t>
      </w:r>
      <w:r w:rsidRPr="00EB08B6">
        <w:rPr>
          <w:rFonts w:ascii="Times New Roman" w:hAnsi="Times New Roman" w:cs="Times New Roman"/>
          <w:lang w:val="hu-HU"/>
        </w:rPr>
        <w:t>Jiayang Hu</w:t>
      </w:r>
      <w:r w:rsidRPr="00F75A69">
        <w:rPr>
          <w:rFonts w:ascii="Times New Roman" w:hAnsi="Times New Roman" w:cs="Times New Roman"/>
          <w:szCs w:val="21"/>
          <w:vertAlign w:val="superscript"/>
        </w:rPr>
        <w:t xml:space="preserve"> </w:t>
      </w:r>
      <w:r>
        <w:rPr>
          <w:rFonts w:ascii="Times New Roman" w:hAnsi="Times New Roman" w:cs="Times New Roman"/>
          <w:szCs w:val="21"/>
          <w:vertAlign w:val="superscript"/>
        </w:rPr>
        <w:t>2</w:t>
      </w:r>
      <w:r w:rsidRPr="00264AC2"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>Jincai Ma</w:t>
      </w:r>
      <w:r>
        <w:rPr>
          <w:rFonts w:ascii="Times New Roman" w:hAnsi="Times New Roman" w:cs="Times New Roman"/>
          <w:szCs w:val="21"/>
          <w:vertAlign w:val="superscript"/>
        </w:rPr>
        <w:t>2</w:t>
      </w:r>
      <w:r w:rsidRPr="00264AC2">
        <w:rPr>
          <w:rFonts w:ascii="Times New Roman" w:hAnsi="Times New Roman" w:cs="Times New Roman" w:hint="eastAsia"/>
          <w:szCs w:val="21"/>
          <w:vertAlign w:val="superscript"/>
        </w:rPr>
        <w:t>*</w:t>
      </w:r>
    </w:p>
    <w:p w:rsidR="001A481E" w:rsidRPr="00264AC2" w:rsidRDefault="001A481E" w:rsidP="001A481E">
      <w:pPr>
        <w:spacing w:line="480" w:lineRule="auto"/>
        <w:rPr>
          <w:rFonts w:ascii="Times New Roman" w:hAnsi="Times New Roman" w:cs="Times New Roman"/>
          <w:szCs w:val="21"/>
        </w:rPr>
      </w:pPr>
    </w:p>
    <w:p w:rsidR="001A481E" w:rsidRPr="00302CA8" w:rsidRDefault="001A481E" w:rsidP="001A481E">
      <w:pPr>
        <w:numPr>
          <w:ilvl w:val="0"/>
          <w:numId w:val="1"/>
        </w:numPr>
        <w:rPr>
          <w:rFonts w:ascii="Times New Roman" w:eastAsia="宋体" w:hAnsi="Times New Roman" w:cs="Times New Roman"/>
          <w:szCs w:val="21"/>
        </w:rPr>
      </w:pPr>
      <w:r w:rsidRPr="00302CA8">
        <w:rPr>
          <w:rFonts w:ascii="Times New Roman" w:hAnsi="Times New Roman" w:cs="Times New Roman"/>
        </w:rPr>
        <w:t>Key Laboratory of Ground Water Resource and Environment, Ministry of Education, Jilin University, Changchun 130021, China</w:t>
      </w:r>
    </w:p>
    <w:p w:rsidR="001A481E" w:rsidRPr="007A3027" w:rsidRDefault="001A481E" w:rsidP="001A481E">
      <w:pPr>
        <w:numPr>
          <w:ilvl w:val="0"/>
          <w:numId w:val="1"/>
        </w:numPr>
        <w:rPr>
          <w:rFonts w:ascii="Times New Roman" w:eastAsia="宋体" w:hAnsi="Times New Roman" w:cs="Times New Roman"/>
          <w:szCs w:val="21"/>
        </w:rPr>
      </w:pPr>
      <w:r w:rsidRPr="00302CA8">
        <w:rPr>
          <w:rFonts w:ascii="Times New Roman" w:hAnsi="Times New Roman" w:cs="Times New Roman"/>
        </w:rPr>
        <w:t>Jilin Provincial Key Laboratory of Water Resources and Environment, Jilin University, Changchun 130021, China</w:t>
      </w:r>
    </w:p>
    <w:p w:rsidR="001A481E" w:rsidRPr="003A1B31" w:rsidRDefault="001A481E" w:rsidP="001A481E">
      <w:pPr>
        <w:rPr>
          <w:rFonts w:ascii="Times New Roman" w:eastAsia="宋体" w:hAnsi="Times New Roman" w:cs="Times New Roman"/>
          <w:sz w:val="22"/>
        </w:rPr>
      </w:pPr>
      <w:r w:rsidRPr="003A1B31">
        <w:rPr>
          <w:rFonts w:ascii="Times New Roman" w:eastAsia="宋体" w:hAnsi="Times New Roman" w:cs="Times New Roman"/>
          <w:sz w:val="22"/>
        </w:rPr>
        <w:t>* Correspond</w:t>
      </w:r>
      <w:r w:rsidR="00BE6E4B">
        <w:rPr>
          <w:rFonts w:ascii="Times New Roman" w:eastAsia="宋体" w:hAnsi="Times New Roman" w:cs="Times New Roman" w:hint="eastAsia"/>
          <w:sz w:val="22"/>
        </w:rPr>
        <w:t>ence</w:t>
      </w:r>
      <w:r w:rsidRPr="003A1B31">
        <w:rPr>
          <w:rFonts w:ascii="Times New Roman" w:eastAsia="宋体" w:hAnsi="Times New Roman" w:cs="Times New Roman"/>
          <w:sz w:val="22"/>
        </w:rPr>
        <w:t xml:space="preserve"> author</w:t>
      </w:r>
    </w:p>
    <w:p w:rsidR="001A481E" w:rsidRPr="003A1B31" w:rsidRDefault="001A481E" w:rsidP="001A481E">
      <w:pPr>
        <w:rPr>
          <w:rFonts w:ascii="Times New Roman" w:eastAsia="宋体" w:hAnsi="Times New Roman" w:cs="Times New Roman"/>
          <w:sz w:val="22"/>
        </w:rPr>
      </w:pPr>
      <w:r w:rsidRPr="003A1B31">
        <w:rPr>
          <w:rFonts w:ascii="Times New Roman" w:eastAsia="宋体" w:hAnsi="Times New Roman" w:cs="Times New Roman"/>
          <w:sz w:val="22"/>
        </w:rPr>
        <w:t xml:space="preserve">Dr. Jincai Ma </w:t>
      </w:r>
    </w:p>
    <w:p w:rsidR="001A481E" w:rsidRPr="003A1B31" w:rsidRDefault="001A481E" w:rsidP="001A481E">
      <w:pPr>
        <w:rPr>
          <w:rFonts w:ascii="Times New Roman" w:eastAsia="宋体" w:hAnsi="Times New Roman" w:cs="Times New Roman"/>
          <w:sz w:val="22"/>
        </w:rPr>
      </w:pPr>
      <w:r w:rsidRPr="003A1B31">
        <w:rPr>
          <w:rFonts w:ascii="Times New Roman" w:eastAsia="宋体" w:hAnsi="Times New Roman" w:cs="Times New Roman"/>
          <w:sz w:val="22"/>
        </w:rPr>
        <w:t>E-mail: jincaima@jlu.edu.cn</w:t>
      </w:r>
    </w:p>
    <w:p w:rsidR="001A481E" w:rsidRPr="003A1B31" w:rsidRDefault="001A481E" w:rsidP="001A481E">
      <w:pPr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sz w:val="22"/>
        </w:rPr>
        <w:t>Phone: +86-43</w:t>
      </w:r>
      <w:r w:rsidRPr="003A1B31">
        <w:rPr>
          <w:rFonts w:ascii="Times New Roman" w:eastAsia="宋体" w:hAnsi="Times New Roman" w:cs="Times New Roman"/>
          <w:sz w:val="22"/>
        </w:rPr>
        <w:t>1-85168429</w:t>
      </w:r>
    </w:p>
    <w:p w:rsidR="001A481E" w:rsidRPr="003A1B31" w:rsidRDefault="001A481E" w:rsidP="001A481E">
      <w:pPr>
        <w:rPr>
          <w:rFonts w:ascii="Times New Roman" w:eastAsia="宋体" w:hAnsi="Times New Roman" w:cs="Times New Roman"/>
          <w:sz w:val="22"/>
        </w:rPr>
      </w:pPr>
      <w:r w:rsidRPr="003A1B31">
        <w:rPr>
          <w:rFonts w:ascii="Times New Roman" w:eastAsia="宋体" w:hAnsi="Times New Roman" w:cs="Times New Roman"/>
          <w:sz w:val="22"/>
        </w:rPr>
        <w:t xml:space="preserve">College of </w:t>
      </w:r>
      <w:r>
        <w:rPr>
          <w:rFonts w:ascii="Times New Roman" w:eastAsia="宋体" w:hAnsi="Times New Roman" w:cs="Times New Roman" w:hint="eastAsia"/>
          <w:sz w:val="22"/>
        </w:rPr>
        <w:t>New Energy and Environment</w:t>
      </w:r>
    </w:p>
    <w:p w:rsidR="001A481E" w:rsidRPr="003A1B31" w:rsidRDefault="001A481E" w:rsidP="001A481E">
      <w:pPr>
        <w:rPr>
          <w:rFonts w:ascii="Times New Roman" w:eastAsia="宋体" w:hAnsi="Times New Roman" w:cs="Times New Roman"/>
          <w:sz w:val="22"/>
        </w:rPr>
      </w:pPr>
      <w:r w:rsidRPr="003A1B31">
        <w:rPr>
          <w:rFonts w:ascii="Times New Roman" w:eastAsia="宋体" w:hAnsi="Times New Roman" w:cs="Times New Roman"/>
          <w:sz w:val="22"/>
        </w:rPr>
        <w:t>Jilin University</w:t>
      </w:r>
    </w:p>
    <w:p w:rsidR="001A481E" w:rsidRPr="001A481E" w:rsidRDefault="001A481E" w:rsidP="001A481E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1A481E" w:rsidRDefault="001A481E" w:rsidP="00D40B55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D40B55" w:rsidRDefault="00D40B55" w:rsidP="00742961">
      <w:pPr>
        <w:rPr>
          <w:rFonts w:ascii="Times New Roman" w:hAnsi="Times New Roman" w:cs="Times New Roman"/>
          <w:szCs w:val="21"/>
        </w:rPr>
      </w:pPr>
      <w:r w:rsidRPr="00A324C0">
        <w:rPr>
          <w:rFonts w:ascii="Times New Roman" w:hAnsi="Times New Roman" w:cs="Times New Roman" w:hint="eastAsia"/>
          <w:b/>
          <w:bCs/>
          <w:szCs w:val="21"/>
        </w:rPr>
        <w:lastRenderedPageBreak/>
        <w:t>Table</w:t>
      </w:r>
      <w:r w:rsidR="001A481E" w:rsidRPr="00A324C0">
        <w:rPr>
          <w:rFonts w:ascii="Times New Roman" w:hAnsi="Times New Roman" w:cs="Times New Roman"/>
          <w:b/>
          <w:bCs/>
          <w:szCs w:val="21"/>
        </w:rPr>
        <w:t xml:space="preserve"> S1</w:t>
      </w:r>
      <w:r w:rsidR="00742961" w:rsidRPr="00A324C0">
        <w:rPr>
          <w:rFonts w:ascii="Times New Roman" w:hAnsi="Times New Roman" w:cs="Times New Roman"/>
          <w:b/>
          <w:bCs/>
          <w:szCs w:val="21"/>
        </w:rPr>
        <w:t>.</w:t>
      </w:r>
      <w:r w:rsidR="001A481E" w:rsidRPr="00A324C0">
        <w:rPr>
          <w:rFonts w:ascii="Times New Roman" w:hAnsi="Times New Roman" w:cs="Times New Roman"/>
          <w:szCs w:val="21"/>
        </w:rPr>
        <w:t xml:space="preserve"> S</w:t>
      </w:r>
      <w:r w:rsidRPr="00A324C0">
        <w:rPr>
          <w:rFonts w:ascii="Times New Roman" w:hAnsi="Times New Roman" w:cs="Times New Roman"/>
          <w:szCs w:val="21"/>
        </w:rPr>
        <w:t>oil properties</w:t>
      </w:r>
      <w:r w:rsidR="001A481E" w:rsidRPr="00A324C0">
        <w:rPr>
          <w:rFonts w:ascii="Times New Roman" w:hAnsi="Times New Roman" w:cs="Times New Roman"/>
          <w:szCs w:val="21"/>
        </w:rPr>
        <w:t xml:space="preserve"> of 24 samples. EC, electrical conductivity, </w:t>
      </w:r>
      <w:r w:rsidR="00742961" w:rsidRPr="00A324C0">
        <w:rPr>
          <w:rFonts w:ascii="Times New Roman" w:hAnsi="Times New Roman" w:cs="Times New Roman"/>
          <w:szCs w:val="21"/>
        </w:rPr>
        <w:t>NH</w:t>
      </w:r>
      <w:r w:rsidR="00742961" w:rsidRPr="00A324C0">
        <w:rPr>
          <w:rFonts w:ascii="Times New Roman" w:hAnsi="Times New Roman" w:cs="Times New Roman"/>
          <w:szCs w:val="21"/>
          <w:vertAlign w:val="subscript"/>
        </w:rPr>
        <w:t>4</w:t>
      </w:r>
      <w:r w:rsidR="00742961" w:rsidRPr="00A324C0">
        <w:rPr>
          <w:rFonts w:ascii="Times New Roman" w:hAnsi="Times New Roman" w:cs="Times New Roman"/>
          <w:szCs w:val="21"/>
          <w:vertAlign w:val="superscript"/>
        </w:rPr>
        <w:t>+</w:t>
      </w:r>
      <w:r w:rsidR="00742961" w:rsidRPr="00A324C0">
        <w:rPr>
          <w:rFonts w:ascii="Times New Roman" w:hAnsi="Times New Roman" w:cs="Times New Roman"/>
          <w:szCs w:val="21"/>
        </w:rPr>
        <w:t>-N, ammonium nitrogen, NO</w:t>
      </w:r>
      <w:r w:rsidR="00742961" w:rsidRPr="00A324C0">
        <w:rPr>
          <w:rFonts w:ascii="Times New Roman" w:hAnsi="Times New Roman" w:cs="Times New Roman"/>
          <w:szCs w:val="21"/>
          <w:vertAlign w:val="subscript"/>
        </w:rPr>
        <w:t>3</w:t>
      </w:r>
      <w:r w:rsidR="00A324C0" w:rsidRPr="00A324C0">
        <w:rPr>
          <w:rFonts w:ascii="Times New Roman" w:hAnsi="Times New Roman" w:cs="Times New Roman"/>
          <w:szCs w:val="21"/>
          <w:vertAlign w:val="superscript"/>
        </w:rPr>
        <w:t>-</w:t>
      </w:r>
      <w:r w:rsidR="00A324C0" w:rsidRPr="00A324C0">
        <w:rPr>
          <w:rFonts w:ascii="Times New Roman" w:hAnsi="Times New Roman" w:cs="Times New Roman"/>
          <w:szCs w:val="21"/>
        </w:rPr>
        <w:t>-</w:t>
      </w:r>
      <w:r w:rsidR="00742961" w:rsidRPr="00A324C0">
        <w:rPr>
          <w:rFonts w:ascii="Times New Roman" w:hAnsi="Times New Roman" w:cs="Times New Roman"/>
          <w:szCs w:val="21"/>
        </w:rPr>
        <w:t xml:space="preserve">N, nitrate nitrogen, </w:t>
      </w:r>
      <w:r w:rsidR="001A481E" w:rsidRPr="00A324C0">
        <w:rPr>
          <w:rFonts w:ascii="Times New Roman" w:hAnsi="Times New Roman" w:cs="Times New Roman"/>
          <w:szCs w:val="21"/>
        </w:rPr>
        <w:t>WSOC, water soluble organic carbon, TN, soluble total nitrogen, TP</w:t>
      </w:r>
      <w:r w:rsidR="001A481E" w:rsidRPr="00A324C0">
        <w:rPr>
          <w:rFonts w:ascii="Times New Roman" w:hAnsi="Times New Roman" w:cs="Times New Roman" w:hint="eastAsia"/>
          <w:szCs w:val="21"/>
        </w:rPr>
        <w:t xml:space="preserve">, </w:t>
      </w:r>
      <w:r w:rsidR="001A481E" w:rsidRPr="00A324C0">
        <w:rPr>
          <w:rFonts w:ascii="Times New Roman" w:hAnsi="Times New Roman" w:cs="Times New Roman"/>
          <w:szCs w:val="21"/>
        </w:rPr>
        <w:t>total phosphorus.</w:t>
      </w:r>
    </w:p>
    <w:p w:rsidR="002312FF" w:rsidRPr="00A324C0" w:rsidRDefault="002312FF" w:rsidP="00742961">
      <w:pPr>
        <w:rPr>
          <w:rFonts w:ascii="Times New Roman" w:hAnsi="Times New Roman" w:cs="Times New Roman"/>
          <w:szCs w:val="21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933"/>
        <w:gridCol w:w="894"/>
        <w:gridCol w:w="989"/>
        <w:gridCol w:w="1122"/>
        <w:gridCol w:w="1077"/>
        <w:gridCol w:w="1009"/>
        <w:gridCol w:w="1263"/>
        <w:gridCol w:w="1009"/>
      </w:tblGrid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pct"/>
            <w:vAlign w:val="center"/>
          </w:tcPr>
          <w:p w:rsidR="00D40B55" w:rsidRPr="00742961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pH</w:t>
            </w:r>
          </w:p>
        </w:tc>
        <w:tc>
          <w:tcPr>
            <w:tcW w:w="596" w:type="pct"/>
            <w:vAlign w:val="center"/>
          </w:tcPr>
          <w:p w:rsidR="00D40B55" w:rsidRPr="00742961" w:rsidRDefault="00D40B55" w:rsidP="00742961">
            <w:pPr>
              <w:autoSpaceDE w:val="0"/>
              <w:autoSpaceDN w:val="0"/>
              <w:adjustRightInd w:val="0"/>
              <w:ind w:firstLineChars="50" w:firstLine="8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EC (mS/cm)</w:t>
            </w:r>
          </w:p>
        </w:tc>
        <w:tc>
          <w:tcPr>
            <w:tcW w:w="676" w:type="pct"/>
            <w:vAlign w:val="center"/>
          </w:tcPr>
          <w:p w:rsidR="00D40B55" w:rsidRPr="00742961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NH</w:t>
            </w: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4</w:t>
            </w: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+</w:t>
            </w: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-N</w:t>
            </w:r>
          </w:p>
          <w:p w:rsidR="00D40B55" w:rsidRPr="00742961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(mg/kg)</w:t>
            </w:r>
          </w:p>
        </w:tc>
        <w:tc>
          <w:tcPr>
            <w:tcW w:w="649" w:type="pct"/>
            <w:vAlign w:val="center"/>
          </w:tcPr>
          <w:p w:rsidR="00D40B55" w:rsidRPr="00742961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</w:t>
            </w: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3</w:t>
            </w: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-</w:t>
            </w: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-N</w:t>
            </w:r>
          </w:p>
          <w:p w:rsidR="00D40B55" w:rsidRPr="00742961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(mg/kg)</w:t>
            </w:r>
          </w:p>
        </w:tc>
        <w:tc>
          <w:tcPr>
            <w:tcW w:w="608" w:type="pct"/>
            <w:vAlign w:val="center"/>
          </w:tcPr>
          <w:p w:rsidR="00D40B55" w:rsidRPr="00742961" w:rsidRDefault="00D40B55" w:rsidP="00742961">
            <w:pPr>
              <w:autoSpaceDE w:val="0"/>
              <w:autoSpaceDN w:val="0"/>
              <w:adjustRightInd w:val="0"/>
              <w:ind w:firstLineChars="50" w:firstLine="8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TP</w:t>
            </w:r>
          </w:p>
          <w:p w:rsidR="00D40B55" w:rsidRPr="00742961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(mg/kg)</w:t>
            </w:r>
          </w:p>
        </w:tc>
        <w:tc>
          <w:tcPr>
            <w:tcW w:w="761" w:type="pct"/>
            <w:vAlign w:val="center"/>
          </w:tcPr>
          <w:p w:rsidR="00D40B55" w:rsidRPr="00742961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WSOC</w:t>
            </w:r>
          </w:p>
          <w:p w:rsidR="00D40B55" w:rsidRPr="00742961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(mg/kg)</w:t>
            </w:r>
          </w:p>
        </w:tc>
        <w:tc>
          <w:tcPr>
            <w:tcW w:w="608" w:type="pct"/>
            <w:vAlign w:val="center"/>
          </w:tcPr>
          <w:p w:rsidR="00D40B55" w:rsidRPr="00742961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Clay</w:t>
            </w:r>
          </w:p>
          <w:p w:rsidR="00D40B55" w:rsidRPr="00742961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（</w:t>
            </w: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%</w:t>
            </w:r>
            <w:r w:rsidRPr="007429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）</w:t>
            </w:r>
          </w:p>
        </w:tc>
      </w:tr>
      <w:tr w:rsidR="00D40B55" w:rsidRPr="00D40B55" w:rsidTr="00742961">
        <w:trPr>
          <w:trHeight w:val="280"/>
        </w:trPr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T1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5.61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1.21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6.80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6.30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94.15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4.21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T2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5.70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13.70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2.70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97.35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4.93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T3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5.75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2.15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5.86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8.90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190.75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5.37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T4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5.76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6.14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23.00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58.10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6.49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T5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5.82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1.41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5.08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3.05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26.65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6.82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T6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5.82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1.11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7.82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2.30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96.88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7.88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T7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6.30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2.59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28.90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203.75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8.33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T8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6.40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1.41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1.06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19.00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137.20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8.09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T9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6.81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1.21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17.00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171.83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6.03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T10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7.08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2.28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25.50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111.20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6.89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T11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7.28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6.11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5.75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162.45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6.98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T12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7.36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1.73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6.34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5.55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133.10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2.80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T13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7.43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2.82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8.92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3.15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158.50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2.88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T14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7.52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2.80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92.08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4.62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T15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7.55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5.43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2.05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201.50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5.39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T16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7.61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2.64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4.65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124.83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5.26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T17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7.72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3.33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16.71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26.05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231.03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6.98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T18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8.07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16.25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7.18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3.80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188.20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7.01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T19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9.26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8.57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240.02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8.08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658.13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6.50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T20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9.56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1.62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60.07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3.95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278.90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3.11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T21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9.67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10.92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65.58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18.05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855.98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21.07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T22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9.79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1.61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27.19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7.82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91.13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6.28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T23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9.8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17.31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8.41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454.15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6.54</w:t>
            </w:r>
          </w:p>
        </w:tc>
      </w:tr>
      <w:tr w:rsidR="00D40B55" w:rsidRPr="00D40B55" w:rsidTr="00742961">
        <w:tc>
          <w:tcPr>
            <w:tcW w:w="563" w:type="pct"/>
            <w:vAlign w:val="center"/>
          </w:tcPr>
          <w:p w:rsidR="00D40B55" w:rsidRPr="00D40B55" w:rsidRDefault="00D40B55" w:rsidP="00742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T24</w:t>
            </w:r>
          </w:p>
        </w:tc>
        <w:tc>
          <w:tcPr>
            <w:tcW w:w="53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9.92</w:t>
            </w:r>
          </w:p>
        </w:tc>
        <w:tc>
          <w:tcPr>
            <w:tcW w:w="59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1.49</w:t>
            </w:r>
          </w:p>
        </w:tc>
        <w:tc>
          <w:tcPr>
            <w:tcW w:w="676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40.79</w:t>
            </w:r>
          </w:p>
        </w:tc>
        <w:tc>
          <w:tcPr>
            <w:tcW w:w="649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130.58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36.10</w:t>
            </w:r>
          </w:p>
        </w:tc>
        <w:tc>
          <w:tcPr>
            <w:tcW w:w="761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2182.40</w:t>
            </w:r>
          </w:p>
        </w:tc>
        <w:tc>
          <w:tcPr>
            <w:tcW w:w="608" w:type="pct"/>
            <w:vAlign w:val="center"/>
          </w:tcPr>
          <w:p w:rsidR="00D40B55" w:rsidRPr="00D40B55" w:rsidRDefault="00D40B55" w:rsidP="0074296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D40B55">
              <w:rPr>
                <w:rFonts w:ascii="Times New Roman" w:hAnsi="Times New Roman" w:cs="Times New Roman"/>
                <w:sz w:val="16"/>
                <w:szCs w:val="16"/>
              </w:rPr>
              <w:t>9.91</w:t>
            </w:r>
          </w:p>
        </w:tc>
      </w:tr>
    </w:tbl>
    <w:p w:rsidR="00D40B55" w:rsidRPr="00D40B55" w:rsidRDefault="00D40B55" w:rsidP="00D40B55">
      <w:pPr>
        <w:rPr>
          <w:rFonts w:ascii="Times New Roman" w:hAnsi="Times New Roman" w:cs="Times New Roman"/>
          <w:sz w:val="16"/>
          <w:szCs w:val="16"/>
        </w:rPr>
      </w:pPr>
    </w:p>
    <w:p w:rsidR="00927E06" w:rsidRDefault="00927E06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</w:p>
    <w:p w:rsidR="00341528" w:rsidRDefault="00341528">
      <w:pPr>
        <w:rPr>
          <w:rFonts w:ascii="Times New Roman" w:hAnsi="Times New Roman" w:cs="Times New Roman"/>
          <w:sz w:val="16"/>
          <w:szCs w:val="16"/>
        </w:rPr>
      </w:pPr>
      <w:r w:rsidRPr="006D2184">
        <w:rPr>
          <w:rFonts w:ascii="Times New Roman" w:hAnsi="Times New Roman" w:cs="Times New Roman"/>
          <w:color w:val="FF0000"/>
          <w:szCs w:val="21"/>
        </w:rPr>
        <w:drawing>
          <wp:inline distT="0" distB="0" distL="0" distR="0" wp14:anchorId="11A871F0" wp14:editId="0627B4F8">
            <wp:extent cx="5054400" cy="3787200"/>
            <wp:effectExtent l="0" t="0" r="0" b="3810"/>
            <wp:docPr id="12" name="图片 6" descr="图片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内容占位符 3" descr="图片2.png"/>
                    <pic:cNvPicPr>
                      <a:picLocks noGrp="1"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9217" cy="3798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528" w:rsidRDefault="00341528">
      <w:pPr>
        <w:rPr>
          <w:rFonts w:ascii="Times New Roman" w:hAnsi="Times New Roman" w:cs="Times New Roman"/>
          <w:color w:val="000000"/>
          <w:kern w:val="0"/>
          <w:szCs w:val="21"/>
        </w:rPr>
      </w:pPr>
      <w:bookmarkStart w:id="2" w:name="OLE_LINK107"/>
      <w:bookmarkStart w:id="3" w:name="OLE_LINK108"/>
      <w:r w:rsidRPr="00A324C0">
        <w:rPr>
          <w:rFonts w:ascii="Times New Roman" w:hAnsi="Times New Roman" w:cs="Times New Roman"/>
          <w:b/>
          <w:bCs/>
          <w:szCs w:val="21"/>
        </w:rPr>
        <w:t>Fig</w:t>
      </w:r>
      <w:r w:rsidR="001C194F" w:rsidRPr="00A324C0">
        <w:rPr>
          <w:rFonts w:ascii="Times New Roman" w:hAnsi="Times New Roman" w:cs="Times New Roman"/>
          <w:b/>
          <w:bCs/>
          <w:szCs w:val="21"/>
        </w:rPr>
        <w:t>ure</w:t>
      </w:r>
      <w:r w:rsidRPr="00A324C0">
        <w:rPr>
          <w:rFonts w:ascii="Times New Roman" w:hAnsi="Times New Roman" w:cs="Times New Roman"/>
          <w:b/>
          <w:bCs/>
          <w:szCs w:val="21"/>
        </w:rPr>
        <w:t xml:space="preserve"> S1</w:t>
      </w:r>
      <w:r w:rsidR="001C194F" w:rsidRPr="00A324C0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Bacterial community composition (abundance </w:t>
      </w:r>
      <w:r>
        <w:rPr>
          <w:rFonts w:ascii="Times New Roman" w:hAnsi="Times New Roman" w:cs="Times New Roman" w:hint="eastAsia"/>
          <w:color w:val="000000"/>
          <w:kern w:val="0"/>
          <w:szCs w:val="21"/>
        </w:rPr>
        <w:t>&gt;1%</w:t>
      </w:r>
      <w:r>
        <w:rPr>
          <w:rFonts w:ascii="Times New Roman" w:hAnsi="Times New Roman" w:cs="Times New Roman" w:hint="eastAsia"/>
          <w:szCs w:val="21"/>
        </w:rPr>
        <w:t>) at phylum level</w:t>
      </w:r>
      <w:r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 </w:t>
      </w:r>
      <w:r w:rsidRPr="00B54DCF">
        <w:rPr>
          <w:rFonts w:ascii="Times New Roman" w:hAnsi="Times New Roman" w:cs="Times New Roman"/>
          <w:color w:val="000000"/>
          <w:kern w:val="0"/>
          <w:szCs w:val="21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weak acidic, neutral, weak basic, and strong basic </w:t>
      </w:r>
      <w:r w:rsidRPr="00B54DCF">
        <w:rPr>
          <w:rFonts w:ascii="Times New Roman" w:hAnsi="Times New Roman" w:cs="Times New Roman"/>
          <w:color w:val="000000"/>
          <w:kern w:val="0"/>
          <w:szCs w:val="21"/>
        </w:rPr>
        <w:t>soils</w:t>
      </w:r>
      <w:r w:rsidR="00F01C2E">
        <w:rPr>
          <w:rFonts w:ascii="Times New Roman" w:hAnsi="Times New Roman" w:cs="Times New Roman" w:hint="eastAsia"/>
          <w:color w:val="000000"/>
          <w:kern w:val="0"/>
          <w:szCs w:val="21"/>
        </w:rPr>
        <w:t>, respectively</w:t>
      </w:r>
      <w:r w:rsidR="001C194F">
        <w:rPr>
          <w:rFonts w:ascii="Times New Roman" w:hAnsi="Times New Roman" w:cs="Times New Roman"/>
          <w:color w:val="000000"/>
          <w:kern w:val="0"/>
          <w:szCs w:val="21"/>
        </w:rPr>
        <w:t>.</w:t>
      </w:r>
      <w:bookmarkEnd w:id="2"/>
      <w:bookmarkEnd w:id="3"/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color w:val="000000"/>
          <w:kern w:val="0"/>
          <w:szCs w:val="21"/>
        </w:rPr>
        <w:drawing>
          <wp:inline distT="0" distB="0" distL="0" distR="0">
            <wp:extent cx="5274310" cy="442277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2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C2E" w:rsidRDefault="00A324C0">
      <w:pPr>
        <w:rPr>
          <w:rFonts w:ascii="Times New Roman" w:hAnsi="Times New Roman" w:cs="Times New Roman"/>
          <w:color w:val="000000"/>
          <w:kern w:val="0"/>
          <w:szCs w:val="21"/>
        </w:rPr>
      </w:pPr>
      <w:r w:rsidRPr="00A324C0"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/>
          <w:b/>
          <w:bCs/>
          <w:szCs w:val="21"/>
        </w:rPr>
        <w:t>S2</w:t>
      </w:r>
      <w:r w:rsidRPr="00A324C0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="002312FF">
        <w:rPr>
          <w:rFonts w:ascii="Times New Roman" w:hAnsi="Times New Roman" w:cs="Times New Roman"/>
          <w:szCs w:val="21"/>
        </w:rPr>
        <w:t>Relative a</w:t>
      </w:r>
      <w:r w:rsidRPr="00A324C0">
        <w:rPr>
          <w:rFonts w:ascii="Times New Roman" w:hAnsi="Times New Roman" w:cs="Times New Roman"/>
          <w:szCs w:val="21"/>
        </w:rPr>
        <w:t xml:space="preserve">bundance of dominant </w:t>
      </w:r>
      <w:r w:rsidR="002312FF">
        <w:rPr>
          <w:rFonts w:ascii="Times New Roman" w:hAnsi="Times New Roman" w:cs="Times New Roman"/>
          <w:szCs w:val="21"/>
        </w:rPr>
        <w:t xml:space="preserve">bacterial </w:t>
      </w:r>
      <w:r w:rsidRPr="00A324C0">
        <w:rPr>
          <w:rFonts w:ascii="Times New Roman" w:hAnsi="Times New Roman" w:cs="Times New Roman"/>
          <w:szCs w:val="21"/>
        </w:rPr>
        <w:t xml:space="preserve">phyla in </w:t>
      </w:r>
      <w:r>
        <w:rPr>
          <w:rFonts w:ascii="Times New Roman" w:hAnsi="Times New Roman" w:cs="Times New Roman"/>
          <w:szCs w:val="21"/>
        </w:rPr>
        <w:t>24</w:t>
      </w:r>
      <w:r w:rsidRPr="00A324C0">
        <w:rPr>
          <w:rFonts w:ascii="Times New Roman" w:hAnsi="Times New Roman" w:cs="Times New Roman"/>
          <w:szCs w:val="21"/>
        </w:rPr>
        <w:t xml:space="preserve"> soil </w:t>
      </w:r>
      <w:r>
        <w:rPr>
          <w:rFonts w:ascii="Times New Roman" w:hAnsi="Times New Roman" w:cs="Times New Roman"/>
          <w:szCs w:val="21"/>
        </w:rPr>
        <w:t>samples</w:t>
      </w:r>
      <w:r w:rsidR="00E50779">
        <w:rPr>
          <w:rFonts w:ascii="Times New Roman" w:hAnsi="Times New Roman" w:cs="Times New Roman"/>
          <w:szCs w:val="21"/>
        </w:rPr>
        <w:t xml:space="preserve"> </w:t>
      </w:r>
      <w:r w:rsidRPr="00A324C0">
        <w:rPr>
          <w:rFonts w:ascii="Times New Roman" w:hAnsi="Times New Roman" w:cs="Times New Roman"/>
          <w:szCs w:val="21"/>
        </w:rPr>
        <w:t>(abundance &gt;1%)</w:t>
      </w:r>
      <w:r>
        <w:rPr>
          <w:rFonts w:ascii="Times New Roman" w:hAnsi="Times New Roman" w:cs="Times New Roman"/>
          <w:color w:val="000000"/>
          <w:kern w:val="0"/>
          <w:szCs w:val="21"/>
        </w:rPr>
        <w:t>.</w:t>
      </w:r>
    </w:p>
    <w:p w:rsidR="00F01C2E" w:rsidRPr="00A324C0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  <w:bookmarkStart w:id="4" w:name="_GoBack"/>
      <w:bookmarkEnd w:id="4"/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Pr="00E50779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F01C2E" w:rsidRDefault="00F01C2E">
      <w:pPr>
        <w:rPr>
          <w:rFonts w:ascii="Times New Roman" w:hAnsi="Times New Roman" w:cs="Times New Roman"/>
          <w:sz w:val="16"/>
          <w:szCs w:val="16"/>
        </w:rPr>
      </w:pPr>
    </w:p>
    <w:p w:rsidR="00341528" w:rsidRPr="00D40B55" w:rsidRDefault="00341528">
      <w:pPr>
        <w:rPr>
          <w:rFonts w:ascii="Times New Roman" w:hAnsi="Times New Roman" w:cs="Times New Roman"/>
          <w:sz w:val="16"/>
          <w:szCs w:val="16"/>
        </w:rPr>
      </w:pPr>
    </w:p>
    <w:sectPr w:rsidR="00341528" w:rsidRPr="00D40B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74F3" w:rsidRDefault="00F774F3" w:rsidP="00D40B55">
      <w:r>
        <w:separator/>
      </w:r>
    </w:p>
  </w:endnote>
  <w:endnote w:type="continuationSeparator" w:id="0">
    <w:p w:rsidR="00F774F3" w:rsidRDefault="00F774F3" w:rsidP="00D40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74F3" w:rsidRDefault="00F774F3" w:rsidP="00D40B55">
      <w:r>
        <w:separator/>
      </w:r>
    </w:p>
  </w:footnote>
  <w:footnote w:type="continuationSeparator" w:id="0">
    <w:p w:rsidR="00F774F3" w:rsidRDefault="00F774F3" w:rsidP="00D40B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E52B0C"/>
    <w:multiLevelType w:val="hybridMultilevel"/>
    <w:tmpl w:val="56DE0D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D0C"/>
    <w:rsid w:val="001A481E"/>
    <w:rsid w:val="001C194F"/>
    <w:rsid w:val="002312FF"/>
    <w:rsid w:val="00341528"/>
    <w:rsid w:val="00461355"/>
    <w:rsid w:val="004959A2"/>
    <w:rsid w:val="005B6D0C"/>
    <w:rsid w:val="00656EC5"/>
    <w:rsid w:val="00673866"/>
    <w:rsid w:val="006E2336"/>
    <w:rsid w:val="00742961"/>
    <w:rsid w:val="00852E33"/>
    <w:rsid w:val="008D0030"/>
    <w:rsid w:val="00927E06"/>
    <w:rsid w:val="00A324C0"/>
    <w:rsid w:val="00BE6E4B"/>
    <w:rsid w:val="00C71CE7"/>
    <w:rsid w:val="00CB11E1"/>
    <w:rsid w:val="00D40B55"/>
    <w:rsid w:val="00E50779"/>
    <w:rsid w:val="00F01C2E"/>
    <w:rsid w:val="00F7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E2578C-593A-406C-9497-003029617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0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0B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0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0B55"/>
    <w:rPr>
      <w:sz w:val="18"/>
      <w:szCs w:val="18"/>
    </w:rPr>
  </w:style>
  <w:style w:type="table" w:styleId="a5">
    <w:name w:val="Table Grid"/>
    <w:basedOn w:val="a1"/>
    <w:uiPriority w:val="59"/>
    <w:rsid w:val="00D40B5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320</Words>
  <Characters>1828</Characters>
  <Application>Microsoft Office Word</Application>
  <DocSecurity>0</DocSecurity>
  <Lines>15</Lines>
  <Paragraphs>4</Paragraphs>
  <ScaleCrop>false</ScaleCrop>
  <Company>HP</Company>
  <LinksUpToDate>false</LinksUpToDate>
  <CharactersWithSpaces>2144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</dc:creator>
  <cp:keywords/>
  <dc:description/>
  <cp:lastModifiedBy>Jason</cp:lastModifiedBy>
  <cp:revision>9</cp:revision>
  <dcterms:created xsi:type="dcterms:W3CDTF">2024-08-12T03:31:00Z</dcterms:created>
  <dcterms:modified xsi:type="dcterms:W3CDTF">2024-08-14T05:37:00Z</dcterms:modified>
</cp:coreProperties>
</file>