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B31FE" w:rsidRPr="00D57D1E" w:rsidRDefault="00AB31FE" w:rsidP="00C6021B">
      <w:pPr>
        <w:spacing w:line="360" w:lineRule="auto"/>
        <w:jc w:val="center"/>
        <w:rPr>
          <w:rFonts w:ascii="Times New Roman" w:hAnsi="Times New Roman" w:cs="Times New Roman"/>
          <w:b/>
          <w:sz w:val="72"/>
          <w:szCs w:val="72"/>
        </w:rPr>
      </w:pPr>
      <w:r w:rsidRPr="00D57D1E">
        <w:rPr>
          <w:rFonts w:ascii="Times New Roman" w:hAnsi="Times New Roman" w:cs="Times New Roman" w:hint="eastAsia"/>
          <w:b/>
          <w:sz w:val="72"/>
          <w:szCs w:val="72"/>
        </w:rPr>
        <w:t xml:space="preserve">Supplemental </w:t>
      </w:r>
      <w:r w:rsidR="006262E3">
        <w:rPr>
          <w:rFonts w:ascii="Times New Roman" w:hAnsi="Times New Roman" w:cs="Times New Roman"/>
          <w:b/>
          <w:sz w:val="72"/>
          <w:szCs w:val="72"/>
        </w:rPr>
        <w:t>Data</w:t>
      </w:r>
    </w:p>
    <w:p w:rsidR="00AB31FE" w:rsidRPr="00D57D1E" w:rsidRDefault="00AB31FE" w:rsidP="00C602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B31FE" w:rsidRPr="00D57D1E" w:rsidRDefault="00AB31FE" w:rsidP="00C602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57D1E">
        <w:rPr>
          <w:rFonts w:ascii="Times New Roman" w:hAnsi="Times New Roman" w:cs="Times New Roman"/>
          <w:sz w:val="24"/>
          <w:szCs w:val="24"/>
        </w:rPr>
        <w:br w:type="page"/>
      </w:r>
    </w:p>
    <w:p w:rsidR="00C0767E" w:rsidRPr="00D57D1E" w:rsidRDefault="00632050" w:rsidP="00C602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0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1421C9B" wp14:editId="1E4E3019">
            <wp:extent cx="6645910" cy="8420100"/>
            <wp:effectExtent l="0" t="0" r="2540" b="0"/>
            <wp:docPr id="2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42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2291" w:rsidRPr="00D57D1E" w:rsidRDefault="00EF2291" w:rsidP="00C6021B">
      <w:pPr>
        <w:spacing w:line="36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EF2291" w:rsidRPr="00D57D1E" w:rsidRDefault="00EF2291" w:rsidP="00C6021B">
      <w:pPr>
        <w:spacing w:line="36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EF2291" w:rsidRPr="00D57D1E" w:rsidRDefault="00EF2291" w:rsidP="00C6021B">
      <w:pPr>
        <w:spacing w:line="360" w:lineRule="auto"/>
        <w:rPr>
          <w:rFonts w:ascii="Times New Roman" w:hAnsi="Times New Roman" w:cs="Times New Roman"/>
          <w:b/>
          <w:sz w:val="24"/>
          <w:szCs w:val="24"/>
          <w:lang w:bidi="en-US"/>
        </w:rPr>
      </w:pPr>
    </w:p>
    <w:p w:rsidR="00C6021B" w:rsidRPr="00D57D1E" w:rsidRDefault="00C6021B" w:rsidP="00C6021B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D57D1E">
        <w:rPr>
          <w:rFonts w:ascii="Times New Roman" w:hAnsi="Times New Roman" w:cs="Times New Roman"/>
          <w:b/>
          <w:sz w:val="24"/>
          <w:szCs w:val="24"/>
          <w:lang w:bidi="en-US"/>
        </w:rPr>
        <w:lastRenderedPageBreak/>
        <w:t xml:space="preserve">Supplementary Figure </w:t>
      </w:r>
      <w:r w:rsidR="008E2FBD" w:rsidRPr="00D57D1E">
        <w:rPr>
          <w:rFonts w:ascii="Times New Roman" w:hAnsi="Times New Roman" w:cs="Times New Roman"/>
          <w:b/>
          <w:sz w:val="24"/>
          <w:szCs w:val="24"/>
          <w:lang w:bidi="en-US"/>
        </w:rPr>
        <w:t>1</w:t>
      </w:r>
      <w:r w:rsidRPr="00D57D1E">
        <w:rPr>
          <w:rFonts w:ascii="Times New Roman" w:hAnsi="Times New Roman" w:cs="Times New Roman"/>
          <w:b/>
          <w:sz w:val="24"/>
          <w:szCs w:val="24"/>
          <w:lang w:bidi="en-US"/>
        </w:rPr>
        <w:t xml:space="preserve">. The defect in Kat2b does not impair the mRNA level of IFT components </w:t>
      </w:r>
      <w:r w:rsidR="00EF2291" w:rsidRPr="00D57D1E">
        <w:rPr>
          <w:rFonts w:ascii="Times New Roman" w:hAnsi="Times New Roman" w:cs="Times New Roman"/>
          <w:b/>
          <w:sz w:val="24"/>
          <w:szCs w:val="24"/>
          <w:lang w:bidi="en-US"/>
        </w:rPr>
        <w:t xml:space="preserve">but decreases IFT protein expression </w:t>
      </w:r>
      <w:r w:rsidRPr="00D57D1E">
        <w:rPr>
          <w:rFonts w:ascii="Times New Roman" w:hAnsi="Times New Roman" w:cs="Times New Roman"/>
          <w:b/>
          <w:sz w:val="24"/>
          <w:szCs w:val="24"/>
          <w:lang w:bidi="en-US"/>
        </w:rPr>
        <w:t>during ciliogenesis.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 xml:space="preserve"> (a-b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) </w:t>
      </w:r>
      <w:r w:rsidR="009D6FFD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Graphs showed that relative western blot band intensity of IFT components 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>in Kat2b-de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>pleted cells during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 ciliogenesis. NIH/3T3 cells treated with control or Ka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t2b siRNA were serum-starved 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and harvested. 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>(a) Early stage of ciliogenesis (b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) Maturation of ciliogenesis 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>(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>c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>-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>d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) </w:t>
      </w:r>
      <w:r w:rsidR="009D6FFD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qRT-PCR data revealed the transcriptional levels of IFT components 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in Kat2b-depleted NIH/3T3 cells after 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6 h or 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>24 h of serum starvation.</w:t>
      </w:r>
      <w:r w:rsidR="00EF2291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</w:p>
    <w:p w:rsidR="00C6021B" w:rsidRPr="00D57D1E" w:rsidRDefault="00C6021B" w:rsidP="00C6021B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D57D1E">
        <w:rPr>
          <w:rFonts w:ascii="Times New Roman" w:hAnsi="Times New Roman" w:cs="Times New Roman"/>
          <w:sz w:val="24"/>
          <w:szCs w:val="24"/>
          <w:lang w:bidi="en-US"/>
        </w:rPr>
        <w:br w:type="page"/>
      </w:r>
    </w:p>
    <w:p w:rsidR="00AB31FE" w:rsidRPr="00D57D1E" w:rsidRDefault="00632050" w:rsidP="00C602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3205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55885F8" wp14:editId="5E8A3EAF">
            <wp:extent cx="6645910" cy="2521585"/>
            <wp:effectExtent l="0" t="0" r="2540" b="0"/>
            <wp:docPr id="3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521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021B" w:rsidRPr="00D57D1E" w:rsidRDefault="00C6021B" w:rsidP="00C6021B">
      <w:pPr>
        <w:spacing w:line="360" w:lineRule="auto"/>
        <w:rPr>
          <w:rFonts w:ascii="Times New Roman" w:hAnsi="Times New Roman" w:cs="Times New Roman"/>
          <w:sz w:val="24"/>
          <w:szCs w:val="24"/>
          <w:lang w:bidi="en-US"/>
        </w:rPr>
      </w:pPr>
      <w:r w:rsidRPr="00D57D1E">
        <w:rPr>
          <w:rFonts w:ascii="Times New Roman" w:hAnsi="Times New Roman" w:cs="Times New Roman"/>
          <w:b/>
          <w:sz w:val="24"/>
          <w:szCs w:val="24"/>
          <w:lang w:bidi="en-US"/>
        </w:rPr>
        <w:t xml:space="preserve">Supplementary Figure </w:t>
      </w:r>
      <w:r w:rsidR="008E2FBD" w:rsidRPr="00D57D1E">
        <w:rPr>
          <w:rFonts w:ascii="Times New Roman" w:hAnsi="Times New Roman" w:cs="Times New Roman"/>
          <w:b/>
          <w:sz w:val="24"/>
          <w:szCs w:val="24"/>
          <w:lang w:bidi="en-US"/>
        </w:rPr>
        <w:t>2</w:t>
      </w:r>
      <w:r w:rsidRPr="00D57D1E">
        <w:rPr>
          <w:rFonts w:ascii="Times New Roman" w:hAnsi="Times New Roman" w:cs="Times New Roman"/>
          <w:b/>
          <w:sz w:val="24"/>
          <w:szCs w:val="24"/>
          <w:lang w:bidi="en-US"/>
        </w:rPr>
        <w:t>. Kat2b depletion does not impair the intensity of IFT46 and IFT140.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 xml:space="preserve"> (a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>-</w:t>
      </w:r>
      <w:r w:rsidR="000D0BAE">
        <w:rPr>
          <w:rFonts w:ascii="Times New Roman" w:hAnsi="Times New Roman" w:cs="Times New Roman"/>
          <w:sz w:val="24"/>
          <w:szCs w:val="24"/>
          <w:lang w:bidi="en-US"/>
        </w:rPr>
        <w:t>b</w:t>
      </w:r>
      <w:r w:rsidRPr="00D57D1E">
        <w:rPr>
          <w:rFonts w:ascii="Times New Roman" w:hAnsi="Times New Roman" w:cs="Times New Roman"/>
          <w:sz w:val="24"/>
          <w:szCs w:val="24"/>
          <w:lang w:bidi="en-US"/>
        </w:rPr>
        <w:t>) Immunofluorescence experiment results show that the intensity of IFT46 or IFT140 (green) does not decrease in Kat2b-depleted stable cell lines. Acetylated α-tubulin was stained for primary cilia (green). Nuclei were stained with DAPI (blue). Scale bar: 5 μm.</w:t>
      </w:r>
      <w:r w:rsidR="00507682" w:rsidRPr="00D57D1E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</w:p>
    <w:p w:rsidR="00A73678" w:rsidRPr="00D57D1E" w:rsidRDefault="00381C6F" w:rsidP="00C6021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73678" w:rsidRPr="00D57D1E" w:rsidSect="00AB31FE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348A" w:rsidRDefault="001B348A" w:rsidP="001B348A">
      <w:pPr>
        <w:spacing w:after="0" w:line="240" w:lineRule="auto"/>
      </w:pPr>
      <w:r>
        <w:separator/>
      </w:r>
    </w:p>
  </w:endnote>
  <w:endnote w:type="continuationSeparator" w:id="0">
    <w:p w:rsidR="001B348A" w:rsidRDefault="001B348A" w:rsidP="001B34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348A" w:rsidRDefault="001B348A" w:rsidP="001B348A">
      <w:pPr>
        <w:spacing w:after="0" w:line="240" w:lineRule="auto"/>
      </w:pPr>
      <w:r>
        <w:separator/>
      </w:r>
    </w:p>
  </w:footnote>
  <w:footnote w:type="continuationSeparator" w:id="0">
    <w:p w:rsidR="001B348A" w:rsidRDefault="001B348A" w:rsidP="001B34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3A2D"/>
    <w:rsid w:val="000D0BAE"/>
    <w:rsid w:val="001A2E85"/>
    <w:rsid w:val="001B348A"/>
    <w:rsid w:val="002E7E55"/>
    <w:rsid w:val="00381C6F"/>
    <w:rsid w:val="00395BF3"/>
    <w:rsid w:val="003F1370"/>
    <w:rsid w:val="004631D4"/>
    <w:rsid w:val="0048408B"/>
    <w:rsid w:val="00507682"/>
    <w:rsid w:val="00535A93"/>
    <w:rsid w:val="00545FE1"/>
    <w:rsid w:val="006262E3"/>
    <w:rsid w:val="00632050"/>
    <w:rsid w:val="007B0EA6"/>
    <w:rsid w:val="008E2FBD"/>
    <w:rsid w:val="008E3A2D"/>
    <w:rsid w:val="00917B36"/>
    <w:rsid w:val="009D6FFD"/>
    <w:rsid w:val="00A7128C"/>
    <w:rsid w:val="00AB31FE"/>
    <w:rsid w:val="00C0767E"/>
    <w:rsid w:val="00C6021B"/>
    <w:rsid w:val="00D57D1E"/>
    <w:rsid w:val="00D952AF"/>
    <w:rsid w:val="00EA452F"/>
    <w:rsid w:val="00EF2291"/>
    <w:rsid w:val="00F14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5:chartTrackingRefBased/>
  <w15:docId w15:val="{68024CB7-C8DF-4AF0-993F-0438F1A826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B348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B348A"/>
  </w:style>
  <w:style w:type="paragraph" w:styleId="a4">
    <w:name w:val="footer"/>
    <w:basedOn w:val="a"/>
    <w:link w:val="Char0"/>
    <w:uiPriority w:val="99"/>
    <w:unhideWhenUsed/>
    <w:rsid w:val="001B348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B34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제목 정렬" Version="2003"/>
</file>

<file path=customXml/itemProps1.xml><?xml version="1.0" encoding="utf-8"?>
<ds:datastoreItem xmlns:ds="http://schemas.openxmlformats.org/officeDocument/2006/customXml" ds:itemID="{0C8C8E60-DE36-4038-B391-851DC65153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김보혜</dc:creator>
  <cp:keywords/>
  <dc:description/>
  <cp:lastModifiedBy>전재희</cp:lastModifiedBy>
  <cp:revision>2</cp:revision>
  <dcterms:created xsi:type="dcterms:W3CDTF">2024-05-01T04:49:00Z</dcterms:created>
  <dcterms:modified xsi:type="dcterms:W3CDTF">2024-05-01T04:49:00Z</dcterms:modified>
</cp:coreProperties>
</file>