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28E726A6" w14:textId="77777777" w:rsidR="003665F8" w:rsidRPr="00D8619B" w:rsidRDefault="003665F8" w:rsidP="003665F8">
      <w:pPr>
        <w:rPr>
          <w:rFonts w:ascii="Times New Roman" w:hAnsi="Times New Roman" w:cs="Times New Roman"/>
          <w:sz w:val="22"/>
          <w:szCs w:val="22"/>
        </w:rPr>
      </w:pPr>
      <w:r w:rsidRPr="00FC1A79">
        <w:rPr>
          <w:rFonts w:ascii="Times New Roman" w:hAnsi="Times New Roman" w:cs="Times New Roman"/>
          <w:sz w:val="22"/>
          <w:szCs w:val="22"/>
        </w:rPr>
        <w:t>Table</w:t>
      </w:r>
      <w:r w:rsidRPr="00D8619B">
        <w:rPr>
          <w:rFonts w:ascii="Times New Roman" w:hAnsi="Times New Roman" w:cs="Times New Roman"/>
          <w:sz w:val="22"/>
          <w:szCs w:val="22"/>
        </w:rPr>
        <w:t xml:space="preserve"> S1.</w:t>
      </w:r>
      <w:r w:rsidRPr="00D8619B">
        <w:rPr>
          <w:rFonts w:ascii="Times New Roman" w:hAnsi="Times New Roman" w:cs="Times New Roman" w:hint="eastAsia"/>
          <w:sz w:val="22"/>
          <w:szCs w:val="22"/>
        </w:rPr>
        <w:t xml:space="preserve"> </w:t>
      </w:r>
      <w:r w:rsidRPr="00D8619B">
        <w:rPr>
          <w:rFonts w:ascii="Times New Roman" w:hAnsi="Times New Roman" w:cs="Times New Roman"/>
          <w:sz w:val="22"/>
          <w:szCs w:val="22"/>
        </w:rPr>
        <w:t>TNM status, local consolidative therapy for all patients.</w:t>
      </w: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846"/>
        <w:gridCol w:w="1559"/>
        <w:gridCol w:w="2835"/>
        <w:gridCol w:w="3119"/>
      </w:tblGrid>
      <w:tr w:rsidR="003665F8" w:rsidRPr="00D8619B" w14:paraId="1C082B0A" w14:textId="77777777" w:rsidTr="00526E91">
        <w:tc>
          <w:tcPr>
            <w:tcW w:w="42.30pt" w:type="dxa"/>
          </w:tcPr>
          <w:p w14:paraId="46C284EC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Patient</w:t>
            </w:r>
          </w:p>
        </w:tc>
        <w:tc>
          <w:tcPr>
            <w:tcW w:w="77.95pt" w:type="dxa"/>
          </w:tcPr>
          <w:p w14:paraId="2F722AAD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TNM</w:t>
            </w:r>
          </w:p>
        </w:tc>
        <w:tc>
          <w:tcPr>
            <w:tcW w:w="141.75pt" w:type="dxa"/>
          </w:tcPr>
          <w:p w14:paraId="49DBF9A0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Site of metastases</w:t>
            </w:r>
          </w:p>
        </w:tc>
        <w:tc>
          <w:tcPr>
            <w:tcW w:w="155.95pt" w:type="dxa"/>
          </w:tcPr>
          <w:p w14:paraId="1704539B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Local consolidative therapy</w:t>
            </w:r>
          </w:p>
        </w:tc>
      </w:tr>
      <w:tr w:rsidR="003665F8" w:rsidRPr="00D8619B" w14:paraId="6A845577" w14:textId="77777777" w:rsidTr="00526E91">
        <w:tc>
          <w:tcPr>
            <w:tcW w:w="42.30pt" w:type="dxa"/>
          </w:tcPr>
          <w:p w14:paraId="0067EE49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</w:t>
            </w:r>
          </w:p>
        </w:tc>
        <w:tc>
          <w:tcPr>
            <w:tcW w:w="77.95pt" w:type="dxa"/>
          </w:tcPr>
          <w:p w14:paraId="2E2D1D3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T2aN0M1b</w:t>
            </w:r>
          </w:p>
        </w:tc>
        <w:tc>
          <w:tcPr>
            <w:tcW w:w="141.75pt" w:type="dxa"/>
            <w:vAlign w:val="center"/>
          </w:tcPr>
          <w:p w14:paraId="13C6B7C1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498410C6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 and WBRT</w:t>
            </w:r>
          </w:p>
        </w:tc>
      </w:tr>
      <w:tr w:rsidR="003665F8" w:rsidRPr="00D8619B" w14:paraId="466F66A6" w14:textId="77777777" w:rsidTr="00526E91">
        <w:tc>
          <w:tcPr>
            <w:tcW w:w="42.30pt" w:type="dxa"/>
          </w:tcPr>
          <w:p w14:paraId="71CFB8C1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2</w:t>
            </w:r>
          </w:p>
        </w:tc>
        <w:tc>
          <w:tcPr>
            <w:tcW w:w="77.95pt" w:type="dxa"/>
          </w:tcPr>
          <w:p w14:paraId="48EFADFD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T1bN0M1b</w:t>
            </w:r>
          </w:p>
        </w:tc>
        <w:tc>
          <w:tcPr>
            <w:tcW w:w="141.75pt" w:type="dxa"/>
            <w:vAlign w:val="center"/>
          </w:tcPr>
          <w:p w14:paraId="2DF28FB7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4D8019ED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 and WBRT</w:t>
            </w:r>
          </w:p>
        </w:tc>
      </w:tr>
      <w:tr w:rsidR="003665F8" w:rsidRPr="00D8619B" w14:paraId="188EC08A" w14:textId="77777777" w:rsidTr="00526E91">
        <w:tc>
          <w:tcPr>
            <w:tcW w:w="42.30pt" w:type="dxa"/>
          </w:tcPr>
          <w:p w14:paraId="3AC1C812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3</w:t>
            </w:r>
          </w:p>
        </w:tc>
        <w:tc>
          <w:tcPr>
            <w:tcW w:w="77.95pt" w:type="dxa"/>
          </w:tcPr>
          <w:p w14:paraId="3725253E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N0M1b</w:t>
            </w:r>
          </w:p>
        </w:tc>
        <w:tc>
          <w:tcPr>
            <w:tcW w:w="141.75pt" w:type="dxa"/>
            <w:vAlign w:val="center"/>
          </w:tcPr>
          <w:p w14:paraId="27129909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0F85BC20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 and WBRT</w:t>
            </w:r>
          </w:p>
        </w:tc>
      </w:tr>
      <w:tr w:rsidR="003665F8" w:rsidRPr="00D8619B" w14:paraId="3C0E3A44" w14:textId="77777777" w:rsidTr="00526E91">
        <w:tc>
          <w:tcPr>
            <w:tcW w:w="42.30pt" w:type="dxa"/>
          </w:tcPr>
          <w:p w14:paraId="377D285A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4</w:t>
            </w:r>
          </w:p>
        </w:tc>
        <w:tc>
          <w:tcPr>
            <w:tcW w:w="77.95pt" w:type="dxa"/>
          </w:tcPr>
          <w:p w14:paraId="5781E3B4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a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N0M1b</w:t>
            </w:r>
          </w:p>
        </w:tc>
        <w:tc>
          <w:tcPr>
            <w:tcW w:w="141.75pt" w:type="dxa"/>
            <w:vAlign w:val="center"/>
          </w:tcPr>
          <w:p w14:paraId="2D095685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5A48F5E5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</w:t>
            </w:r>
          </w:p>
        </w:tc>
      </w:tr>
      <w:tr w:rsidR="003665F8" w:rsidRPr="00D8619B" w14:paraId="102640A3" w14:textId="77777777" w:rsidTr="00526E91">
        <w:tc>
          <w:tcPr>
            <w:tcW w:w="42.30pt" w:type="dxa"/>
          </w:tcPr>
          <w:p w14:paraId="08DE2803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5</w:t>
            </w:r>
          </w:p>
        </w:tc>
        <w:tc>
          <w:tcPr>
            <w:tcW w:w="77.95pt" w:type="dxa"/>
          </w:tcPr>
          <w:p w14:paraId="4DB19E61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T3N0M1b</w:t>
            </w:r>
          </w:p>
        </w:tc>
        <w:tc>
          <w:tcPr>
            <w:tcW w:w="141.75pt" w:type="dxa"/>
            <w:vAlign w:val="center"/>
          </w:tcPr>
          <w:p w14:paraId="3215DE4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A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drenal grand</w:t>
            </w:r>
          </w:p>
        </w:tc>
        <w:tc>
          <w:tcPr>
            <w:tcW w:w="155.95pt" w:type="dxa"/>
          </w:tcPr>
          <w:p w14:paraId="0BFD5157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</w:t>
            </w:r>
          </w:p>
        </w:tc>
      </w:tr>
      <w:tr w:rsidR="003665F8" w:rsidRPr="00D8619B" w14:paraId="671B0148" w14:textId="77777777" w:rsidTr="00526E91">
        <w:tc>
          <w:tcPr>
            <w:tcW w:w="42.30pt" w:type="dxa"/>
          </w:tcPr>
          <w:p w14:paraId="268A7260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6</w:t>
            </w:r>
          </w:p>
        </w:tc>
        <w:tc>
          <w:tcPr>
            <w:tcW w:w="77.95pt" w:type="dxa"/>
          </w:tcPr>
          <w:p w14:paraId="28529974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T1bN3M1b</w:t>
            </w:r>
          </w:p>
        </w:tc>
        <w:tc>
          <w:tcPr>
            <w:tcW w:w="141.75pt" w:type="dxa"/>
            <w:vAlign w:val="center"/>
          </w:tcPr>
          <w:p w14:paraId="03D5C30C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3AA856E9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adiotherapy 40Gy/20fr</w:t>
            </w:r>
          </w:p>
        </w:tc>
      </w:tr>
      <w:tr w:rsidR="003665F8" w:rsidRPr="00D8619B" w14:paraId="4D14234C" w14:textId="77777777" w:rsidTr="00526E91">
        <w:tc>
          <w:tcPr>
            <w:tcW w:w="42.30pt" w:type="dxa"/>
          </w:tcPr>
          <w:p w14:paraId="120D22CB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</w:tc>
        <w:tc>
          <w:tcPr>
            <w:tcW w:w="77.95pt" w:type="dxa"/>
          </w:tcPr>
          <w:p w14:paraId="1CFC6DFC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T2aN1M1b</w:t>
            </w:r>
          </w:p>
        </w:tc>
        <w:tc>
          <w:tcPr>
            <w:tcW w:w="141.75pt" w:type="dxa"/>
            <w:vAlign w:val="center"/>
          </w:tcPr>
          <w:p w14:paraId="1B1424C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6ED3C407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SRT 24Gy/2fr</w:t>
            </w:r>
          </w:p>
        </w:tc>
      </w:tr>
      <w:tr w:rsidR="003665F8" w:rsidRPr="00D8619B" w14:paraId="01BF2257" w14:textId="77777777" w:rsidTr="00526E91">
        <w:tc>
          <w:tcPr>
            <w:tcW w:w="42.30pt" w:type="dxa"/>
          </w:tcPr>
          <w:p w14:paraId="189B0409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8</w:t>
            </w:r>
          </w:p>
        </w:tc>
        <w:tc>
          <w:tcPr>
            <w:tcW w:w="77.95pt" w:type="dxa"/>
          </w:tcPr>
          <w:p w14:paraId="0DF6968E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T1bN2M1b</w:t>
            </w:r>
          </w:p>
        </w:tc>
        <w:tc>
          <w:tcPr>
            <w:tcW w:w="141.75pt" w:type="dxa"/>
            <w:vAlign w:val="center"/>
          </w:tcPr>
          <w:p w14:paraId="47FA6B6D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6CF80405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SRT 24Gy/3fr</w:t>
            </w:r>
          </w:p>
        </w:tc>
      </w:tr>
      <w:tr w:rsidR="003665F8" w:rsidRPr="00D8619B" w14:paraId="0CC4EF85" w14:textId="77777777" w:rsidTr="00526E91">
        <w:tc>
          <w:tcPr>
            <w:tcW w:w="42.30pt" w:type="dxa"/>
          </w:tcPr>
          <w:p w14:paraId="1C951416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9</w:t>
            </w:r>
          </w:p>
        </w:tc>
        <w:tc>
          <w:tcPr>
            <w:tcW w:w="77.95pt" w:type="dxa"/>
          </w:tcPr>
          <w:p w14:paraId="1E30577A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T4N3M1b</w:t>
            </w:r>
          </w:p>
        </w:tc>
        <w:tc>
          <w:tcPr>
            <w:tcW w:w="141.75pt" w:type="dxa"/>
            <w:vAlign w:val="center"/>
          </w:tcPr>
          <w:p w14:paraId="3F98B8BD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60F40732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TI</w:t>
            </w:r>
          </w:p>
        </w:tc>
      </w:tr>
      <w:tr w:rsidR="003665F8" w:rsidRPr="00D8619B" w14:paraId="0CBA7E4F" w14:textId="77777777" w:rsidTr="00526E91">
        <w:tc>
          <w:tcPr>
            <w:tcW w:w="42.30pt" w:type="dxa"/>
          </w:tcPr>
          <w:p w14:paraId="7A25796F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10</w:t>
            </w:r>
          </w:p>
        </w:tc>
        <w:tc>
          <w:tcPr>
            <w:tcW w:w="77.95pt" w:type="dxa"/>
          </w:tcPr>
          <w:p w14:paraId="0AB09967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T2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N2M1b</w:t>
            </w:r>
          </w:p>
        </w:tc>
        <w:tc>
          <w:tcPr>
            <w:tcW w:w="141.75pt" w:type="dxa"/>
            <w:vAlign w:val="center"/>
          </w:tcPr>
          <w:p w14:paraId="33F9C47C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0FF38824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TI</w:t>
            </w:r>
          </w:p>
        </w:tc>
      </w:tr>
      <w:tr w:rsidR="003665F8" w:rsidRPr="00D8619B" w14:paraId="0EF56947" w14:textId="77777777" w:rsidTr="00526E91">
        <w:tc>
          <w:tcPr>
            <w:tcW w:w="42.30pt" w:type="dxa"/>
          </w:tcPr>
          <w:p w14:paraId="698C5D23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11</w:t>
            </w:r>
          </w:p>
        </w:tc>
        <w:tc>
          <w:tcPr>
            <w:tcW w:w="77.95pt" w:type="dxa"/>
          </w:tcPr>
          <w:p w14:paraId="48DDE9A5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T3N3M1b</w:t>
            </w:r>
          </w:p>
        </w:tc>
        <w:tc>
          <w:tcPr>
            <w:tcW w:w="141.75pt" w:type="dxa"/>
            <w:vAlign w:val="center"/>
          </w:tcPr>
          <w:p w14:paraId="0459484B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7037278E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adiotherapy 60Gy/30fr</w:t>
            </w:r>
          </w:p>
        </w:tc>
      </w:tr>
      <w:tr w:rsidR="003665F8" w:rsidRPr="00D8619B" w14:paraId="380134AD" w14:textId="77777777" w:rsidTr="00526E91">
        <w:tc>
          <w:tcPr>
            <w:tcW w:w="42.30pt" w:type="dxa"/>
          </w:tcPr>
          <w:p w14:paraId="77D4717A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12</w:t>
            </w:r>
          </w:p>
        </w:tc>
        <w:tc>
          <w:tcPr>
            <w:tcW w:w="77.95pt" w:type="dxa"/>
          </w:tcPr>
          <w:p w14:paraId="2C12475D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T4N3M1b</w:t>
            </w:r>
          </w:p>
        </w:tc>
        <w:tc>
          <w:tcPr>
            <w:tcW w:w="141.75pt" w:type="dxa"/>
            <w:vAlign w:val="center"/>
          </w:tcPr>
          <w:p w14:paraId="54487FF1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7C61337D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TI</w:t>
            </w:r>
          </w:p>
        </w:tc>
      </w:tr>
      <w:tr w:rsidR="003665F8" w:rsidRPr="00D8619B" w14:paraId="337C2720" w14:textId="77777777" w:rsidTr="00526E91">
        <w:tc>
          <w:tcPr>
            <w:tcW w:w="42.30pt" w:type="dxa"/>
          </w:tcPr>
          <w:p w14:paraId="214EAAD7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13</w:t>
            </w:r>
          </w:p>
        </w:tc>
        <w:tc>
          <w:tcPr>
            <w:tcW w:w="77.95pt" w:type="dxa"/>
          </w:tcPr>
          <w:p w14:paraId="61FCB359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T4N2M1b</w:t>
            </w:r>
          </w:p>
        </w:tc>
        <w:tc>
          <w:tcPr>
            <w:tcW w:w="141.75pt" w:type="dxa"/>
            <w:vAlign w:val="center"/>
          </w:tcPr>
          <w:p w14:paraId="367954D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67B8B171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TI</w:t>
            </w:r>
          </w:p>
        </w:tc>
      </w:tr>
      <w:tr w:rsidR="003665F8" w:rsidRPr="00D8619B" w14:paraId="7827C5A3" w14:textId="77777777" w:rsidTr="00526E91">
        <w:tc>
          <w:tcPr>
            <w:tcW w:w="42.30pt" w:type="dxa"/>
          </w:tcPr>
          <w:p w14:paraId="3CF5BFC1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14</w:t>
            </w:r>
          </w:p>
        </w:tc>
        <w:tc>
          <w:tcPr>
            <w:tcW w:w="77.95pt" w:type="dxa"/>
          </w:tcPr>
          <w:p w14:paraId="3ACA33BE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T3N1M1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</w:p>
        </w:tc>
        <w:tc>
          <w:tcPr>
            <w:tcW w:w="141.75pt" w:type="dxa"/>
            <w:vAlign w:val="center"/>
          </w:tcPr>
          <w:p w14:paraId="7A2FD7B0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187268B6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adiotherapy 60Gy/30fr</w:t>
            </w:r>
          </w:p>
        </w:tc>
      </w:tr>
      <w:tr w:rsidR="003665F8" w:rsidRPr="00D8619B" w14:paraId="3F37EBAC" w14:textId="77777777" w:rsidTr="00526E91">
        <w:tc>
          <w:tcPr>
            <w:tcW w:w="42.30pt" w:type="dxa"/>
          </w:tcPr>
          <w:p w14:paraId="28D5EEE9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15</w:t>
            </w:r>
          </w:p>
        </w:tc>
        <w:tc>
          <w:tcPr>
            <w:tcW w:w="77.95pt" w:type="dxa"/>
          </w:tcPr>
          <w:p w14:paraId="323B1B51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T2aN0M1b</w:t>
            </w:r>
          </w:p>
        </w:tc>
        <w:tc>
          <w:tcPr>
            <w:tcW w:w="141.75pt" w:type="dxa"/>
            <w:vAlign w:val="center"/>
          </w:tcPr>
          <w:p w14:paraId="2093AE85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5C9AF1B7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adiotherapy 30Gy/5fr</w:t>
            </w:r>
          </w:p>
        </w:tc>
      </w:tr>
      <w:tr w:rsidR="003665F8" w:rsidRPr="00D8619B" w14:paraId="40CCA062" w14:textId="77777777" w:rsidTr="00526E91">
        <w:tc>
          <w:tcPr>
            <w:tcW w:w="42.30pt" w:type="dxa"/>
          </w:tcPr>
          <w:p w14:paraId="5F58F86E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16</w:t>
            </w:r>
          </w:p>
        </w:tc>
        <w:tc>
          <w:tcPr>
            <w:tcW w:w="77.95pt" w:type="dxa"/>
          </w:tcPr>
          <w:p w14:paraId="733F70B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T1bN0M1b</w:t>
            </w:r>
          </w:p>
        </w:tc>
        <w:tc>
          <w:tcPr>
            <w:tcW w:w="141.75pt" w:type="dxa"/>
            <w:vAlign w:val="center"/>
          </w:tcPr>
          <w:p w14:paraId="63D43E19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C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ervical lymph node</w:t>
            </w:r>
          </w:p>
        </w:tc>
        <w:tc>
          <w:tcPr>
            <w:tcW w:w="155.95pt" w:type="dxa"/>
          </w:tcPr>
          <w:p w14:paraId="605F3DA4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urgery and radiotherapy</w:t>
            </w:r>
          </w:p>
        </w:tc>
      </w:tr>
      <w:tr w:rsidR="003665F8" w:rsidRPr="00D8619B" w14:paraId="1E148C9F" w14:textId="77777777" w:rsidTr="00526E91">
        <w:tc>
          <w:tcPr>
            <w:tcW w:w="42.30pt" w:type="dxa"/>
          </w:tcPr>
          <w:p w14:paraId="0531A759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17</w:t>
            </w:r>
          </w:p>
        </w:tc>
        <w:tc>
          <w:tcPr>
            <w:tcW w:w="77.95pt" w:type="dxa"/>
          </w:tcPr>
          <w:p w14:paraId="5CEDA958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T3N2M1b</w:t>
            </w:r>
          </w:p>
        </w:tc>
        <w:tc>
          <w:tcPr>
            <w:tcW w:w="141.75pt" w:type="dxa"/>
            <w:vAlign w:val="center"/>
          </w:tcPr>
          <w:p w14:paraId="24866EA9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L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ung and adrenal grand</w:t>
            </w:r>
          </w:p>
        </w:tc>
        <w:tc>
          <w:tcPr>
            <w:tcW w:w="155.95pt" w:type="dxa"/>
          </w:tcPr>
          <w:p w14:paraId="54500D21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No/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R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adiotherapy 48Gy/16fr</w:t>
            </w:r>
          </w:p>
        </w:tc>
      </w:tr>
      <w:tr w:rsidR="003665F8" w:rsidRPr="00D8619B" w14:paraId="4D89CB8A" w14:textId="77777777" w:rsidTr="00526E91">
        <w:tc>
          <w:tcPr>
            <w:tcW w:w="42.30pt" w:type="dxa"/>
          </w:tcPr>
          <w:p w14:paraId="15637D3E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18</w:t>
            </w:r>
          </w:p>
        </w:tc>
        <w:tc>
          <w:tcPr>
            <w:tcW w:w="77.95pt" w:type="dxa"/>
          </w:tcPr>
          <w:p w14:paraId="24C85FF5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T1aN2M1</w:t>
            </w: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b</w:t>
            </w:r>
          </w:p>
        </w:tc>
        <w:tc>
          <w:tcPr>
            <w:tcW w:w="141.75pt" w:type="dxa"/>
            <w:vAlign w:val="center"/>
          </w:tcPr>
          <w:p w14:paraId="361608D4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rain</w:t>
            </w:r>
          </w:p>
        </w:tc>
        <w:tc>
          <w:tcPr>
            <w:tcW w:w="155.95pt" w:type="dxa"/>
          </w:tcPr>
          <w:p w14:paraId="065D8A28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 w:hint="eastAsia"/>
                <w:sz w:val="22"/>
                <w:szCs w:val="22"/>
              </w:rPr>
              <w:t>S</w:t>
            </w: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TI</w:t>
            </w:r>
          </w:p>
        </w:tc>
      </w:tr>
      <w:tr w:rsidR="003665F8" w:rsidRPr="00D8619B" w14:paraId="03DF416F" w14:textId="77777777" w:rsidTr="00526E91">
        <w:tc>
          <w:tcPr>
            <w:tcW w:w="42.30pt" w:type="dxa"/>
          </w:tcPr>
          <w:p w14:paraId="3A525103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19</w:t>
            </w:r>
          </w:p>
        </w:tc>
        <w:tc>
          <w:tcPr>
            <w:tcW w:w="77.95pt" w:type="dxa"/>
          </w:tcPr>
          <w:p w14:paraId="02FABECE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T2aN1M1b</w:t>
            </w:r>
          </w:p>
        </w:tc>
        <w:tc>
          <w:tcPr>
            <w:tcW w:w="141.75pt" w:type="dxa"/>
            <w:vAlign w:val="center"/>
          </w:tcPr>
          <w:p w14:paraId="687688B9" w14:textId="77777777" w:rsidR="003665F8" w:rsidRPr="00D8619B" w:rsidRDefault="003665F8" w:rsidP="00526E91">
            <w:pPr>
              <w:jc w:val="center"/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hint="eastAsia"/>
                <w:sz w:val="22"/>
                <w:szCs w:val="22"/>
              </w:rPr>
              <w:t>B</w:t>
            </w:r>
            <w:r w:rsidRPr="00D8619B">
              <w:rPr>
                <w:rFonts w:ascii="Times New Roman" w:hAnsi="Times New Roman"/>
                <w:sz w:val="22"/>
                <w:szCs w:val="22"/>
              </w:rPr>
              <w:t>one</w:t>
            </w:r>
          </w:p>
        </w:tc>
        <w:tc>
          <w:tcPr>
            <w:tcW w:w="155.95pt" w:type="dxa"/>
          </w:tcPr>
          <w:p w14:paraId="266821A3" w14:textId="77777777" w:rsidR="003665F8" w:rsidRPr="00D8619B" w:rsidRDefault="003665F8" w:rsidP="00526E91">
            <w:pPr>
              <w:rPr>
                <w:rFonts w:ascii="Times New Roman" w:hAnsi="Times New Roman" w:cs="Times New Roman"/>
                <w:sz w:val="22"/>
                <w:szCs w:val="22"/>
              </w:rPr>
            </w:pPr>
            <w:r w:rsidRPr="00D8619B">
              <w:rPr>
                <w:rFonts w:ascii="Times New Roman" w:hAnsi="Times New Roman" w:cs="Times New Roman"/>
                <w:sz w:val="22"/>
                <w:szCs w:val="22"/>
              </w:rPr>
              <w:t>SRT 35Gy/5fr</w:t>
            </w:r>
          </w:p>
        </w:tc>
      </w:tr>
    </w:tbl>
    <w:p w14:paraId="26DE0349" w14:textId="77777777" w:rsidR="003665F8" w:rsidRPr="00C57B2A" w:rsidRDefault="003665F8" w:rsidP="003665F8">
      <w:pPr>
        <w:rPr>
          <w:rFonts w:ascii="Times New Roman" w:hAnsi="Times New Roman" w:cs="Times New Roman"/>
          <w:sz w:val="22"/>
          <w:szCs w:val="22"/>
        </w:rPr>
      </w:pPr>
      <w:r w:rsidRPr="00D8619B">
        <w:rPr>
          <w:rFonts w:ascii="Times New Roman" w:hAnsi="Times New Roman" w:cs="Times New Roman"/>
          <w:sz w:val="22"/>
          <w:szCs w:val="22"/>
        </w:rPr>
        <w:t>WBRT; whole</w:t>
      </w:r>
      <w:r>
        <w:rPr>
          <w:rFonts w:ascii="Times New Roman" w:hAnsi="Times New Roman" w:cs="Times New Roman"/>
          <w:sz w:val="22"/>
          <w:szCs w:val="22"/>
        </w:rPr>
        <w:t>-</w:t>
      </w:r>
      <w:r w:rsidRPr="00D8619B">
        <w:rPr>
          <w:rFonts w:ascii="Times New Roman" w:hAnsi="Times New Roman" w:cs="Times New Roman"/>
          <w:sz w:val="22"/>
          <w:szCs w:val="22"/>
        </w:rPr>
        <w:t>brain irradiation, STI;</w:t>
      </w:r>
      <w:r w:rsidRPr="00D8619B">
        <w:rPr>
          <w:rFonts w:ascii="Times New Roman" w:hAnsi="Times New Roman" w:cs="Times New Roman"/>
          <w:color w:val="313131"/>
          <w:sz w:val="22"/>
          <w:szCs w:val="22"/>
        </w:rPr>
        <w:t xml:space="preserve"> stereotactic irradiation,</w:t>
      </w:r>
      <w:r w:rsidRPr="00D8619B">
        <w:rPr>
          <w:rFonts w:ascii="Times New Roman" w:hAnsi="Times New Roman" w:cs="Times New Roman"/>
          <w:sz w:val="22"/>
          <w:szCs w:val="22"/>
        </w:rPr>
        <w:t xml:space="preserve"> SRT; </w:t>
      </w:r>
      <w:r w:rsidRPr="00D8619B">
        <w:rPr>
          <w:rFonts w:ascii="Times New Roman" w:hAnsi="Times New Roman" w:cs="Times New Roman"/>
          <w:color w:val="313131"/>
          <w:sz w:val="22"/>
          <w:szCs w:val="22"/>
        </w:rPr>
        <w:t>stereotactic radiotherapy</w:t>
      </w:r>
    </w:p>
    <w:p w14:paraId="2E30D7B2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characterSet="iso-8859-1"/>
    <w:family w:val="roman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characterSet="shift_jis"/>
    <w:family w:val="modern"/>
    <w:pitch w:val="fixed"/>
    <w:sig w:usb0="E00002FF" w:usb1="6AC7FDFB" w:usb2="08000012" w:usb3="00000000" w:csb0="000200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Yu Mincho">
    <w:altName w:val="游明朝"/>
    <w:charset w:characterSet="shift_jis"/>
    <w:family w:val="roman"/>
    <w:pitch w:val="variable"/>
    <w:sig w:usb0="800002E7" w:usb1="2AC7FCFF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65F8"/>
    <w:rsid w:val="00113979"/>
    <w:rsid w:val="002A5090"/>
    <w:rsid w:val="003665F8"/>
    <w:rsid w:val="003F36C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742C84"/>
  <w15:chartTrackingRefBased/>
  <w15:docId w15:val="{B44B4D55-E985-451C-A7B5-7BDBADED285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65F8"/>
    <w:pPr>
      <w:widowControl w:val="0"/>
      <w:suppressAutoHyphens/>
      <w:spacing w:after="0pt" w:line="12pt" w:lineRule="auto"/>
      <w:jc w:val="both"/>
    </w:pPr>
    <w:rPr>
      <w:rFonts w:ascii="Century" w:eastAsia="MS Mincho" w:hAnsi="Century" w:cs="Century"/>
      <w:kern w:val="1"/>
      <w:sz w:val="21"/>
      <w:szCs w:val="24"/>
      <w:lang w:eastAsia="ar-S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3665F8"/>
    <w:pPr>
      <w:keepNext/>
      <w:keepLines/>
      <w:widowControl/>
      <w:suppressAutoHyphens w:val="0"/>
      <w:spacing w:before="18pt" w:after="4pt" w:line="12.95pt" w:lineRule="auto"/>
      <w:jc w:val="start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665F8"/>
    <w:pPr>
      <w:keepNext/>
      <w:keepLines/>
      <w:widowControl/>
      <w:suppressAutoHyphens w:val="0"/>
      <w:spacing w:before="8pt" w:after="4pt" w:line="12.95pt" w:lineRule="auto"/>
      <w:jc w:val="start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665F8"/>
    <w:pPr>
      <w:keepNext/>
      <w:keepLines/>
      <w:widowControl/>
      <w:suppressAutoHyphens w:val="0"/>
      <w:spacing w:before="8pt" w:after="4pt" w:line="12.95pt" w:lineRule="auto"/>
      <w:jc w:val="start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665F8"/>
    <w:pPr>
      <w:keepNext/>
      <w:keepLines/>
      <w:widowControl/>
      <w:suppressAutoHyphens w:val="0"/>
      <w:spacing w:before="4pt" w:after="2pt" w:line="12.95pt" w:lineRule="auto"/>
      <w:jc w:val="start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665F8"/>
    <w:pPr>
      <w:keepNext/>
      <w:keepLines/>
      <w:widowControl/>
      <w:suppressAutoHyphens w:val="0"/>
      <w:spacing w:before="4pt" w:after="2pt" w:line="12.95pt" w:lineRule="auto"/>
      <w:jc w:val="start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665F8"/>
    <w:pPr>
      <w:keepNext/>
      <w:keepLines/>
      <w:widowControl/>
      <w:suppressAutoHyphens w:val="0"/>
      <w:spacing w:before="2pt" w:line="12.95pt" w:lineRule="auto"/>
      <w:jc w:val="star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665F8"/>
    <w:pPr>
      <w:keepNext/>
      <w:keepLines/>
      <w:widowControl/>
      <w:suppressAutoHyphens w:val="0"/>
      <w:spacing w:before="2pt" w:line="12.95pt" w:lineRule="auto"/>
      <w:jc w:val="star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665F8"/>
    <w:pPr>
      <w:keepNext/>
      <w:keepLines/>
      <w:widowControl/>
      <w:suppressAutoHyphens w:val="0"/>
      <w:spacing w:line="12.95pt" w:lineRule="auto"/>
      <w:jc w:val="star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665F8"/>
    <w:pPr>
      <w:keepNext/>
      <w:keepLines/>
      <w:widowControl/>
      <w:suppressAutoHyphens w:val="0"/>
      <w:spacing w:line="12.95pt" w:lineRule="auto"/>
      <w:jc w:val="star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665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665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665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665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665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665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665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665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665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665F8"/>
    <w:pPr>
      <w:widowControl/>
      <w:suppressAutoHyphens w:val="0"/>
      <w:spacing w:after="4pt"/>
      <w:contextualSpacing/>
      <w:jc w:val="star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3665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665F8"/>
    <w:pPr>
      <w:widowControl/>
      <w:numPr>
        <w:ilvl w:val="1"/>
      </w:numPr>
      <w:suppressAutoHyphens w:val="0"/>
      <w:spacing w:after="8pt" w:line="12.95pt" w:lineRule="auto"/>
      <w:jc w:val="star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3665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665F8"/>
    <w:pPr>
      <w:widowControl/>
      <w:suppressAutoHyphens w:val="0"/>
      <w:spacing w:before="8pt" w:after="8pt" w:line="12.95pt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3665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665F8"/>
    <w:pPr>
      <w:widowControl/>
      <w:suppressAutoHyphens w:val="0"/>
      <w:spacing w:after="8pt" w:line="12.95pt" w:lineRule="auto"/>
      <w:ind w:start="36pt"/>
      <w:contextualSpacing/>
      <w:jc w:val="start"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3665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665F8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uppressAutoHyphens w:val="0"/>
      <w:spacing w:before="18pt" w:after="18pt" w:line="12.95pt" w:lineRule="auto"/>
      <w:ind w:start="43.20pt" w:end="43.20pt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665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665F8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3665F8"/>
    <w:pPr>
      <w:spacing w:after="0pt" w:line="12pt" w:lineRule="auto"/>
    </w:pPr>
    <w:rPr>
      <w:rFonts w:ascii="Yu Mincho" w:eastAsia="Yu Mincho" w:hAnsi="Yu Mincho" w:cs="Times New Roman"/>
      <w:sz w:val="21"/>
      <w:lang w:eastAsia="ja-JP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1</Pages>
  <Words>129</Words>
  <Characters>738</Characters>
  <Application>Microsoft Office Word</Application>
  <DocSecurity>0</DocSecurity>
  <Lines>6</Lines>
  <Paragraphs>1</Paragraphs>
  <ScaleCrop>false</ScaleCrop>
  <Company>Springer Nature</Company>
  <LinksUpToDate>false</LinksUpToDate>
  <CharactersWithSpaces>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2024-09-11T09:16:00Z</dcterms:created>
  <dcterms:modified xsi:type="dcterms:W3CDTF">2024-09-11T09:16:00Z</dcterms:modified>
</cp:coreProperties>
</file>