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0BF636" w14:textId="77777777" w:rsidR="00E8656F" w:rsidRDefault="00E8656F" w:rsidP="00E8656F">
      <w:pPr>
        <w:rPr>
          <w:rFonts w:ascii="Times New Roman" w:hAnsi="Times New Roman" w:cs="Times New Roman"/>
          <w:b/>
          <w:bCs/>
        </w:rPr>
      </w:pPr>
      <w:r>
        <w:rPr>
          <w:rFonts w:ascii="Times New Roman" w:hAnsi="Times New Roman" w:cs="Times New Roman" w:hint="eastAsia"/>
          <w:b/>
          <w:bCs/>
        </w:rPr>
        <w:t>Supplemental files:</w:t>
      </w:r>
    </w:p>
    <w:p w14:paraId="27F1415F" w14:textId="77777777" w:rsidR="00E8656F" w:rsidRDefault="00E8656F" w:rsidP="00E8656F">
      <w:pPr>
        <w:rPr>
          <w:rFonts w:ascii="Times New Roman" w:hAnsi="Times New Roman" w:cs="Times New Roman"/>
          <w:b/>
          <w:bCs/>
        </w:rPr>
      </w:pPr>
    </w:p>
    <w:p w14:paraId="6D65A57D" w14:textId="77777777" w:rsidR="00E8656F" w:rsidRPr="00A922BC" w:rsidRDefault="00E8656F" w:rsidP="00E8656F">
      <w:pPr>
        <w:jc w:val="center"/>
        <w:rPr>
          <w:rFonts w:ascii="Times New Roman" w:hAnsi="Times New Roman" w:cs="Times New Roman"/>
          <w:b/>
          <w:bCs/>
          <w:sz w:val="18"/>
          <w:szCs w:val="18"/>
        </w:rPr>
      </w:pPr>
      <w:r w:rsidRPr="00A922BC">
        <w:rPr>
          <w:rFonts w:ascii="Times New Roman" w:hAnsi="Times New Roman" w:cs="Times New Roman"/>
          <w:b/>
          <w:bCs/>
          <w:sz w:val="18"/>
          <w:szCs w:val="18"/>
        </w:rPr>
        <w:t>Table S1. Main</w:t>
      </w:r>
      <w:r>
        <w:rPr>
          <w:rFonts w:ascii="Times New Roman" w:hAnsi="Times New Roman" w:cs="Times New Roman" w:hint="eastAsia"/>
          <w:b/>
          <w:bCs/>
          <w:sz w:val="18"/>
          <w:szCs w:val="18"/>
        </w:rPr>
        <w:t xml:space="preserve"> variables</w:t>
      </w:r>
      <w:r w:rsidRPr="00A922BC">
        <w:rPr>
          <w:rFonts w:ascii="Times New Roman" w:hAnsi="Times New Roman" w:cs="Times New Roman"/>
          <w:b/>
          <w:bCs/>
          <w:sz w:val="18"/>
          <w:szCs w:val="18"/>
        </w:rPr>
        <w:t xml:space="preserve"> Involved </w:t>
      </w:r>
    </w:p>
    <w:tbl>
      <w:tblPr>
        <w:tblStyle w:val="2"/>
        <w:tblW w:w="5000" w:type="pct"/>
        <w:tblLook w:val="04A0" w:firstRow="1" w:lastRow="0" w:firstColumn="1" w:lastColumn="0" w:noHBand="0" w:noVBand="1"/>
      </w:tblPr>
      <w:tblGrid>
        <w:gridCol w:w="1680"/>
        <w:gridCol w:w="1681"/>
        <w:gridCol w:w="1822"/>
        <w:gridCol w:w="3339"/>
      </w:tblGrid>
      <w:tr w:rsidR="00E8656F" w:rsidRPr="00325AA8" w14:paraId="351177BA" w14:textId="77777777" w:rsidTr="005C01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pct"/>
          </w:tcPr>
          <w:p w14:paraId="6F8A8D4A" w14:textId="77777777" w:rsidR="00E8656F" w:rsidRPr="00325AA8" w:rsidRDefault="00E8656F" w:rsidP="005C0199">
            <w:pPr>
              <w:rPr>
                <w:rFonts w:ascii="Times New Roman" w:hAnsi="Times New Roman" w:cs="Times New Roman"/>
                <w:sz w:val="18"/>
                <w:szCs w:val="18"/>
              </w:rPr>
            </w:pPr>
            <w:r w:rsidRPr="00325AA8">
              <w:rPr>
                <w:rFonts w:ascii="Times New Roman" w:hAnsi="Times New Roman" w:cs="Times New Roman" w:hint="eastAsia"/>
                <w:sz w:val="18"/>
                <w:szCs w:val="18"/>
              </w:rPr>
              <w:t>Level</w:t>
            </w:r>
          </w:p>
        </w:tc>
        <w:tc>
          <w:tcPr>
            <w:tcW w:w="986" w:type="pct"/>
          </w:tcPr>
          <w:p w14:paraId="315B4AD7" w14:textId="77777777" w:rsidR="00E8656F" w:rsidRPr="00325AA8" w:rsidRDefault="00E8656F" w:rsidP="005C019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Variable Name</w:t>
            </w:r>
          </w:p>
        </w:tc>
        <w:tc>
          <w:tcPr>
            <w:tcW w:w="1069" w:type="pct"/>
          </w:tcPr>
          <w:p w14:paraId="1652F6CB" w14:textId="77777777" w:rsidR="00E8656F" w:rsidRPr="00325AA8" w:rsidRDefault="00E8656F" w:rsidP="005C019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Variable Type</w:t>
            </w:r>
          </w:p>
        </w:tc>
        <w:tc>
          <w:tcPr>
            <w:tcW w:w="1959" w:type="pct"/>
          </w:tcPr>
          <w:p w14:paraId="07D297AD" w14:textId="77777777" w:rsidR="00E8656F" w:rsidRPr="00325AA8" w:rsidRDefault="00E8656F" w:rsidP="005C019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Measurement/Generation Method</w:t>
            </w:r>
          </w:p>
        </w:tc>
      </w:tr>
      <w:tr w:rsidR="00E8656F" w:rsidRPr="00325AA8" w14:paraId="159FF33B" w14:textId="77777777" w:rsidTr="005C01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pct"/>
            <w:vMerge w:val="restart"/>
          </w:tcPr>
          <w:p w14:paraId="7A2AF707" w14:textId="77777777" w:rsidR="00E8656F" w:rsidRPr="00325AA8" w:rsidRDefault="00E8656F" w:rsidP="005C0199">
            <w:pPr>
              <w:rPr>
                <w:rFonts w:ascii="Times New Roman" w:hAnsi="Times New Roman" w:cs="Times New Roman"/>
                <w:sz w:val="18"/>
                <w:szCs w:val="18"/>
              </w:rPr>
            </w:pPr>
            <w:r w:rsidRPr="00325AA8">
              <w:rPr>
                <w:rFonts w:ascii="Times New Roman" w:hAnsi="Times New Roman" w:cs="Times New Roman"/>
                <w:sz w:val="18"/>
                <w:szCs w:val="18"/>
              </w:rPr>
              <w:t>Provincial Level</w:t>
            </w:r>
          </w:p>
        </w:tc>
        <w:tc>
          <w:tcPr>
            <w:tcW w:w="986" w:type="pct"/>
          </w:tcPr>
          <w:p w14:paraId="5D53CD4A"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Annual Income Level of Residents</w:t>
            </w:r>
          </w:p>
        </w:tc>
        <w:tc>
          <w:tcPr>
            <w:tcW w:w="1069" w:type="pct"/>
          </w:tcPr>
          <w:p w14:paraId="72F77290"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 xml:space="preserve">Categorical (≥60,000 </w:t>
            </w:r>
            <w:r w:rsidRPr="00325AA8">
              <w:rPr>
                <w:rFonts w:ascii="Times New Roman" w:hAnsi="Times New Roman" w:cs="Times New Roman" w:hint="eastAsia"/>
                <w:sz w:val="18"/>
                <w:szCs w:val="18"/>
              </w:rPr>
              <w:t>Y</w:t>
            </w:r>
            <w:r w:rsidRPr="00325AA8">
              <w:rPr>
                <w:rFonts w:ascii="Times New Roman" w:hAnsi="Times New Roman" w:cs="Times New Roman"/>
                <w:sz w:val="18"/>
                <w:szCs w:val="18"/>
              </w:rPr>
              <w:t xml:space="preserve">uan; 40,000-59,999 </w:t>
            </w:r>
            <w:r w:rsidRPr="00325AA8">
              <w:rPr>
                <w:rFonts w:ascii="Times New Roman" w:hAnsi="Times New Roman" w:cs="Times New Roman" w:hint="eastAsia"/>
                <w:sz w:val="18"/>
                <w:szCs w:val="18"/>
              </w:rPr>
              <w:t>Y</w:t>
            </w:r>
            <w:r w:rsidRPr="00325AA8">
              <w:rPr>
                <w:rFonts w:ascii="Times New Roman" w:hAnsi="Times New Roman" w:cs="Times New Roman"/>
                <w:sz w:val="18"/>
                <w:szCs w:val="18"/>
              </w:rPr>
              <w:t xml:space="preserve">uan; &lt;40,000 </w:t>
            </w:r>
            <w:r w:rsidRPr="00325AA8">
              <w:rPr>
                <w:rFonts w:ascii="Times New Roman" w:hAnsi="Times New Roman" w:cs="Times New Roman" w:hint="eastAsia"/>
                <w:sz w:val="18"/>
                <w:szCs w:val="18"/>
              </w:rPr>
              <w:t>Y</w:t>
            </w:r>
            <w:r w:rsidRPr="00325AA8">
              <w:rPr>
                <w:rFonts w:ascii="Times New Roman" w:hAnsi="Times New Roman" w:cs="Times New Roman"/>
                <w:sz w:val="18"/>
                <w:szCs w:val="18"/>
              </w:rPr>
              <w:t>uan)</w:t>
            </w:r>
          </w:p>
        </w:tc>
        <w:tc>
          <w:tcPr>
            <w:tcW w:w="1959" w:type="pct"/>
          </w:tcPr>
          <w:p w14:paraId="19F2E09F"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 xml:space="preserve">Obtained from the </w:t>
            </w:r>
            <w:r w:rsidRPr="00325AA8">
              <w:rPr>
                <w:rFonts w:ascii="Times New Roman" w:hAnsi="Times New Roman" w:cs="Times New Roman" w:hint="eastAsia"/>
                <w:sz w:val="18"/>
                <w:szCs w:val="18"/>
              </w:rPr>
              <w:t xml:space="preserve">2022 </w:t>
            </w:r>
            <w:r w:rsidRPr="00325AA8">
              <w:rPr>
                <w:rFonts w:ascii="Times New Roman" w:hAnsi="Times New Roman" w:cs="Times New Roman"/>
                <w:sz w:val="18"/>
                <w:szCs w:val="18"/>
              </w:rPr>
              <w:t xml:space="preserve">National Bureau of Statistics database </w:t>
            </w:r>
          </w:p>
        </w:tc>
      </w:tr>
      <w:tr w:rsidR="00E8656F" w:rsidRPr="00325AA8" w14:paraId="3895B103" w14:textId="77777777" w:rsidTr="005C0199">
        <w:tc>
          <w:tcPr>
            <w:cnfStyle w:val="001000000000" w:firstRow="0" w:lastRow="0" w:firstColumn="1" w:lastColumn="0" w:oddVBand="0" w:evenVBand="0" w:oddHBand="0" w:evenHBand="0" w:firstRowFirstColumn="0" w:firstRowLastColumn="0" w:lastRowFirstColumn="0" w:lastRowLastColumn="0"/>
            <w:tcW w:w="986" w:type="pct"/>
            <w:vMerge/>
          </w:tcPr>
          <w:p w14:paraId="3442CC24" w14:textId="77777777" w:rsidR="00E8656F" w:rsidRPr="00325AA8" w:rsidRDefault="00E8656F" w:rsidP="005C0199">
            <w:pPr>
              <w:rPr>
                <w:rFonts w:ascii="Times New Roman" w:hAnsi="Times New Roman" w:cs="Times New Roman"/>
                <w:sz w:val="18"/>
                <w:szCs w:val="18"/>
              </w:rPr>
            </w:pPr>
          </w:p>
        </w:tc>
        <w:tc>
          <w:tcPr>
            <w:tcW w:w="986" w:type="pct"/>
          </w:tcPr>
          <w:p w14:paraId="019E5347"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bookmarkStart w:id="0" w:name="_Hlk164786357"/>
            <w:r w:rsidRPr="00325AA8">
              <w:rPr>
                <w:rFonts w:ascii="Times New Roman" w:hAnsi="Times New Roman" w:cs="Times New Roman"/>
                <w:sz w:val="18"/>
                <w:szCs w:val="18"/>
              </w:rPr>
              <w:t xml:space="preserve">Number of General Practitioners per 10,000 </w:t>
            </w:r>
            <w:r w:rsidRPr="00325AA8">
              <w:rPr>
                <w:rFonts w:ascii="Times New Roman" w:hAnsi="Times New Roman" w:cs="Times New Roman" w:hint="eastAsia"/>
                <w:sz w:val="18"/>
                <w:szCs w:val="18"/>
              </w:rPr>
              <w:t>Residents</w:t>
            </w:r>
            <w:bookmarkEnd w:id="0"/>
          </w:p>
        </w:tc>
        <w:tc>
          <w:tcPr>
            <w:tcW w:w="1069" w:type="pct"/>
          </w:tcPr>
          <w:p w14:paraId="31ED883C"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Continuous</w:t>
            </w:r>
          </w:p>
        </w:tc>
        <w:tc>
          <w:tcPr>
            <w:tcW w:w="1959" w:type="pct"/>
          </w:tcPr>
          <w:p w14:paraId="00903D8B"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China Social Statistics Yearbook 2023</w:t>
            </w:r>
          </w:p>
        </w:tc>
      </w:tr>
      <w:tr w:rsidR="00E8656F" w:rsidRPr="00325AA8" w14:paraId="0E9AE01B" w14:textId="77777777" w:rsidTr="005C01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pct"/>
            <w:vMerge w:val="restart"/>
          </w:tcPr>
          <w:p w14:paraId="61B48210" w14:textId="77777777" w:rsidR="00E8656F" w:rsidRPr="00325AA8" w:rsidRDefault="00E8656F" w:rsidP="005C0199">
            <w:pPr>
              <w:rPr>
                <w:rFonts w:ascii="Times New Roman" w:hAnsi="Times New Roman" w:cs="Times New Roman"/>
                <w:sz w:val="18"/>
                <w:szCs w:val="18"/>
              </w:rPr>
            </w:pPr>
            <w:r w:rsidRPr="00325AA8">
              <w:rPr>
                <w:rFonts w:ascii="Times New Roman" w:hAnsi="Times New Roman" w:cs="Times New Roman"/>
                <w:sz w:val="18"/>
                <w:szCs w:val="18"/>
              </w:rPr>
              <w:t>Individual Level</w:t>
            </w:r>
          </w:p>
        </w:tc>
        <w:tc>
          <w:tcPr>
            <w:tcW w:w="986" w:type="pct"/>
          </w:tcPr>
          <w:p w14:paraId="64EE95D3"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Gender</w:t>
            </w:r>
          </w:p>
        </w:tc>
        <w:tc>
          <w:tcPr>
            <w:tcW w:w="1069" w:type="pct"/>
          </w:tcPr>
          <w:p w14:paraId="2FF69CB7"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(Female/Male)</w:t>
            </w:r>
          </w:p>
        </w:tc>
        <w:tc>
          <w:tcPr>
            <w:tcW w:w="1959" w:type="pct"/>
          </w:tcPr>
          <w:p w14:paraId="22E6E2E3"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Observed by investigator</w:t>
            </w:r>
          </w:p>
        </w:tc>
      </w:tr>
      <w:tr w:rsidR="00E8656F" w:rsidRPr="00325AA8" w14:paraId="6B2AB26F" w14:textId="77777777" w:rsidTr="005C0199">
        <w:tc>
          <w:tcPr>
            <w:cnfStyle w:val="001000000000" w:firstRow="0" w:lastRow="0" w:firstColumn="1" w:lastColumn="0" w:oddVBand="0" w:evenVBand="0" w:oddHBand="0" w:evenHBand="0" w:firstRowFirstColumn="0" w:firstRowLastColumn="0" w:lastRowFirstColumn="0" w:lastRowLastColumn="0"/>
            <w:tcW w:w="986" w:type="pct"/>
            <w:vMerge/>
          </w:tcPr>
          <w:p w14:paraId="669423C7" w14:textId="77777777" w:rsidR="00E8656F" w:rsidRPr="00325AA8" w:rsidRDefault="00E8656F" w:rsidP="005C0199">
            <w:pPr>
              <w:rPr>
                <w:rFonts w:ascii="Times New Roman" w:hAnsi="Times New Roman" w:cs="Times New Roman"/>
                <w:sz w:val="18"/>
                <w:szCs w:val="18"/>
              </w:rPr>
            </w:pPr>
          </w:p>
        </w:tc>
        <w:tc>
          <w:tcPr>
            <w:tcW w:w="986" w:type="pct"/>
          </w:tcPr>
          <w:p w14:paraId="5C2D7D6E"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Age</w:t>
            </w:r>
          </w:p>
        </w:tc>
        <w:tc>
          <w:tcPr>
            <w:tcW w:w="1069" w:type="pct"/>
          </w:tcPr>
          <w:p w14:paraId="5831D3A1"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w:t>
            </w:r>
            <w:bookmarkStart w:id="1" w:name="_Hlk164786541"/>
            <w:r w:rsidRPr="00325AA8">
              <w:rPr>
                <w:rFonts w:ascii="Times New Roman" w:hAnsi="Times New Roman" w:cs="Times New Roman"/>
                <w:sz w:val="18"/>
                <w:szCs w:val="18"/>
              </w:rPr>
              <w:t>18-34 years</w:t>
            </w:r>
            <w:bookmarkEnd w:id="1"/>
            <w:r w:rsidRPr="00325AA8">
              <w:rPr>
                <w:rFonts w:ascii="Times New Roman" w:hAnsi="Times New Roman" w:cs="Times New Roman"/>
                <w:sz w:val="18"/>
                <w:szCs w:val="18"/>
              </w:rPr>
              <w:t xml:space="preserve">; </w:t>
            </w:r>
            <w:bookmarkStart w:id="2" w:name="_Hlk164786588"/>
            <w:r w:rsidRPr="00325AA8">
              <w:rPr>
                <w:rFonts w:ascii="Times New Roman" w:hAnsi="Times New Roman" w:cs="Times New Roman"/>
                <w:sz w:val="18"/>
                <w:szCs w:val="18"/>
              </w:rPr>
              <w:t>35-64 years</w:t>
            </w:r>
            <w:bookmarkEnd w:id="2"/>
            <w:r w:rsidRPr="00325AA8">
              <w:rPr>
                <w:rFonts w:ascii="Times New Roman" w:hAnsi="Times New Roman" w:cs="Times New Roman"/>
                <w:sz w:val="18"/>
                <w:szCs w:val="18"/>
              </w:rPr>
              <w:t xml:space="preserve">; </w:t>
            </w:r>
            <w:bookmarkStart w:id="3" w:name="_Hlk164786608"/>
            <w:r w:rsidRPr="00325AA8">
              <w:rPr>
                <w:rFonts w:ascii="Times New Roman" w:hAnsi="Times New Roman" w:cs="Times New Roman"/>
                <w:sz w:val="18"/>
                <w:szCs w:val="18"/>
              </w:rPr>
              <w:t>≥65 years</w:t>
            </w:r>
            <w:bookmarkEnd w:id="3"/>
            <w:r w:rsidRPr="00325AA8">
              <w:rPr>
                <w:rFonts w:ascii="Times New Roman" w:hAnsi="Times New Roman" w:cs="Times New Roman"/>
                <w:sz w:val="18"/>
                <w:szCs w:val="18"/>
              </w:rPr>
              <w:t>)</w:t>
            </w:r>
          </w:p>
        </w:tc>
        <w:tc>
          <w:tcPr>
            <w:tcW w:w="1959" w:type="pct"/>
          </w:tcPr>
          <w:p w14:paraId="0A90AC32"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Survey</w:t>
            </w:r>
          </w:p>
        </w:tc>
      </w:tr>
      <w:tr w:rsidR="00E8656F" w:rsidRPr="00325AA8" w14:paraId="35048040" w14:textId="77777777" w:rsidTr="005C01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pct"/>
            <w:vMerge/>
          </w:tcPr>
          <w:p w14:paraId="600C35F9" w14:textId="77777777" w:rsidR="00E8656F" w:rsidRPr="00325AA8" w:rsidRDefault="00E8656F" w:rsidP="005C0199">
            <w:pPr>
              <w:rPr>
                <w:rFonts w:ascii="Times New Roman" w:hAnsi="Times New Roman" w:cs="Times New Roman"/>
                <w:sz w:val="18"/>
                <w:szCs w:val="18"/>
              </w:rPr>
            </w:pPr>
          </w:p>
        </w:tc>
        <w:tc>
          <w:tcPr>
            <w:tcW w:w="986" w:type="pct"/>
          </w:tcPr>
          <w:p w14:paraId="4F7F6FCB"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bookmarkStart w:id="4" w:name="_Hlk164786712"/>
            <w:r w:rsidRPr="00325AA8">
              <w:rPr>
                <w:rFonts w:ascii="Times New Roman" w:hAnsi="Times New Roman" w:cs="Times New Roman"/>
                <w:sz w:val="18"/>
                <w:szCs w:val="18"/>
              </w:rPr>
              <w:t>Ethnicity</w:t>
            </w:r>
            <w:bookmarkEnd w:id="4"/>
          </w:p>
        </w:tc>
        <w:tc>
          <w:tcPr>
            <w:tcW w:w="1069" w:type="pct"/>
          </w:tcPr>
          <w:p w14:paraId="66F08C85"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w:t>
            </w:r>
            <w:bookmarkStart w:id="5" w:name="_Hlk164786733"/>
            <w:r w:rsidRPr="00325AA8">
              <w:rPr>
                <w:rFonts w:ascii="Times New Roman" w:hAnsi="Times New Roman" w:cs="Times New Roman"/>
                <w:sz w:val="18"/>
                <w:szCs w:val="18"/>
              </w:rPr>
              <w:t>Han</w:t>
            </w:r>
            <w:bookmarkEnd w:id="5"/>
            <w:r w:rsidRPr="00325AA8">
              <w:rPr>
                <w:rFonts w:ascii="Times New Roman" w:hAnsi="Times New Roman" w:cs="Times New Roman"/>
                <w:sz w:val="18"/>
                <w:szCs w:val="18"/>
              </w:rPr>
              <w:t>/</w:t>
            </w:r>
            <w:bookmarkStart w:id="6" w:name="_Hlk164786749"/>
            <w:r w:rsidRPr="00325AA8">
              <w:rPr>
                <w:rFonts w:ascii="Times New Roman" w:hAnsi="Times New Roman" w:cs="Times New Roman"/>
                <w:sz w:val="18"/>
                <w:szCs w:val="18"/>
              </w:rPr>
              <w:t>Minority</w:t>
            </w:r>
            <w:bookmarkEnd w:id="6"/>
            <w:r w:rsidRPr="00325AA8">
              <w:rPr>
                <w:rFonts w:ascii="Times New Roman" w:hAnsi="Times New Roman" w:cs="Times New Roman"/>
                <w:sz w:val="18"/>
                <w:szCs w:val="18"/>
              </w:rPr>
              <w:t>)</w:t>
            </w:r>
          </w:p>
        </w:tc>
        <w:tc>
          <w:tcPr>
            <w:tcW w:w="1959" w:type="pct"/>
          </w:tcPr>
          <w:p w14:paraId="354BB8FD"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Survey</w:t>
            </w:r>
          </w:p>
        </w:tc>
      </w:tr>
      <w:tr w:rsidR="00E8656F" w:rsidRPr="00325AA8" w14:paraId="26E73B18" w14:textId="77777777" w:rsidTr="005C0199">
        <w:tc>
          <w:tcPr>
            <w:cnfStyle w:val="001000000000" w:firstRow="0" w:lastRow="0" w:firstColumn="1" w:lastColumn="0" w:oddVBand="0" w:evenVBand="0" w:oddHBand="0" w:evenHBand="0" w:firstRowFirstColumn="0" w:firstRowLastColumn="0" w:lastRowFirstColumn="0" w:lastRowLastColumn="0"/>
            <w:tcW w:w="986" w:type="pct"/>
            <w:vMerge/>
          </w:tcPr>
          <w:p w14:paraId="08B8F5E3" w14:textId="77777777" w:rsidR="00E8656F" w:rsidRPr="00325AA8" w:rsidRDefault="00E8656F" w:rsidP="005C0199">
            <w:pPr>
              <w:rPr>
                <w:rFonts w:ascii="Times New Roman" w:hAnsi="Times New Roman" w:cs="Times New Roman"/>
                <w:sz w:val="18"/>
                <w:szCs w:val="18"/>
              </w:rPr>
            </w:pPr>
          </w:p>
        </w:tc>
        <w:tc>
          <w:tcPr>
            <w:tcW w:w="986" w:type="pct"/>
          </w:tcPr>
          <w:p w14:paraId="3ABDC8C0"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bookmarkStart w:id="7" w:name="_Hlk164840583"/>
            <w:r w:rsidRPr="00325AA8">
              <w:rPr>
                <w:rFonts w:ascii="Times New Roman" w:hAnsi="Times New Roman" w:cs="Times New Roman"/>
                <w:sz w:val="18"/>
                <w:szCs w:val="18"/>
              </w:rPr>
              <w:t>Household Registration</w:t>
            </w:r>
            <w:r w:rsidRPr="00325AA8">
              <w:rPr>
                <w:rFonts w:ascii="Times New Roman" w:hAnsi="Times New Roman" w:cs="Times New Roman" w:hint="eastAsia"/>
                <w:sz w:val="18"/>
                <w:szCs w:val="18"/>
              </w:rPr>
              <w:t xml:space="preserve"> </w:t>
            </w:r>
            <w:bookmarkEnd w:id="7"/>
            <w:r w:rsidRPr="00325AA8">
              <w:rPr>
                <w:rFonts w:ascii="Times New Roman" w:hAnsi="Times New Roman" w:cs="Times New Roman" w:hint="eastAsia"/>
                <w:sz w:val="18"/>
                <w:szCs w:val="18"/>
              </w:rPr>
              <w:t>(Hukou)</w:t>
            </w:r>
          </w:p>
        </w:tc>
        <w:tc>
          <w:tcPr>
            <w:tcW w:w="1069" w:type="pct"/>
          </w:tcPr>
          <w:p w14:paraId="1DCB4BF0"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(Urban/Rural)</w:t>
            </w:r>
          </w:p>
        </w:tc>
        <w:tc>
          <w:tcPr>
            <w:tcW w:w="1959" w:type="pct"/>
          </w:tcPr>
          <w:p w14:paraId="1B2CF607"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Survey</w:t>
            </w:r>
          </w:p>
        </w:tc>
      </w:tr>
      <w:tr w:rsidR="00E8656F" w:rsidRPr="00325AA8" w14:paraId="02C1D356" w14:textId="77777777" w:rsidTr="005C01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pct"/>
            <w:vMerge/>
          </w:tcPr>
          <w:p w14:paraId="0FD2C550" w14:textId="77777777" w:rsidR="00E8656F" w:rsidRPr="00325AA8" w:rsidRDefault="00E8656F" w:rsidP="005C0199">
            <w:pPr>
              <w:rPr>
                <w:rFonts w:ascii="Times New Roman" w:hAnsi="Times New Roman" w:cs="Times New Roman"/>
                <w:sz w:val="18"/>
                <w:szCs w:val="18"/>
              </w:rPr>
            </w:pPr>
          </w:p>
        </w:tc>
        <w:tc>
          <w:tcPr>
            <w:tcW w:w="986" w:type="pct"/>
          </w:tcPr>
          <w:p w14:paraId="23E84D61"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Education</w:t>
            </w:r>
          </w:p>
        </w:tc>
        <w:tc>
          <w:tcPr>
            <w:tcW w:w="1069" w:type="pct"/>
          </w:tcPr>
          <w:p w14:paraId="21ED4860"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w:t>
            </w:r>
            <w:bookmarkStart w:id="8" w:name="_Hlk164787002"/>
            <w:r w:rsidRPr="00325AA8">
              <w:rPr>
                <w:rFonts w:ascii="Times New Roman" w:hAnsi="Times New Roman" w:cs="Times New Roman"/>
                <w:sz w:val="18"/>
                <w:szCs w:val="18"/>
              </w:rPr>
              <w:t>Elementary school or less</w:t>
            </w:r>
            <w:bookmarkEnd w:id="8"/>
            <w:r w:rsidRPr="00325AA8">
              <w:rPr>
                <w:rFonts w:ascii="Times New Roman" w:hAnsi="Times New Roman" w:cs="Times New Roman"/>
                <w:sz w:val="18"/>
                <w:szCs w:val="18"/>
              </w:rPr>
              <w:t xml:space="preserve">, </w:t>
            </w:r>
            <w:bookmarkStart w:id="9" w:name="_Hlk164787016"/>
            <w:r w:rsidRPr="00325AA8">
              <w:rPr>
                <w:rFonts w:ascii="Times New Roman" w:hAnsi="Times New Roman" w:cs="Times New Roman"/>
                <w:sz w:val="18"/>
                <w:szCs w:val="18"/>
              </w:rPr>
              <w:t>Middle school</w:t>
            </w:r>
            <w:bookmarkEnd w:id="9"/>
            <w:r w:rsidRPr="00325AA8">
              <w:rPr>
                <w:rFonts w:ascii="Times New Roman" w:hAnsi="Times New Roman" w:cs="Times New Roman"/>
                <w:sz w:val="18"/>
                <w:szCs w:val="18"/>
              </w:rPr>
              <w:t xml:space="preserve">, </w:t>
            </w:r>
            <w:bookmarkStart w:id="10" w:name="_Hlk164787027"/>
            <w:r w:rsidRPr="00325AA8">
              <w:rPr>
                <w:rFonts w:ascii="Times New Roman" w:hAnsi="Times New Roman" w:cs="Times New Roman"/>
                <w:sz w:val="18"/>
                <w:szCs w:val="18"/>
              </w:rPr>
              <w:t>High school</w:t>
            </w:r>
            <w:bookmarkEnd w:id="10"/>
            <w:r w:rsidRPr="00325AA8">
              <w:rPr>
                <w:rFonts w:ascii="Times New Roman" w:hAnsi="Times New Roman" w:cs="Times New Roman"/>
                <w:sz w:val="18"/>
                <w:szCs w:val="18"/>
              </w:rPr>
              <w:t xml:space="preserve">, </w:t>
            </w:r>
            <w:bookmarkStart w:id="11" w:name="_Hlk164787037"/>
            <w:r w:rsidRPr="00325AA8">
              <w:rPr>
                <w:rFonts w:ascii="Times New Roman" w:hAnsi="Times New Roman" w:cs="Times New Roman"/>
                <w:sz w:val="18"/>
                <w:szCs w:val="18"/>
              </w:rPr>
              <w:t>College or above</w:t>
            </w:r>
            <w:bookmarkEnd w:id="11"/>
            <w:r w:rsidRPr="00325AA8">
              <w:rPr>
                <w:rFonts w:ascii="Times New Roman" w:hAnsi="Times New Roman" w:cs="Times New Roman"/>
                <w:sz w:val="18"/>
                <w:szCs w:val="18"/>
              </w:rPr>
              <w:t>)</w:t>
            </w:r>
          </w:p>
        </w:tc>
        <w:tc>
          <w:tcPr>
            <w:tcW w:w="1959" w:type="pct"/>
          </w:tcPr>
          <w:p w14:paraId="26FE3EF4"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Survey</w:t>
            </w:r>
          </w:p>
        </w:tc>
      </w:tr>
      <w:tr w:rsidR="00E8656F" w:rsidRPr="00325AA8" w14:paraId="412EFC72" w14:textId="77777777" w:rsidTr="005C0199">
        <w:tc>
          <w:tcPr>
            <w:cnfStyle w:val="001000000000" w:firstRow="0" w:lastRow="0" w:firstColumn="1" w:lastColumn="0" w:oddVBand="0" w:evenVBand="0" w:oddHBand="0" w:evenHBand="0" w:firstRowFirstColumn="0" w:firstRowLastColumn="0" w:lastRowFirstColumn="0" w:lastRowLastColumn="0"/>
            <w:tcW w:w="986" w:type="pct"/>
            <w:vMerge/>
          </w:tcPr>
          <w:p w14:paraId="60D542A9" w14:textId="77777777" w:rsidR="00E8656F" w:rsidRPr="00325AA8" w:rsidRDefault="00E8656F" w:rsidP="005C0199">
            <w:pPr>
              <w:rPr>
                <w:rFonts w:ascii="Times New Roman" w:hAnsi="Times New Roman" w:cs="Times New Roman"/>
                <w:sz w:val="18"/>
                <w:szCs w:val="18"/>
              </w:rPr>
            </w:pPr>
          </w:p>
        </w:tc>
        <w:tc>
          <w:tcPr>
            <w:tcW w:w="986" w:type="pct"/>
          </w:tcPr>
          <w:p w14:paraId="706B44FB"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bookmarkStart w:id="12" w:name="_Hlk164787145"/>
            <w:r w:rsidRPr="00325AA8">
              <w:rPr>
                <w:rFonts w:ascii="Times New Roman" w:hAnsi="Times New Roman" w:cs="Times New Roman"/>
                <w:sz w:val="18"/>
                <w:szCs w:val="18"/>
              </w:rPr>
              <w:t>Per Capita Annual Household Income</w:t>
            </w:r>
            <w:bookmarkEnd w:id="12"/>
          </w:p>
        </w:tc>
        <w:tc>
          <w:tcPr>
            <w:tcW w:w="1069" w:type="pct"/>
          </w:tcPr>
          <w:p w14:paraId="5E423E21"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w:t>
            </w:r>
            <w:bookmarkStart w:id="13" w:name="_Hlk164787166"/>
            <w:r w:rsidRPr="00325AA8">
              <w:rPr>
                <w:rFonts w:ascii="Times New Roman" w:hAnsi="Times New Roman" w:cs="Times New Roman"/>
                <w:sz w:val="18"/>
                <w:szCs w:val="18"/>
              </w:rPr>
              <w:t>&lt;18,000 yuan</w:t>
            </w:r>
            <w:bookmarkEnd w:id="13"/>
            <w:r w:rsidRPr="00325AA8">
              <w:rPr>
                <w:rFonts w:ascii="Times New Roman" w:hAnsi="Times New Roman" w:cs="Times New Roman"/>
                <w:sz w:val="18"/>
                <w:szCs w:val="18"/>
              </w:rPr>
              <w:t xml:space="preserve">; </w:t>
            </w:r>
            <w:bookmarkStart w:id="14" w:name="_Hlk164787178"/>
            <w:r w:rsidRPr="00325AA8">
              <w:rPr>
                <w:rFonts w:ascii="Times New Roman" w:hAnsi="Times New Roman" w:cs="Times New Roman"/>
                <w:sz w:val="18"/>
                <w:szCs w:val="18"/>
              </w:rPr>
              <w:t>18,000-53,999 yuan</w:t>
            </w:r>
            <w:bookmarkEnd w:id="14"/>
            <w:r w:rsidRPr="00325AA8">
              <w:rPr>
                <w:rFonts w:ascii="Times New Roman" w:hAnsi="Times New Roman" w:cs="Times New Roman"/>
                <w:sz w:val="18"/>
                <w:szCs w:val="18"/>
              </w:rPr>
              <w:t xml:space="preserve">; </w:t>
            </w:r>
            <w:bookmarkStart w:id="15" w:name="_Hlk164787194"/>
            <w:r w:rsidRPr="00325AA8">
              <w:rPr>
                <w:rFonts w:ascii="Times New Roman" w:hAnsi="Times New Roman" w:cs="Times New Roman"/>
                <w:sz w:val="18"/>
                <w:szCs w:val="18"/>
              </w:rPr>
              <w:t>≥54,000 yuan</w:t>
            </w:r>
            <w:bookmarkEnd w:id="15"/>
            <w:r w:rsidRPr="00325AA8">
              <w:rPr>
                <w:rFonts w:ascii="Times New Roman" w:hAnsi="Times New Roman" w:cs="Times New Roman"/>
                <w:sz w:val="18"/>
                <w:szCs w:val="18"/>
              </w:rPr>
              <w:t>)</w:t>
            </w:r>
          </w:p>
        </w:tc>
        <w:tc>
          <w:tcPr>
            <w:tcW w:w="1959" w:type="pct"/>
          </w:tcPr>
          <w:p w14:paraId="2E565606"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Survey</w:t>
            </w:r>
          </w:p>
        </w:tc>
      </w:tr>
      <w:tr w:rsidR="00E8656F" w:rsidRPr="00325AA8" w14:paraId="346B4E99" w14:textId="77777777" w:rsidTr="005C01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pct"/>
            <w:vMerge/>
          </w:tcPr>
          <w:p w14:paraId="42977A34" w14:textId="77777777" w:rsidR="00E8656F" w:rsidRPr="00325AA8" w:rsidRDefault="00E8656F" w:rsidP="005C0199">
            <w:pPr>
              <w:rPr>
                <w:rFonts w:ascii="Times New Roman" w:hAnsi="Times New Roman" w:cs="Times New Roman"/>
                <w:sz w:val="18"/>
                <w:szCs w:val="18"/>
              </w:rPr>
            </w:pPr>
          </w:p>
        </w:tc>
        <w:tc>
          <w:tcPr>
            <w:tcW w:w="986" w:type="pct"/>
          </w:tcPr>
          <w:p w14:paraId="48380018"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bookmarkStart w:id="16" w:name="_Hlk164787580"/>
            <w:r w:rsidRPr="00325AA8">
              <w:rPr>
                <w:rFonts w:ascii="Times New Roman" w:hAnsi="Times New Roman" w:cs="Times New Roman"/>
                <w:sz w:val="18"/>
                <w:szCs w:val="18"/>
              </w:rPr>
              <w:t>Subjective Social Status</w:t>
            </w:r>
            <w:bookmarkEnd w:id="16"/>
          </w:p>
        </w:tc>
        <w:tc>
          <w:tcPr>
            <w:tcW w:w="1069" w:type="pct"/>
          </w:tcPr>
          <w:p w14:paraId="27688571"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w:t>
            </w:r>
            <w:bookmarkStart w:id="17" w:name="_Hlk164787607"/>
            <w:r w:rsidRPr="00325AA8">
              <w:rPr>
                <w:rFonts w:ascii="Times New Roman" w:hAnsi="Times New Roman" w:cs="Times New Roman"/>
                <w:sz w:val="18"/>
                <w:szCs w:val="18"/>
              </w:rPr>
              <w:t>Levels 1-2</w:t>
            </w:r>
            <w:bookmarkEnd w:id="17"/>
            <w:r w:rsidRPr="00325AA8">
              <w:rPr>
                <w:rFonts w:ascii="Times New Roman" w:hAnsi="Times New Roman" w:cs="Times New Roman"/>
                <w:sz w:val="18"/>
                <w:szCs w:val="18"/>
              </w:rPr>
              <w:t>; 3-5; 6-7)</w:t>
            </w:r>
          </w:p>
        </w:tc>
        <w:tc>
          <w:tcPr>
            <w:tcW w:w="1959" w:type="pct"/>
          </w:tcPr>
          <w:p w14:paraId="6FD40907"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Survey, utilizing the MacArthur Scale which has been translated into Chinese and locally validated.</w:t>
            </w:r>
          </w:p>
        </w:tc>
      </w:tr>
      <w:tr w:rsidR="00E8656F" w:rsidRPr="00325AA8" w14:paraId="696AC446" w14:textId="77777777" w:rsidTr="005C0199">
        <w:tc>
          <w:tcPr>
            <w:cnfStyle w:val="001000000000" w:firstRow="0" w:lastRow="0" w:firstColumn="1" w:lastColumn="0" w:oddVBand="0" w:evenVBand="0" w:oddHBand="0" w:evenHBand="0" w:firstRowFirstColumn="0" w:firstRowLastColumn="0" w:lastRowFirstColumn="0" w:lastRowLastColumn="0"/>
            <w:tcW w:w="986" w:type="pct"/>
            <w:vMerge/>
          </w:tcPr>
          <w:p w14:paraId="13B32391" w14:textId="77777777" w:rsidR="00E8656F" w:rsidRPr="00325AA8" w:rsidRDefault="00E8656F" w:rsidP="005C0199">
            <w:pPr>
              <w:rPr>
                <w:rFonts w:ascii="Times New Roman" w:hAnsi="Times New Roman" w:cs="Times New Roman"/>
                <w:sz w:val="18"/>
                <w:szCs w:val="18"/>
              </w:rPr>
            </w:pPr>
          </w:p>
        </w:tc>
        <w:tc>
          <w:tcPr>
            <w:tcW w:w="986" w:type="pct"/>
          </w:tcPr>
          <w:p w14:paraId="5A683F4D"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bookmarkStart w:id="18" w:name="_Hlk164787828"/>
            <w:r w:rsidRPr="00325AA8">
              <w:rPr>
                <w:rFonts w:ascii="Times New Roman" w:hAnsi="Times New Roman" w:cs="Times New Roman"/>
                <w:sz w:val="18"/>
                <w:szCs w:val="18"/>
              </w:rPr>
              <w:t>Marital Status</w:t>
            </w:r>
            <w:bookmarkEnd w:id="18"/>
          </w:p>
        </w:tc>
        <w:tc>
          <w:tcPr>
            <w:tcW w:w="1069" w:type="pct"/>
          </w:tcPr>
          <w:p w14:paraId="6C514DB4"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w:t>
            </w:r>
            <w:r w:rsidRPr="00325AA8">
              <w:rPr>
                <w:rFonts w:ascii="Times New Roman" w:hAnsi="Times New Roman" w:cs="Times New Roman" w:hint="eastAsia"/>
                <w:sz w:val="18"/>
                <w:szCs w:val="18"/>
              </w:rPr>
              <w:t>Yes, No</w:t>
            </w:r>
            <w:r w:rsidRPr="00325AA8">
              <w:rPr>
                <w:rFonts w:ascii="Times New Roman" w:hAnsi="Times New Roman" w:cs="Times New Roman"/>
                <w:sz w:val="18"/>
                <w:szCs w:val="18"/>
              </w:rPr>
              <w:t>)</w:t>
            </w:r>
          </w:p>
        </w:tc>
        <w:tc>
          <w:tcPr>
            <w:tcW w:w="1959" w:type="pct"/>
          </w:tcPr>
          <w:p w14:paraId="061EDF57"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Survey</w:t>
            </w:r>
          </w:p>
        </w:tc>
      </w:tr>
      <w:tr w:rsidR="00E8656F" w:rsidRPr="00325AA8" w14:paraId="13E3D736" w14:textId="77777777" w:rsidTr="005C01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6" w:type="pct"/>
            <w:vMerge/>
          </w:tcPr>
          <w:p w14:paraId="3FF8B00F" w14:textId="77777777" w:rsidR="00E8656F" w:rsidRPr="00325AA8" w:rsidRDefault="00E8656F" w:rsidP="005C0199">
            <w:pPr>
              <w:rPr>
                <w:rFonts w:ascii="Times New Roman" w:hAnsi="Times New Roman" w:cs="Times New Roman"/>
                <w:sz w:val="18"/>
                <w:szCs w:val="18"/>
              </w:rPr>
            </w:pPr>
          </w:p>
        </w:tc>
        <w:tc>
          <w:tcPr>
            <w:tcW w:w="986" w:type="pct"/>
          </w:tcPr>
          <w:p w14:paraId="4287083D"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bookmarkStart w:id="19" w:name="_Hlk164787968"/>
            <w:r w:rsidRPr="00325AA8">
              <w:rPr>
                <w:rFonts w:ascii="Times New Roman" w:hAnsi="Times New Roman" w:cs="Times New Roman" w:hint="eastAsia"/>
                <w:sz w:val="18"/>
                <w:szCs w:val="18"/>
              </w:rPr>
              <w:t>Health</w:t>
            </w:r>
            <w:r w:rsidRPr="00325AA8">
              <w:rPr>
                <w:rFonts w:ascii="Times New Roman" w:hAnsi="Times New Roman" w:cs="Times New Roman"/>
                <w:sz w:val="18"/>
                <w:szCs w:val="18"/>
              </w:rPr>
              <w:t xml:space="preserve"> Insurance </w:t>
            </w:r>
            <w:bookmarkEnd w:id="19"/>
          </w:p>
        </w:tc>
        <w:tc>
          <w:tcPr>
            <w:tcW w:w="1069" w:type="pct"/>
          </w:tcPr>
          <w:p w14:paraId="5153EF5D"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w:t>
            </w:r>
            <w:bookmarkStart w:id="20" w:name="_Hlk164787989"/>
            <w:r w:rsidRPr="00325AA8">
              <w:rPr>
                <w:rFonts w:ascii="Times New Roman" w:hAnsi="Times New Roman" w:cs="Times New Roman"/>
                <w:sz w:val="18"/>
                <w:szCs w:val="18"/>
              </w:rPr>
              <w:t>Low copay</w:t>
            </w:r>
            <w:bookmarkEnd w:id="20"/>
            <w:r w:rsidRPr="00325AA8">
              <w:rPr>
                <w:rFonts w:ascii="Times New Roman" w:hAnsi="Times New Roman" w:cs="Times New Roman"/>
                <w:sz w:val="18"/>
                <w:szCs w:val="18"/>
              </w:rPr>
              <w:t xml:space="preserve">, </w:t>
            </w:r>
            <w:bookmarkStart w:id="21" w:name="_Hlk164787998"/>
            <w:proofErr w:type="gramStart"/>
            <w:r w:rsidRPr="00325AA8">
              <w:rPr>
                <w:rFonts w:ascii="Times New Roman" w:hAnsi="Times New Roman" w:cs="Times New Roman"/>
                <w:sz w:val="18"/>
                <w:szCs w:val="18"/>
              </w:rPr>
              <w:t>Medium</w:t>
            </w:r>
            <w:proofErr w:type="gramEnd"/>
            <w:r w:rsidRPr="00325AA8">
              <w:rPr>
                <w:rFonts w:ascii="Times New Roman" w:hAnsi="Times New Roman" w:cs="Times New Roman"/>
                <w:sz w:val="18"/>
                <w:szCs w:val="18"/>
              </w:rPr>
              <w:t xml:space="preserve"> copay</w:t>
            </w:r>
            <w:bookmarkEnd w:id="21"/>
            <w:r w:rsidRPr="00325AA8">
              <w:rPr>
                <w:rFonts w:ascii="Times New Roman" w:hAnsi="Times New Roman" w:cs="Times New Roman"/>
                <w:sz w:val="18"/>
                <w:szCs w:val="18"/>
              </w:rPr>
              <w:t xml:space="preserve">, </w:t>
            </w:r>
            <w:bookmarkStart w:id="22" w:name="_Hlk164788008"/>
            <w:r w:rsidRPr="00325AA8">
              <w:rPr>
                <w:rFonts w:ascii="Times New Roman" w:hAnsi="Times New Roman" w:cs="Times New Roman"/>
                <w:sz w:val="18"/>
                <w:szCs w:val="18"/>
              </w:rPr>
              <w:t>High copay</w:t>
            </w:r>
            <w:bookmarkEnd w:id="22"/>
            <w:r w:rsidRPr="00325AA8">
              <w:rPr>
                <w:rFonts w:ascii="Times New Roman" w:hAnsi="Times New Roman" w:cs="Times New Roman"/>
                <w:sz w:val="18"/>
                <w:szCs w:val="18"/>
              </w:rPr>
              <w:t xml:space="preserve">, </w:t>
            </w:r>
            <w:bookmarkStart w:id="23" w:name="_Hlk164788023"/>
            <w:r w:rsidRPr="00325AA8">
              <w:rPr>
                <w:rFonts w:ascii="Times New Roman" w:hAnsi="Times New Roman" w:cs="Times New Roman"/>
                <w:sz w:val="18"/>
                <w:szCs w:val="18"/>
              </w:rPr>
              <w:t>No insurance</w:t>
            </w:r>
            <w:bookmarkEnd w:id="23"/>
            <w:r w:rsidRPr="00325AA8">
              <w:rPr>
                <w:rFonts w:ascii="Times New Roman" w:hAnsi="Times New Roman" w:cs="Times New Roman"/>
                <w:sz w:val="18"/>
                <w:szCs w:val="18"/>
              </w:rPr>
              <w:t>)</w:t>
            </w:r>
          </w:p>
        </w:tc>
        <w:tc>
          <w:tcPr>
            <w:tcW w:w="1959" w:type="pct"/>
          </w:tcPr>
          <w:p w14:paraId="1C12AF82"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Survey; low copay refers to public or commercial insurance, medium copay refers to urban employee medical insurance, and high copay refers to urban and rural resident medical insurance</w:t>
            </w:r>
          </w:p>
        </w:tc>
      </w:tr>
      <w:tr w:rsidR="00E8656F" w:rsidRPr="00325AA8" w14:paraId="10737AF2" w14:textId="77777777" w:rsidTr="005C0199">
        <w:tc>
          <w:tcPr>
            <w:cnfStyle w:val="001000000000" w:firstRow="0" w:lastRow="0" w:firstColumn="1" w:lastColumn="0" w:oddVBand="0" w:evenVBand="0" w:oddHBand="0" w:evenHBand="0" w:firstRowFirstColumn="0" w:firstRowLastColumn="0" w:lastRowFirstColumn="0" w:lastRowLastColumn="0"/>
            <w:tcW w:w="986" w:type="pct"/>
            <w:vMerge/>
          </w:tcPr>
          <w:p w14:paraId="26C3E2F3" w14:textId="77777777" w:rsidR="00E8656F" w:rsidRPr="00325AA8" w:rsidRDefault="00E8656F" w:rsidP="005C0199">
            <w:pPr>
              <w:rPr>
                <w:rFonts w:ascii="Times New Roman" w:hAnsi="Times New Roman" w:cs="Times New Roman"/>
                <w:sz w:val="18"/>
                <w:szCs w:val="18"/>
              </w:rPr>
            </w:pPr>
          </w:p>
        </w:tc>
        <w:tc>
          <w:tcPr>
            <w:tcW w:w="986" w:type="pct"/>
          </w:tcPr>
          <w:p w14:paraId="43E63DD3"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bookmarkStart w:id="24" w:name="_Hlk164788078"/>
            <w:r w:rsidRPr="00325AA8">
              <w:rPr>
                <w:rFonts w:ascii="Times New Roman" w:hAnsi="Times New Roman" w:cs="Times New Roman"/>
                <w:sz w:val="18"/>
                <w:szCs w:val="18"/>
              </w:rPr>
              <w:t xml:space="preserve">Using </w:t>
            </w:r>
            <w:proofErr w:type="gramStart"/>
            <w:r w:rsidRPr="00325AA8">
              <w:rPr>
                <w:rFonts w:ascii="Times New Roman" w:hAnsi="Times New Roman" w:cs="Times New Roman"/>
                <w:sz w:val="18"/>
                <w:szCs w:val="18"/>
              </w:rPr>
              <w:t>Social Media</w:t>
            </w:r>
            <w:proofErr w:type="gramEnd"/>
            <w:r w:rsidRPr="00325AA8">
              <w:rPr>
                <w:rFonts w:ascii="Times New Roman" w:hAnsi="Times New Roman" w:cs="Times New Roman"/>
                <w:sz w:val="18"/>
                <w:szCs w:val="18"/>
              </w:rPr>
              <w:t xml:space="preserve"> to Find Information</w:t>
            </w:r>
            <w:bookmarkEnd w:id="24"/>
          </w:p>
        </w:tc>
        <w:tc>
          <w:tcPr>
            <w:tcW w:w="1069" w:type="pct"/>
          </w:tcPr>
          <w:p w14:paraId="72DE8E4F"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 xml:space="preserve">Categorical (Likert scale from </w:t>
            </w:r>
            <w:bookmarkStart w:id="25" w:name="_Hlk164788342"/>
            <w:r w:rsidRPr="00325AA8">
              <w:rPr>
                <w:rFonts w:ascii="Times New Roman" w:hAnsi="Times New Roman" w:cs="Times New Roman"/>
                <w:sz w:val="18"/>
                <w:szCs w:val="18"/>
              </w:rPr>
              <w:t>very unlikely</w:t>
            </w:r>
            <w:bookmarkEnd w:id="25"/>
            <w:r w:rsidRPr="00325AA8">
              <w:rPr>
                <w:rFonts w:ascii="Times New Roman" w:hAnsi="Times New Roman" w:cs="Times New Roman"/>
                <w:sz w:val="18"/>
                <w:szCs w:val="18"/>
              </w:rPr>
              <w:t xml:space="preserve"> to very likely)</w:t>
            </w:r>
          </w:p>
        </w:tc>
        <w:tc>
          <w:tcPr>
            <w:tcW w:w="1959" w:type="pct"/>
          </w:tcPr>
          <w:p w14:paraId="5F06518D"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Survey</w:t>
            </w:r>
          </w:p>
        </w:tc>
      </w:tr>
      <w:tr w:rsidR="00E8656F" w:rsidRPr="00325AA8" w14:paraId="6828E83D" w14:textId="77777777" w:rsidTr="005C0199">
        <w:trPr>
          <w:cnfStyle w:val="000000100000" w:firstRow="0" w:lastRow="0" w:firstColumn="0" w:lastColumn="0" w:oddVBand="0" w:evenVBand="0" w:oddHBand="1" w:evenHBand="0" w:firstRowFirstColumn="0" w:firstRowLastColumn="0" w:lastRowFirstColumn="0" w:lastRowLastColumn="0"/>
          <w:trHeight w:val="1682"/>
        </w:trPr>
        <w:tc>
          <w:tcPr>
            <w:cnfStyle w:val="001000000000" w:firstRow="0" w:lastRow="0" w:firstColumn="1" w:lastColumn="0" w:oddVBand="0" w:evenVBand="0" w:oddHBand="0" w:evenHBand="0" w:firstRowFirstColumn="0" w:firstRowLastColumn="0" w:lastRowFirstColumn="0" w:lastRowLastColumn="0"/>
            <w:tcW w:w="986" w:type="pct"/>
            <w:vMerge/>
          </w:tcPr>
          <w:p w14:paraId="39405EE5" w14:textId="77777777" w:rsidR="00E8656F" w:rsidRPr="00325AA8" w:rsidRDefault="00E8656F" w:rsidP="005C0199">
            <w:pPr>
              <w:rPr>
                <w:rFonts w:ascii="Times New Roman" w:hAnsi="Times New Roman" w:cs="Times New Roman"/>
                <w:sz w:val="18"/>
                <w:szCs w:val="18"/>
              </w:rPr>
            </w:pPr>
          </w:p>
        </w:tc>
        <w:tc>
          <w:tcPr>
            <w:tcW w:w="986" w:type="pct"/>
          </w:tcPr>
          <w:p w14:paraId="75854DE1"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bookmarkStart w:id="26" w:name="_Hlk164788645"/>
            <w:r w:rsidRPr="00325AA8">
              <w:rPr>
                <w:rFonts w:ascii="Times New Roman" w:hAnsi="Times New Roman" w:cs="Times New Roman"/>
                <w:sz w:val="18"/>
                <w:szCs w:val="18"/>
              </w:rPr>
              <w:t>Behavioral Health</w:t>
            </w:r>
            <w:bookmarkEnd w:id="26"/>
          </w:p>
        </w:tc>
        <w:tc>
          <w:tcPr>
            <w:tcW w:w="1069" w:type="pct"/>
          </w:tcPr>
          <w:p w14:paraId="1609B703"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Continuous (Scores 0-5)</w:t>
            </w:r>
          </w:p>
        </w:tc>
        <w:tc>
          <w:tcPr>
            <w:tcW w:w="1959" w:type="pct"/>
          </w:tcPr>
          <w:p w14:paraId="0DBEB4C0"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The survey calculates scores based on smoking, drinking, BMI, exercise, and junk food consumption, with each category rated from 0 to 1. Smoking is evaluated using the Fagerström Test for Nicotine Dependence; non-smokers receive a score of 0, while low, medium, and high dependency are scored as 0.33, 0.66, and 1, respectively. For drinking, non-drinkers receive a score of 0, whereas moderate and heavy drinkers are scored 0.5 and 1, respectively. In terms of BMI, a normal BMI receives a score of 0, underweight or overweight earns 0.5, and obesity is scored as 1. Regarding exercise, adhering to WHO exercise guidelines results in a score of 0, while failing to meet them scores 1. Finally, consuming junk food three times a week or more scores 1, otherwise it scores 0.</w:t>
            </w:r>
          </w:p>
        </w:tc>
      </w:tr>
      <w:tr w:rsidR="00E8656F" w:rsidRPr="00325AA8" w14:paraId="77CBC6F2" w14:textId="77777777" w:rsidTr="005C0199">
        <w:tc>
          <w:tcPr>
            <w:cnfStyle w:val="001000000000" w:firstRow="0" w:lastRow="0" w:firstColumn="1" w:lastColumn="0" w:oddVBand="0" w:evenVBand="0" w:oddHBand="0" w:evenHBand="0" w:firstRowFirstColumn="0" w:firstRowLastColumn="0" w:lastRowFirstColumn="0" w:lastRowLastColumn="0"/>
            <w:tcW w:w="986" w:type="pct"/>
            <w:vMerge/>
          </w:tcPr>
          <w:p w14:paraId="046258BC" w14:textId="77777777" w:rsidR="00E8656F" w:rsidRPr="00325AA8" w:rsidRDefault="00E8656F" w:rsidP="005C0199">
            <w:pPr>
              <w:rPr>
                <w:rFonts w:ascii="Times New Roman" w:hAnsi="Times New Roman" w:cs="Times New Roman"/>
                <w:sz w:val="18"/>
                <w:szCs w:val="18"/>
              </w:rPr>
            </w:pPr>
          </w:p>
        </w:tc>
        <w:tc>
          <w:tcPr>
            <w:tcW w:w="986" w:type="pct"/>
          </w:tcPr>
          <w:p w14:paraId="4BF2DF57"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bookmarkStart w:id="27" w:name="_Hlk164788521"/>
            <w:r w:rsidRPr="00325AA8">
              <w:rPr>
                <w:rFonts w:ascii="Times New Roman" w:hAnsi="Times New Roman" w:cs="Times New Roman"/>
                <w:sz w:val="18"/>
                <w:szCs w:val="18"/>
              </w:rPr>
              <w:t>Chronic Disease Status</w:t>
            </w:r>
            <w:bookmarkEnd w:id="27"/>
          </w:p>
        </w:tc>
        <w:tc>
          <w:tcPr>
            <w:tcW w:w="1069" w:type="pct"/>
          </w:tcPr>
          <w:p w14:paraId="3F6EEB8A"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Categorical (Yes/No)</w:t>
            </w:r>
          </w:p>
        </w:tc>
        <w:tc>
          <w:tcPr>
            <w:tcW w:w="1959" w:type="pct"/>
          </w:tcPr>
          <w:p w14:paraId="1D4EEC4B" w14:textId="77777777" w:rsidR="00E8656F" w:rsidRPr="00325AA8" w:rsidRDefault="00E8656F" w:rsidP="005C019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 xml:space="preserve">Survey, residents self-reporting conditions such as hypertension, diabetes, hyperlipidemia, coronary heart disease, stroke, respiratory diseases, urinary </w:t>
            </w:r>
            <w:r w:rsidRPr="00325AA8">
              <w:rPr>
                <w:rFonts w:ascii="Times New Roman" w:hAnsi="Times New Roman" w:cs="Times New Roman"/>
                <w:sz w:val="18"/>
                <w:szCs w:val="18"/>
              </w:rPr>
              <w:lastRenderedPageBreak/>
              <w:t>diseases, digestive diseases, osteoporosis, arthritis, cancer, chronic obstructive pulmonary disease, asthma, chronic bronchitis considered as having a chronic disease</w:t>
            </w:r>
          </w:p>
        </w:tc>
      </w:tr>
      <w:tr w:rsidR="00E8656F" w:rsidRPr="00325AA8" w14:paraId="32504888" w14:textId="77777777" w:rsidTr="005C0199">
        <w:trPr>
          <w:cnfStyle w:val="000000100000" w:firstRow="0" w:lastRow="0" w:firstColumn="0" w:lastColumn="0" w:oddVBand="0" w:evenVBand="0" w:oddHBand="1"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986" w:type="pct"/>
            <w:vMerge/>
          </w:tcPr>
          <w:p w14:paraId="5F9C199D" w14:textId="77777777" w:rsidR="00E8656F" w:rsidRPr="00325AA8" w:rsidRDefault="00E8656F" w:rsidP="005C0199">
            <w:pPr>
              <w:rPr>
                <w:rFonts w:ascii="Times New Roman" w:hAnsi="Times New Roman" w:cs="Times New Roman"/>
                <w:sz w:val="18"/>
                <w:szCs w:val="18"/>
              </w:rPr>
            </w:pPr>
          </w:p>
        </w:tc>
        <w:tc>
          <w:tcPr>
            <w:tcW w:w="986" w:type="pct"/>
          </w:tcPr>
          <w:p w14:paraId="028F84DD"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bookmarkStart w:id="28" w:name="_Hlk164788715"/>
            <w:r w:rsidRPr="00325AA8">
              <w:rPr>
                <w:rFonts w:ascii="Times New Roman" w:hAnsi="Times New Roman" w:cs="Times New Roman"/>
                <w:sz w:val="18"/>
                <w:szCs w:val="18"/>
              </w:rPr>
              <w:t>Self-perceived Health</w:t>
            </w:r>
            <w:bookmarkEnd w:id="28"/>
          </w:p>
        </w:tc>
        <w:tc>
          <w:tcPr>
            <w:tcW w:w="1069" w:type="pct"/>
          </w:tcPr>
          <w:p w14:paraId="56E8CA2E"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Continuous</w:t>
            </w:r>
          </w:p>
        </w:tc>
        <w:tc>
          <w:tcPr>
            <w:tcW w:w="1959" w:type="pct"/>
          </w:tcPr>
          <w:p w14:paraId="3BA133E2" w14:textId="77777777" w:rsidR="00E8656F" w:rsidRPr="00325AA8" w:rsidRDefault="00E8656F" w:rsidP="005C019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325AA8">
              <w:rPr>
                <w:rFonts w:ascii="Times New Roman" w:hAnsi="Times New Roman" w:cs="Times New Roman"/>
                <w:sz w:val="18"/>
                <w:szCs w:val="18"/>
              </w:rPr>
              <w:t>Measured using Chinese Version EQ-5D-5L and EQ-VAS scales, scores range from 0-100</w:t>
            </w:r>
            <w:r w:rsidRPr="00325AA8">
              <w:rPr>
                <w:rFonts w:ascii="Times New Roman" w:hAnsi="Times New Roman" w:cs="Times New Roman" w:hint="eastAsia"/>
                <w:sz w:val="18"/>
                <w:szCs w:val="18"/>
              </w:rPr>
              <w:t>.</w:t>
            </w:r>
          </w:p>
        </w:tc>
      </w:tr>
    </w:tbl>
    <w:p w14:paraId="4CFB64AB" w14:textId="77777777" w:rsidR="00E8656F" w:rsidRPr="00A922BC" w:rsidRDefault="00E8656F" w:rsidP="00E8656F">
      <w:pPr>
        <w:rPr>
          <w:sz w:val="18"/>
          <w:szCs w:val="18"/>
        </w:rPr>
      </w:pPr>
    </w:p>
    <w:p w14:paraId="6351D719" w14:textId="77777777" w:rsidR="00E8656F" w:rsidRDefault="00E8656F" w:rsidP="00E8656F">
      <w:pPr>
        <w:sectPr w:rsidR="00E8656F" w:rsidSect="00E8656F">
          <w:pgSz w:w="11906" w:h="16838"/>
          <w:pgMar w:top="1440" w:right="1800" w:bottom="1440" w:left="1800" w:header="851" w:footer="992" w:gutter="0"/>
          <w:cols w:space="425"/>
          <w:docGrid w:type="lines" w:linePitch="312"/>
        </w:sectPr>
      </w:pPr>
    </w:p>
    <w:p w14:paraId="55B5D843" w14:textId="77777777" w:rsidR="00E8656F" w:rsidRDefault="00E8656F" w:rsidP="00E8656F">
      <w:pPr>
        <w:jc w:val="center"/>
      </w:pPr>
      <w:r>
        <w:rPr>
          <w:noProof/>
        </w:rPr>
        <w:lastRenderedPageBreak/>
        <w:drawing>
          <wp:inline distT="0" distB="0" distL="0" distR="0" wp14:anchorId="1262118E" wp14:editId="57482C55">
            <wp:extent cx="5265420" cy="2964180"/>
            <wp:effectExtent l="0" t="0" r="0" b="0"/>
            <wp:docPr id="18932628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65420" cy="2964180"/>
                    </a:xfrm>
                    <a:prstGeom prst="rect">
                      <a:avLst/>
                    </a:prstGeom>
                    <a:noFill/>
                    <a:ln>
                      <a:noFill/>
                    </a:ln>
                  </pic:spPr>
                </pic:pic>
              </a:graphicData>
            </a:graphic>
          </wp:inline>
        </w:drawing>
      </w:r>
    </w:p>
    <w:p w14:paraId="3C3657AF" w14:textId="77777777" w:rsidR="00E8656F" w:rsidRPr="00D7582D" w:rsidRDefault="00E8656F" w:rsidP="00E8656F">
      <w:pPr>
        <w:jc w:val="center"/>
        <w:rPr>
          <w:rFonts w:ascii="Times New Roman" w:eastAsia="宋体" w:hAnsi="Times New Roman" w:cs="Times New Roman"/>
          <w:b/>
          <w:bCs/>
          <w:sz w:val="18"/>
          <w:szCs w:val="18"/>
          <w14:ligatures w14:val="none"/>
        </w:rPr>
      </w:pPr>
      <w:r w:rsidRPr="00D7582D">
        <w:rPr>
          <w:rFonts w:ascii="Times New Roman" w:eastAsia="宋体" w:hAnsi="Times New Roman" w:cs="Times New Roman"/>
          <w:b/>
          <w:bCs/>
          <w:sz w:val="18"/>
          <w:szCs w:val="18"/>
          <w14:ligatures w14:val="none"/>
        </w:rPr>
        <w:t xml:space="preserve">Figure S1. Causal </w:t>
      </w:r>
      <w:r w:rsidRPr="00D7582D">
        <w:rPr>
          <w:rFonts w:ascii="Times New Roman" w:eastAsia="宋体" w:hAnsi="Times New Roman" w:cs="Times New Roman" w:hint="eastAsia"/>
          <w:b/>
          <w:bCs/>
          <w:sz w:val="18"/>
          <w:szCs w:val="18"/>
          <w14:ligatures w14:val="none"/>
        </w:rPr>
        <w:t>D</w:t>
      </w:r>
      <w:r w:rsidRPr="00D7582D">
        <w:rPr>
          <w:rFonts w:ascii="Times New Roman" w:eastAsia="宋体" w:hAnsi="Times New Roman" w:cs="Times New Roman"/>
          <w:b/>
          <w:bCs/>
          <w:sz w:val="18"/>
          <w:szCs w:val="18"/>
          <w14:ligatures w14:val="none"/>
        </w:rPr>
        <w:t xml:space="preserve">irected </w:t>
      </w:r>
      <w:r w:rsidRPr="00D7582D">
        <w:rPr>
          <w:rFonts w:ascii="Times New Roman" w:eastAsia="宋体" w:hAnsi="Times New Roman" w:cs="Times New Roman" w:hint="eastAsia"/>
          <w:b/>
          <w:bCs/>
          <w:sz w:val="18"/>
          <w:szCs w:val="18"/>
          <w14:ligatures w14:val="none"/>
        </w:rPr>
        <w:t>A</w:t>
      </w:r>
      <w:r w:rsidRPr="00D7582D">
        <w:rPr>
          <w:rFonts w:ascii="Times New Roman" w:eastAsia="宋体" w:hAnsi="Times New Roman" w:cs="Times New Roman"/>
          <w:b/>
          <w:bCs/>
          <w:sz w:val="18"/>
          <w:szCs w:val="18"/>
          <w14:ligatures w14:val="none"/>
        </w:rPr>
        <w:t xml:space="preserve">cyclic </w:t>
      </w:r>
      <w:r w:rsidRPr="00D7582D">
        <w:rPr>
          <w:rFonts w:ascii="Times New Roman" w:eastAsia="宋体" w:hAnsi="Times New Roman" w:cs="Times New Roman" w:hint="eastAsia"/>
          <w:b/>
          <w:bCs/>
          <w:sz w:val="18"/>
          <w:szCs w:val="18"/>
          <w14:ligatures w14:val="none"/>
        </w:rPr>
        <w:t>G</w:t>
      </w:r>
      <w:r w:rsidRPr="00D7582D">
        <w:rPr>
          <w:rFonts w:ascii="Times New Roman" w:eastAsia="宋体" w:hAnsi="Times New Roman" w:cs="Times New Roman"/>
          <w:b/>
          <w:bCs/>
          <w:sz w:val="18"/>
          <w:szCs w:val="18"/>
          <w14:ligatures w14:val="none"/>
        </w:rPr>
        <w:t>raph</w:t>
      </w:r>
    </w:p>
    <w:p w14:paraId="0BCEAA25" w14:textId="77777777" w:rsidR="00E8656F" w:rsidRPr="001548ED" w:rsidRDefault="00E8656F" w:rsidP="00E8656F">
      <w:pPr>
        <w:rPr>
          <w:rFonts w:ascii="Times New Roman" w:eastAsia="宋体" w:hAnsi="Times New Roman" w:cs="Times New Roman"/>
          <w:sz w:val="18"/>
          <w:szCs w:val="18"/>
          <w14:ligatures w14:val="none"/>
        </w:rPr>
      </w:pPr>
      <w:r w:rsidRPr="001548ED">
        <w:rPr>
          <w:rFonts w:ascii="Times New Roman" w:eastAsia="宋体" w:hAnsi="Times New Roman" w:cs="Times New Roman"/>
          <w:b/>
          <w:bCs/>
          <w:sz w:val="18"/>
          <w:szCs w:val="18"/>
          <w14:ligatures w14:val="none"/>
        </w:rPr>
        <w:t xml:space="preserve">Note: </w:t>
      </w:r>
      <w:r w:rsidRPr="001548ED">
        <w:rPr>
          <w:rFonts w:ascii="Times New Roman" w:eastAsia="宋体" w:hAnsi="Times New Roman" w:cs="Times New Roman"/>
          <w:sz w:val="18"/>
          <w:szCs w:val="18"/>
          <w14:ligatures w14:val="none"/>
        </w:rPr>
        <w:t>Building upon the Minimal Sufficient Adjustment Sets (MSAS) determined to estimate both total and direct effects, which are derived from causal directed acyclic graphs (DAGs), the results indicate that no adjustment is necessary to estimate the total and direct effects.</w:t>
      </w:r>
    </w:p>
    <w:p w14:paraId="61C32107" w14:textId="77777777" w:rsidR="00A47EE5" w:rsidRPr="00E8656F" w:rsidRDefault="00A47EE5"/>
    <w:sectPr w:rsidR="00A47EE5" w:rsidRPr="00E8656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193405" w14:textId="77777777" w:rsidR="005B608A" w:rsidRDefault="005B608A" w:rsidP="00E8656F">
      <w:r>
        <w:separator/>
      </w:r>
    </w:p>
  </w:endnote>
  <w:endnote w:type="continuationSeparator" w:id="0">
    <w:p w14:paraId="7456BA95" w14:textId="77777777" w:rsidR="005B608A" w:rsidRDefault="005B608A" w:rsidP="00E86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4815B8" w14:textId="77777777" w:rsidR="005B608A" w:rsidRDefault="005B608A" w:rsidP="00E8656F">
      <w:r>
        <w:separator/>
      </w:r>
    </w:p>
  </w:footnote>
  <w:footnote w:type="continuationSeparator" w:id="0">
    <w:p w14:paraId="1B67882F" w14:textId="77777777" w:rsidR="005B608A" w:rsidRDefault="005B608A" w:rsidP="00E865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6751B"/>
    <w:rsid w:val="000848FC"/>
    <w:rsid w:val="000C3057"/>
    <w:rsid w:val="005B608A"/>
    <w:rsid w:val="00857381"/>
    <w:rsid w:val="00A47EE5"/>
    <w:rsid w:val="00D45FBF"/>
    <w:rsid w:val="00D6751B"/>
    <w:rsid w:val="00E86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5:chartTrackingRefBased/>
  <w15:docId w15:val="{6E44CF51-7567-438E-A379-888816676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8656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8656F"/>
    <w:pPr>
      <w:tabs>
        <w:tab w:val="center" w:pos="4153"/>
        <w:tab w:val="right" w:pos="8306"/>
      </w:tabs>
      <w:snapToGrid w:val="0"/>
      <w:jc w:val="center"/>
    </w:pPr>
    <w:rPr>
      <w:sz w:val="18"/>
      <w:szCs w:val="18"/>
    </w:rPr>
  </w:style>
  <w:style w:type="character" w:customStyle="1" w:styleId="a4">
    <w:name w:val="页眉 字符"/>
    <w:basedOn w:val="a0"/>
    <w:link w:val="a3"/>
    <w:uiPriority w:val="99"/>
    <w:rsid w:val="00E8656F"/>
    <w:rPr>
      <w:sz w:val="18"/>
      <w:szCs w:val="18"/>
    </w:rPr>
  </w:style>
  <w:style w:type="paragraph" w:styleId="a5">
    <w:name w:val="footer"/>
    <w:basedOn w:val="a"/>
    <w:link w:val="a6"/>
    <w:uiPriority w:val="99"/>
    <w:unhideWhenUsed/>
    <w:rsid w:val="00E8656F"/>
    <w:pPr>
      <w:tabs>
        <w:tab w:val="center" w:pos="4153"/>
        <w:tab w:val="right" w:pos="8306"/>
      </w:tabs>
      <w:snapToGrid w:val="0"/>
      <w:jc w:val="left"/>
    </w:pPr>
    <w:rPr>
      <w:sz w:val="18"/>
      <w:szCs w:val="18"/>
    </w:rPr>
  </w:style>
  <w:style w:type="character" w:customStyle="1" w:styleId="a6">
    <w:name w:val="页脚 字符"/>
    <w:basedOn w:val="a0"/>
    <w:link w:val="a5"/>
    <w:uiPriority w:val="99"/>
    <w:rsid w:val="00E8656F"/>
    <w:rPr>
      <w:sz w:val="18"/>
      <w:szCs w:val="18"/>
    </w:rPr>
  </w:style>
  <w:style w:type="table" w:styleId="2">
    <w:name w:val="Plain Table 2"/>
    <w:basedOn w:val="a1"/>
    <w:uiPriority w:val="42"/>
    <w:rsid w:val="00E8656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459</Words>
  <Characters>2617</Characters>
  <Application>Microsoft Office Word</Application>
  <DocSecurity>0</DocSecurity>
  <Lines>21</Lines>
  <Paragraphs>6</Paragraphs>
  <ScaleCrop>false</ScaleCrop>
  <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Wang</dc:creator>
  <cp:keywords/>
  <dc:description/>
  <cp:lastModifiedBy>Yang Wang</cp:lastModifiedBy>
  <cp:revision>2</cp:revision>
  <dcterms:created xsi:type="dcterms:W3CDTF">2024-07-01T07:25:00Z</dcterms:created>
  <dcterms:modified xsi:type="dcterms:W3CDTF">2024-07-01T07:26:00Z</dcterms:modified>
</cp:coreProperties>
</file>