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7D079" w14:textId="669E85A8" w:rsidR="007343A4" w:rsidRPr="0057355B" w:rsidRDefault="006B260A" w:rsidP="00095750">
      <w:pPr>
        <w:rPr>
          <w:rFonts w:ascii="Arial" w:hAnsi="Arial" w:cs="Arial"/>
          <w:b/>
          <w:bCs/>
          <w:sz w:val="22"/>
          <w:szCs w:val="22"/>
        </w:rPr>
      </w:pPr>
      <w:r w:rsidRPr="0057355B">
        <w:rPr>
          <w:rFonts w:ascii="Arial" w:hAnsi="Arial" w:cs="Arial"/>
          <w:b/>
          <w:bCs/>
          <w:sz w:val="22"/>
          <w:szCs w:val="22"/>
        </w:rPr>
        <w:t xml:space="preserve">Supplementary </w:t>
      </w:r>
      <w:r w:rsidR="000977C8">
        <w:rPr>
          <w:rFonts w:ascii="Arial" w:hAnsi="Arial" w:cs="Arial"/>
          <w:b/>
          <w:bCs/>
          <w:sz w:val="22"/>
          <w:szCs w:val="22"/>
        </w:rPr>
        <w:t>N</w:t>
      </w:r>
      <w:r w:rsidRPr="0057355B">
        <w:rPr>
          <w:rFonts w:ascii="Arial" w:hAnsi="Arial" w:cs="Arial"/>
          <w:b/>
          <w:bCs/>
          <w:sz w:val="22"/>
          <w:szCs w:val="22"/>
        </w:rPr>
        <w:t>ote 1</w:t>
      </w:r>
    </w:p>
    <w:p w14:paraId="38AA46AC" w14:textId="77777777" w:rsidR="006B260A" w:rsidRPr="0057355B" w:rsidRDefault="006B260A" w:rsidP="006B260A">
      <w:pPr>
        <w:jc w:val="center"/>
        <w:rPr>
          <w:rFonts w:ascii="Arial" w:hAnsi="Arial" w:cs="Arial"/>
          <w:b/>
          <w:bCs/>
          <w:sz w:val="22"/>
          <w:szCs w:val="22"/>
        </w:rPr>
      </w:pPr>
    </w:p>
    <w:p w14:paraId="54835FAD" w14:textId="32828213" w:rsidR="006B260A" w:rsidRPr="0057355B" w:rsidRDefault="006B260A" w:rsidP="006B260A">
      <w:pPr>
        <w:ind w:firstLine="720"/>
        <w:rPr>
          <w:rFonts w:ascii="Arial" w:hAnsi="Arial" w:cs="Arial"/>
          <w:sz w:val="22"/>
          <w:szCs w:val="22"/>
        </w:rPr>
      </w:pPr>
      <w:r w:rsidRPr="0057355B">
        <w:rPr>
          <w:rFonts w:ascii="Arial" w:hAnsi="Arial" w:cs="Arial"/>
          <w:sz w:val="22"/>
          <w:szCs w:val="22"/>
        </w:rPr>
        <w:t xml:space="preserve">There is an inherent structure in the cells </w:t>
      </w:r>
      <w:r w:rsidR="008A4FD0">
        <w:rPr>
          <w:rFonts w:ascii="Arial" w:hAnsi="Arial" w:cs="Arial"/>
          <w:sz w:val="22"/>
          <w:szCs w:val="22"/>
        </w:rPr>
        <w:t xml:space="preserve">in a tissue </w:t>
      </w:r>
      <w:r w:rsidRPr="0057355B">
        <w:rPr>
          <w:rFonts w:ascii="Arial" w:hAnsi="Arial" w:cs="Arial"/>
          <w:sz w:val="22"/>
          <w:szCs w:val="22"/>
        </w:rPr>
        <w:t>probed by different sources of measurements</w:t>
      </w:r>
      <w:r w:rsidR="008A4FD0">
        <w:rPr>
          <w:rFonts w:ascii="Arial" w:hAnsi="Arial" w:cs="Arial"/>
          <w:sz w:val="22"/>
          <w:szCs w:val="22"/>
        </w:rPr>
        <w:t xml:space="preserve">, </w:t>
      </w:r>
      <w:r w:rsidRPr="0057355B">
        <w:rPr>
          <w:rFonts w:ascii="Arial" w:hAnsi="Arial" w:cs="Arial"/>
          <w:sz w:val="22"/>
          <w:szCs w:val="22"/>
        </w:rPr>
        <w:t xml:space="preserve">such as imaging </w:t>
      </w:r>
      <w:r w:rsidR="00053C68">
        <w:rPr>
          <w:rFonts w:ascii="Arial" w:hAnsi="Arial" w:cs="Arial"/>
          <w:sz w:val="22"/>
          <w:szCs w:val="22"/>
        </w:rPr>
        <w:t>and</w:t>
      </w:r>
      <w:r w:rsidRPr="0057355B">
        <w:rPr>
          <w:rFonts w:ascii="Arial" w:hAnsi="Arial" w:cs="Arial"/>
          <w:sz w:val="22"/>
          <w:szCs w:val="22"/>
        </w:rPr>
        <w:t xml:space="preserve"> genomic sequencing. </w:t>
      </w:r>
      <w:r w:rsidR="00FF1CCB" w:rsidRPr="0057355B">
        <w:rPr>
          <w:rFonts w:ascii="Arial" w:hAnsi="Arial" w:cs="Arial"/>
          <w:sz w:val="22"/>
          <w:szCs w:val="22"/>
        </w:rPr>
        <w:t>S</w:t>
      </w:r>
      <w:r w:rsidRPr="0057355B">
        <w:rPr>
          <w:rFonts w:ascii="Arial" w:hAnsi="Arial" w:cs="Arial"/>
          <w:sz w:val="22"/>
          <w:szCs w:val="22"/>
        </w:rPr>
        <w:t>patial transcriptom</w:t>
      </w:r>
      <w:r w:rsidR="00E63AC1">
        <w:rPr>
          <w:rFonts w:ascii="Arial" w:hAnsi="Arial" w:cs="Arial"/>
          <w:sz w:val="22"/>
          <w:szCs w:val="22"/>
        </w:rPr>
        <w:t>ics</w:t>
      </w:r>
      <w:r w:rsidR="00AC251E">
        <w:rPr>
          <w:rFonts w:ascii="Arial" w:hAnsi="Arial" w:cs="Arial"/>
          <w:sz w:val="22"/>
          <w:szCs w:val="22"/>
        </w:rPr>
        <w:t xml:space="preserve"> </w:t>
      </w:r>
      <w:r w:rsidRPr="0057355B">
        <w:rPr>
          <w:rFonts w:ascii="Arial" w:hAnsi="Arial" w:cs="Arial"/>
          <w:sz w:val="22"/>
          <w:szCs w:val="22"/>
        </w:rPr>
        <w:t>is one of the most pursued</w:t>
      </w:r>
      <w:r w:rsidR="000E1566">
        <w:rPr>
          <w:rFonts w:ascii="Arial" w:hAnsi="Arial" w:cs="Arial"/>
          <w:sz w:val="22"/>
          <w:szCs w:val="22"/>
        </w:rPr>
        <w:t xml:space="preserve"> technologies</w:t>
      </w:r>
      <w:r w:rsidRPr="0057355B">
        <w:rPr>
          <w:rFonts w:ascii="Arial" w:hAnsi="Arial" w:cs="Arial"/>
          <w:sz w:val="22"/>
          <w:szCs w:val="22"/>
        </w:rPr>
        <w:t xml:space="preserve"> as it reveals the physical tissue structure and molecular characteristics simultaneously. There are two sources of complementary information: the </w:t>
      </w:r>
      <w:r w:rsidR="0013716B">
        <w:rPr>
          <w:rFonts w:ascii="Arial" w:hAnsi="Arial" w:cs="Arial"/>
          <w:sz w:val="22"/>
          <w:szCs w:val="22"/>
        </w:rPr>
        <w:t>whole slide image (</w:t>
      </w:r>
      <w:r w:rsidRPr="0057355B">
        <w:rPr>
          <w:rFonts w:ascii="Arial" w:hAnsi="Arial" w:cs="Arial"/>
          <w:sz w:val="22"/>
          <w:szCs w:val="22"/>
        </w:rPr>
        <w:t>WSI</w:t>
      </w:r>
      <w:r w:rsidR="0013716B">
        <w:rPr>
          <w:rFonts w:ascii="Arial" w:hAnsi="Arial" w:cs="Arial"/>
          <w:sz w:val="22"/>
          <w:szCs w:val="22"/>
        </w:rPr>
        <w:t>)</w:t>
      </w:r>
      <w:r w:rsidRPr="0057355B">
        <w:rPr>
          <w:rFonts w:ascii="Arial" w:hAnsi="Arial" w:cs="Arial"/>
          <w:sz w:val="22"/>
          <w:szCs w:val="22"/>
        </w:rPr>
        <w:t xml:space="preserve"> is of high subcellular spatial resolution but </w:t>
      </w:r>
      <w:r w:rsidR="00D37637">
        <w:rPr>
          <w:rFonts w:ascii="Arial" w:hAnsi="Arial" w:cs="Arial"/>
          <w:sz w:val="22"/>
          <w:szCs w:val="22"/>
        </w:rPr>
        <w:t xml:space="preserve">of </w:t>
      </w:r>
      <w:r w:rsidRPr="0057355B">
        <w:rPr>
          <w:rFonts w:ascii="Arial" w:hAnsi="Arial" w:cs="Arial"/>
          <w:sz w:val="22"/>
          <w:szCs w:val="22"/>
        </w:rPr>
        <w:t xml:space="preserve">low </w:t>
      </w:r>
      <w:r w:rsidR="00095750" w:rsidRPr="0057355B">
        <w:rPr>
          <w:rFonts w:ascii="Arial" w:hAnsi="Arial" w:cs="Arial"/>
          <w:sz w:val="22"/>
          <w:szCs w:val="22"/>
        </w:rPr>
        <w:t>dimension</w:t>
      </w:r>
      <w:r w:rsidR="00095750">
        <w:rPr>
          <w:rFonts w:ascii="Arial" w:hAnsi="Arial" w:cs="Arial"/>
          <w:sz w:val="22"/>
          <w:szCs w:val="22"/>
        </w:rPr>
        <w:t>,</w:t>
      </w:r>
      <w:r w:rsidR="00E63AC1">
        <w:rPr>
          <w:rFonts w:ascii="Arial" w:hAnsi="Arial" w:cs="Arial"/>
          <w:sz w:val="22"/>
          <w:szCs w:val="22"/>
        </w:rPr>
        <w:t xml:space="preserve"> </w:t>
      </w:r>
      <w:r w:rsidR="0013716B">
        <w:rPr>
          <w:rFonts w:ascii="Arial" w:hAnsi="Arial" w:cs="Arial"/>
          <w:sz w:val="22"/>
          <w:szCs w:val="22"/>
        </w:rPr>
        <w:t>while</w:t>
      </w:r>
      <w:r w:rsidRPr="0057355B">
        <w:rPr>
          <w:rFonts w:ascii="Arial" w:hAnsi="Arial" w:cs="Arial"/>
          <w:sz w:val="22"/>
          <w:szCs w:val="22"/>
        </w:rPr>
        <w:t xml:space="preserve"> the spatial transcriptome</w:t>
      </w:r>
      <w:r w:rsidR="00A47AE2">
        <w:rPr>
          <w:rFonts w:ascii="Arial" w:hAnsi="Arial" w:cs="Arial"/>
          <w:sz w:val="22"/>
          <w:szCs w:val="22"/>
        </w:rPr>
        <w:t xml:space="preserve"> (ST)</w:t>
      </w:r>
      <w:r w:rsidR="00A47AE2" w:rsidRPr="0057355B">
        <w:rPr>
          <w:rFonts w:ascii="Arial" w:hAnsi="Arial" w:cs="Arial"/>
          <w:sz w:val="22"/>
          <w:szCs w:val="22"/>
        </w:rPr>
        <w:t xml:space="preserve"> </w:t>
      </w:r>
      <w:r w:rsidRPr="0057355B">
        <w:rPr>
          <w:rFonts w:ascii="Arial" w:hAnsi="Arial" w:cs="Arial"/>
          <w:sz w:val="22"/>
          <w:szCs w:val="22"/>
        </w:rPr>
        <w:t>is of high dimension but lower spatial resolution</w:t>
      </w:r>
      <w:r w:rsidR="00496FC9">
        <w:rPr>
          <w:rFonts w:ascii="Arial" w:hAnsi="Arial" w:cs="Arial"/>
          <w:sz w:val="22"/>
          <w:szCs w:val="22"/>
        </w:rPr>
        <w:t xml:space="preserve"> (spot level)</w:t>
      </w:r>
      <w:r w:rsidRPr="0057355B">
        <w:rPr>
          <w:rFonts w:ascii="Arial" w:hAnsi="Arial" w:cs="Arial"/>
          <w:sz w:val="22"/>
          <w:szCs w:val="22"/>
        </w:rPr>
        <w:t>.</w:t>
      </w:r>
      <w:r w:rsidR="00A50DE4" w:rsidRPr="0057355B">
        <w:rPr>
          <w:rFonts w:ascii="Arial" w:hAnsi="Arial" w:cs="Arial"/>
          <w:sz w:val="22"/>
          <w:szCs w:val="22"/>
        </w:rPr>
        <w:t xml:space="preserve"> In this note, we show the two sources of information are consistent</w:t>
      </w:r>
      <w:r w:rsidR="00E71C30">
        <w:rPr>
          <w:rFonts w:ascii="Arial" w:hAnsi="Arial" w:cs="Arial"/>
          <w:sz w:val="22"/>
          <w:szCs w:val="22"/>
        </w:rPr>
        <w:t xml:space="preserve"> and complementary</w:t>
      </w:r>
      <w:r w:rsidR="002B0D96">
        <w:rPr>
          <w:rFonts w:ascii="Arial" w:hAnsi="Arial" w:cs="Arial"/>
          <w:sz w:val="22"/>
          <w:szCs w:val="22"/>
        </w:rPr>
        <w:t>,</w:t>
      </w:r>
      <w:r w:rsidR="00324F03">
        <w:rPr>
          <w:rFonts w:ascii="Arial" w:hAnsi="Arial" w:cs="Arial"/>
          <w:sz w:val="22"/>
          <w:szCs w:val="22"/>
        </w:rPr>
        <w:t xml:space="preserve"> so that </w:t>
      </w:r>
      <w:r w:rsidR="00A93CD8">
        <w:rPr>
          <w:rFonts w:ascii="Arial" w:hAnsi="Arial" w:cs="Arial"/>
          <w:sz w:val="22"/>
          <w:szCs w:val="22"/>
        </w:rPr>
        <w:t xml:space="preserve">it is plausible </w:t>
      </w:r>
      <w:r w:rsidR="00B9083C">
        <w:rPr>
          <w:rFonts w:ascii="Arial" w:hAnsi="Arial" w:cs="Arial"/>
          <w:sz w:val="22"/>
          <w:szCs w:val="22"/>
        </w:rPr>
        <w:t>to improve the</w:t>
      </w:r>
      <w:r w:rsidR="00CF18A6">
        <w:rPr>
          <w:rFonts w:ascii="Arial" w:hAnsi="Arial" w:cs="Arial"/>
          <w:sz w:val="22"/>
          <w:szCs w:val="22"/>
        </w:rPr>
        <w:t xml:space="preserve"> ST</w:t>
      </w:r>
      <w:r w:rsidR="00B9083C">
        <w:rPr>
          <w:rFonts w:ascii="Arial" w:hAnsi="Arial" w:cs="Arial"/>
          <w:sz w:val="22"/>
          <w:szCs w:val="22"/>
        </w:rPr>
        <w:t xml:space="preserve"> </w:t>
      </w:r>
      <w:r w:rsidR="00496FC9">
        <w:rPr>
          <w:rFonts w:ascii="Arial" w:hAnsi="Arial" w:cs="Arial"/>
          <w:sz w:val="22"/>
          <w:szCs w:val="22"/>
        </w:rPr>
        <w:t xml:space="preserve">resolution </w:t>
      </w:r>
      <w:r w:rsidR="00F24876">
        <w:rPr>
          <w:rFonts w:ascii="Arial" w:hAnsi="Arial" w:cs="Arial"/>
          <w:sz w:val="22"/>
          <w:szCs w:val="22"/>
        </w:rPr>
        <w:t>from</w:t>
      </w:r>
      <w:r w:rsidR="00496FC9">
        <w:rPr>
          <w:rFonts w:ascii="Arial" w:hAnsi="Arial" w:cs="Arial"/>
          <w:sz w:val="22"/>
          <w:szCs w:val="22"/>
        </w:rPr>
        <w:t xml:space="preserve"> the spot-level </w:t>
      </w:r>
      <w:r w:rsidR="00F24876">
        <w:rPr>
          <w:rFonts w:ascii="Arial" w:hAnsi="Arial" w:cs="Arial"/>
          <w:sz w:val="22"/>
          <w:szCs w:val="22"/>
        </w:rPr>
        <w:t>to cell-level</w:t>
      </w:r>
      <w:r w:rsidR="00904B6B">
        <w:rPr>
          <w:rFonts w:ascii="Arial" w:hAnsi="Arial" w:cs="Arial"/>
          <w:sz w:val="22"/>
          <w:szCs w:val="22"/>
        </w:rPr>
        <w:t xml:space="preserve"> </w:t>
      </w:r>
      <w:r w:rsidR="00722753">
        <w:rPr>
          <w:rFonts w:ascii="Arial" w:hAnsi="Arial" w:cs="Arial"/>
          <w:sz w:val="22"/>
          <w:szCs w:val="22"/>
        </w:rPr>
        <w:t xml:space="preserve">by </w:t>
      </w:r>
      <w:r w:rsidR="004222E5">
        <w:rPr>
          <w:rFonts w:ascii="Arial" w:hAnsi="Arial" w:cs="Arial"/>
          <w:sz w:val="22"/>
          <w:szCs w:val="22"/>
        </w:rPr>
        <w:t>integrat</w:t>
      </w:r>
      <w:r w:rsidR="00CF18A6">
        <w:rPr>
          <w:rFonts w:ascii="Arial" w:hAnsi="Arial" w:cs="Arial"/>
          <w:sz w:val="22"/>
          <w:szCs w:val="22"/>
        </w:rPr>
        <w:t>ing</w:t>
      </w:r>
      <w:r w:rsidR="00904B6B">
        <w:rPr>
          <w:rFonts w:ascii="Arial" w:hAnsi="Arial" w:cs="Arial"/>
          <w:sz w:val="22"/>
          <w:szCs w:val="22"/>
        </w:rPr>
        <w:t xml:space="preserve"> the image information</w:t>
      </w:r>
      <w:r w:rsidR="00A50DE4" w:rsidRPr="0057355B">
        <w:rPr>
          <w:rFonts w:ascii="Arial" w:hAnsi="Arial" w:cs="Arial"/>
          <w:sz w:val="22"/>
          <w:szCs w:val="22"/>
        </w:rPr>
        <w:t>.</w:t>
      </w:r>
    </w:p>
    <w:p w14:paraId="18F84613" w14:textId="77777777" w:rsidR="00354396" w:rsidRDefault="00354396" w:rsidP="0057355B">
      <w:pPr>
        <w:pStyle w:val="NormalWeb"/>
        <w:spacing w:before="0" w:beforeAutospacing="0" w:after="0" w:afterAutospacing="0"/>
        <w:rPr>
          <w:rFonts w:ascii="Arial" w:hAnsi="Arial" w:cs="Arial"/>
          <w:sz w:val="22"/>
          <w:szCs w:val="22"/>
        </w:rPr>
      </w:pPr>
    </w:p>
    <w:p w14:paraId="554AD5F5" w14:textId="24F54729" w:rsidR="00B3104D" w:rsidRDefault="006A1D79" w:rsidP="00830575">
      <w:pPr>
        <w:pStyle w:val="NormalWeb"/>
        <w:spacing w:before="0" w:beforeAutospacing="0" w:after="0" w:afterAutospacing="0"/>
        <w:rPr>
          <w:rFonts w:ascii="Arial" w:hAnsi="Arial" w:cs="Arial"/>
          <w:sz w:val="22"/>
          <w:szCs w:val="22"/>
        </w:rPr>
      </w:pPr>
      <w:r>
        <w:rPr>
          <w:rFonts w:ascii="Arial" w:hAnsi="Arial" w:cs="Arial"/>
          <w:sz w:val="22"/>
          <w:szCs w:val="22"/>
        </w:rPr>
        <w:t>As a proof of concept, w</w:t>
      </w:r>
      <w:r w:rsidR="0057355B" w:rsidRPr="0057355B">
        <w:rPr>
          <w:rFonts w:ascii="Arial" w:hAnsi="Arial" w:cs="Arial"/>
          <w:sz w:val="22"/>
          <w:szCs w:val="22"/>
        </w:rPr>
        <w:t xml:space="preserve">e </w:t>
      </w:r>
      <w:r w:rsidR="00DF4192">
        <w:rPr>
          <w:rFonts w:ascii="Arial" w:hAnsi="Arial" w:cs="Arial"/>
          <w:sz w:val="22"/>
          <w:szCs w:val="22"/>
        </w:rPr>
        <w:t xml:space="preserve">compared the </w:t>
      </w:r>
      <w:r w:rsidR="009B687C">
        <w:rPr>
          <w:rFonts w:ascii="Arial" w:hAnsi="Arial" w:cs="Arial"/>
          <w:sz w:val="22"/>
          <w:szCs w:val="22"/>
        </w:rPr>
        <w:t>histological features</w:t>
      </w:r>
      <w:r w:rsidR="006611C3">
        <w:rPr>
          <w:rFonts w:ascii="Arial" w:hAnsi="Arial" w:cs="Arial"/>
          <w:sz w:val="22"/>
          <w:szCs w:val="22"/>
        </w:rPr>
        <w:t xml:space="preserve"> and </w:t>
      </w:r>
      <w:r w:rsidR="00667295">
        <w:rPr>
          <w:rFonts w:ascii="Arial" w:hAnsi="Arial" w:cs="Arial"/>
          <w:sz w:val="22"/>
          <w:szCs w:val="22"/>
        </w:rPr>
        <w:t xml:space="preserve">spatial </w:t>
      </w:r>
      <w:r w:rsidR="00AC251E">
        <w:rPr>
          <w:rFonts w:ascii="Arial" w:hAnsi="Arial" w:cs="Arial"/>
          <w:sz w:val="22"/>
          <w:szCs w:val="22"/>
        </w:rPr>
        <w:t>transcriptom</w:t>
      </w:r>
      <w:r w:rsidR="001E24C7">
        <w:rPr>
          <w:rFonts w:ascii="Arial" w:hAnsi="Arial" w:cs="Arial"/>
          <w:sz w:val="22"/>
          <w:szCs w:val="22"/>
        </w:rPr>
        <w:t>ic</w:t>
      </w:r>
      <w:r w:rsidR="00AC251E">
        <w:rPr>
          <w:rFonts w:ascii="Arial" w:hAnsi="Arial" w:cs="Arial"/>
          <w:sz w:val="22"/>
          <w:szCs w:val="22"/>
        </w:rPr>
        <w:t xml:space="preserve"> features in </w:t>
      </w:r>
      <w:r w:rsidR="00C26FBF">
        <w:rPr>
          <w:rFonts w:ascii="Arial" w:hAnsi="Arial" w:cs="Arial"/>
          <w:sz w:val="22"/>
          <w:szCs w:val="22"/>
        </w:rPr>
        <w:t>the following samples,</w:t>
      </w:r>
      <w:r w:rsidR="001D62BF">
        <w:rPr>
          <w:rFonts w:ascii="Arial" w:hAnsi="Arial" w:cs="Arial"/>
          <w:sz w:val="22"/>
          <w:szCs w:val="22"/>
        </w:rPr>
        <w:t xml:space="preserve"> </w:t>
      </w:r>
      <w:r w:rsidR="00E0699F">
        <w:rPr>
          <w:rFonts w:ascii="Arial" w:hAnsi="Arial" w:cs="Arial"/>
          <w:sz w:val="22"/>
          <w:szCs w:val="22"/>
        </w:rPr>
        <w:t>a ductal carcinoma in situ (DCIS</w:t>
      </w:r>
      <w:r w:rsidR="00BE2DE2">
        <w:rPr>
          <w:rFonts w:ascii="Arial" w:hAnsi="Arial" w:cs="Arial"/>
          <w:sz w:val="22"/>
          <w:szCs w:val="22"/>
        </w:rPr>
        <w:t xml:space="preserve">; 10x </w:t>
      </w:r>
      <w:r w:rsidR="007C72C8">
        <w:rPr>
          <w:rFonts w:ascii="Arial" w:hAnsi="Arial" w:cs="Arial"/>
          <w:sz w:val="22"/>
          <w:szCs w:val="22"/>
        </w:rPr>
        <w:t xml:space="preserve">Genomics </w:t>
      </w:r>
      <w:r w:rsidR="00415230">
        <w:rPr>
          <w:rFonts w:ascii="Arial" w:hAnsi="Arial" w:cs="Arial"/>
          <w:sz w:val="22"/>
          <w:szCs w:val="22"/>
        </w:rPr>
        <w:t>Visium</w:t>
      </w:r>
      <w:r w:rsidR="007C72C8">
        <w:rPr>
          <w:rFonts w:ascii="Arial" w:hAnsi="Arial" w:cs="Arial"/>
          <w:sz w:val="22"/>
          <w:szCs w:val="22"/>
        </w:rPr>
        <w:t xml:space="preserve"> data</w:t>
      </w:r>
      <w:r w:rsidR="00BE2DE2">
        <w:rPr>
          <w:rFonts w:ascii="Arial" w:hAnsi="Arial" w:cs="Arial"/>
          <w:sz w:val="22"/>
          <w:szCs w:val="22"/>
        </w:rPr>
        <w:t xml:space="preserve">) </w:t>
      </w:r>
      <w:r w:rsidR="001D62BF">
        <w:rPr>
          <w:rFonts w:ascii="Arial" w:hAnsi="Arial" w:cs="Arial"/>
          <w:sz w:val="22"/>
          <w:szCs w:val="22"/>
        </w:rPr>
        <w:t>a</w:t>
      </w:r>
      <w:r w:rsidR="001D62BF" w:rsidRPr="0057355B">
        <w:rPr>
          <w:rFonts w:ascii="Arial" w:hAnsi="Arial" w:cs="Arial"/>
          <w:sz w:val="22"/>
          <w:szCs w:val="22"/>
        </w:rPr>
        <w:t xml:space="preserve"> human heart failure tissue</w:t>
      </w:r>
      <w:r w:rsidR="001D62BF">
        <w:rPr>
          <w:rFonts w:ascii="Arial" w:hAnsi="Arial" w:cs="Arial"/>
          <w:sz w:val="22"/>
          <w:szCs w:val="22"/>
        </w:rPr>
        <w:t xml:space="preserve"> with </w:t>
      </w:r>
      <w:r w:rsidR="000C1F39">
        <w:rPr>
          <w:rFonts w:ascii="Arial" w:hAnsi="Arial" w:cs="Arial"/>
          <w:sz w:val="22"/>
          <w:szCs w:val="22"/>
        </w:rPr>
        <w:t>myocardial infarction</w:t>
      </w:r>
      <w:r w:rsidR="0044260B">
        <w:rPr>
          <w:rFonts w:ascii="Arial" w:hAnsi="Arial" w:cs="Arial"/>
          <w:sz w:val="22"/>
          <w:szCs w:val="22"/>
        </w:rPr>
        <w:t xml:space="preserve"> (sample name: </w:t>
      </w:r>
      <w:r w:rsidR="0044260B" w:rsidRPr="0044260B">
        <w:rPr>
          <w:rFonts w:ascii="Arial" w:hAnsi="Arial" w:cs="Arial"/>
          <w:sz w:val="22"/>
          <w:szCs w:val="22"/>
        </w:rPr>
        <w:t>GT_IZ_P9_rep2</w:t>
      </w:r>
      <w:r w:rsidR="0044260B">
        <w:rPr>
          <w:rFonts w:ascii="Arial" w:hAnsi="Arial" w:cs="Arial"/>
          <w:sz w:val="22"/>
          <w:szCs w:val="22"/>
        </w:rPr>
        <w:t xml:space="preserve"> from paper</w:t>
      </w:r>
      <w:r w:rsidR="00C913CC">
        <w:rPr>
          <w:rFonts w:ascii="Arial" w:hAnsi="Arial" w:cs="Arial"/>
          <w:sz w:val="22"/>
          <w:szCs w:val="22"/>
        </w:rPr>
        <w:fldChar w:fldCharType="begin">
          <w:fldData xml:space="preserve">PEVuZE5vdGU+PENpdGU+PEF1dGhvcj5LdXBwZTwvQXV0aG9yPjxZZWFyPjIwMjI8L1llYXI+PFJl
Y051bT4xMjwvUmVjTnVtPjxEaXNwbGF5VGV4dD48c3R5bGUgZmFjZT0ic3VwZXJzY3JpcHQiPjE8
L3N0eWxlPjwvRGlzcGxheVRleHQ+PHJlY29yZD48cmVjLW51bWJlcj4xMjwvcmVjLW51bWJlcj48
Zm9yZWlnbi1rZXlzPjxrZXkgYXBwPSJFTiIgZGItaWQ9InBmeHh6NTJlc3AyNWRnZXA1OWo1cDlk
aXh3dDllZWV4cGQ5ZiIgdGltZXN0YW1wPSIxNjk5NDU4MDU3Ij4xMjwva2V5PjwvZm9yZWlnbi1r
ZXlzPjxyZWYtdHlwZSBuYW1lPSJKb3VybmFsIEFydGljbGUiPjE3PC9yZWYtdHlwZT48Y29udHJp
YnV0b3JzPjxhdXRob3JzPjxhdXRob3I+S3VwcGUsIEMuPC9hdXRob3I+PGF1dGhvcj5SYW1pcmV6
IEZsb3JlcywgUi4gTy48L2F1dGhvcj48YXV0aG9yPkxpLCBaLjwvYXV0aG9yPjxhdXRob3I+SGF5
YXQsIFMuPC9hdXRob3I+PGF1dGhvcj5MZXZpbnNvbiwgUi4gVC48L2F1dGhvcj48YXV0aG9yPkxp
YW8sIFguPC9hdXRob3I+PGF1dGhvcj5IYW5uYW5pLCBNLiBULjwvYXV0aG9yPjxhdXRob3I+VGFu
ZXZza2ksIEouPC9hdXRob3I+PGF1dGhvcj5XdW5uZW1hbm4sIEYuPC9hdXRob3I+PGF1dGhvcj5O
YWdhaSwgSi4gUy48L2F1dGhvcj48YXV0aG9yPkhhbGRlciwgTS48L2F1dGhvcj48YXV0aG9yPlNj
aHVtYWNoZXIsIEQuPC9hdXRob3I+PGF1dGhvcj5NZW56ZWwsIFMuPC9hdXRob3I+PGF1dGhvcj5T
Y2hhZmVyLCBHLjwvYXV0aG9yPjxhdXRob3I+SG9lZnQsIEsuPC9hdXRob3I+PGF1dGhvcj5DaGVu
ZywgTS48L2F1dGhvcj48YXV0aG9yPlppZWdsZXIsIFMuPC9hdXRob3I+PGF1dGhvcj5aaGFuZywg
WC48L2F1dGhvcj48YXV0aG9yPlBlaXNrZXIsIEYuPC9hdXRob3I+PGF1dGhvcj5LYWVzbGVyLCBO
LjwvYXV0aG9yPjxhdXRob3I+U2FyaXRhcywgVC48L2F1dGhvcj48YXV0aG9yPlh1LCBZLjwvYXV0
aG9yPjxhdXRob3I+S2Fzc25lciwgQS48L2F1dGhvcj48YXV0aG9yPkd1bW1lcnQsIEouPC9hdXRo
b3I+PGF1dGhvcj5Nb3JzaHVpcywgTS48L2F1dGhvcj48YXV0aG9yPkFtcnV0ZSwgSi48L2F1dGhv
cj48YXV0aG9yPlZlbHRyb3AsIFIuIEouIEEuPC9hdXRob3I+PGF1dGhvcj5Cb29yLCBQLjwvYXV0
aG9yPjxhdXRob3I+S2xpbmdlbCwgSy48L2F1dGhvcj48YXV0aG9yPlZhbiBMYWFrZSwgTC4gVy48
L2F1dGhvcj48YXV0aG9yPlZpbmssIEEuPC9hdXRob3I+PGF1dGhvcj5Ib29nZW5ib2V6ZW0sIFIu
IE0uPC9hdXRob3I+PGF1dGhvcj5CaW5kZWxzLCBFLiBNLiBKLjwvYXV0aG9yPjxhdXRob3I+U2No
dXJnZXJzLCBMLjwvYXV0aG9yPjxhdXRob3I+U2F0dGxlciwgUy48L2F1dGhvcj48YXV0aG9yPlNj
aGFwaXJvLCBELjwvYXV0aG9yPjxhdXRob3I+U2NobmVpZGVyLCBSLiBLLjwvYXV0aG9yPjxhdXRo
b3I+TGF2aW5lLCBLLjwvYXV0aG9yPjxhdXRob3I+TWlsdGluZywgSC48L2F1dGhvcj48YXV0aG9y
PkNvc3RhLCBJLiBHLjwvYXV0aG9yPjxhdXRob3I+U2Flei1Sb2RyaWd1ZXosIEouPC9hdXRob3I+
PGF1dGhvcj5LcmFtYW5uLCBSLjwvYXV0aG9yPjwvYXV0aG9ycz48L2NvbnRyaWJ1dG9ycz48YXV0
aC1hZGRyZXNzPkluc3RpdHV0ZSBvZiBFeHBlcmltZW50YWwgTWVkaWNpbmUgYW5kIFN5c3RlbXMg
QmlvbG9neSwgUldUSCBBYWNoZW4gVW5pdmVyc2l0eSwgTWVkaWNhbCBGYWN1bHR5LCBBYWNoZW4s
IEdlcm1hbnkuJiN4RDtEaXZpc2lvbiBvZiBOZXBocm9sb2d5IGFuZCBDbGluaWNhbCBJbW11bm9s
b2d5LCBSV1RIIEFhY2hlbiBVbml2ZXJzaXR5LCBNZWRpY2FsIEZhY3VsdHksIEFhY2hlbiwgR2Vy
bWFueS4mI3hEO0luc3RpdHV0ZSBmb3IgQ29tcHV0YXRpb25hbCBCaW9tZWRpY2luZSwgSGVpZGVs
YmVyZyBVbml2ZXJzaXR5LCBGYWN1bHR5IG9mIE1lZGljaW5lLCBIZWlkZWxiZXJnIFVuaXZlcnNp
dHkgSG9zcGl0YWwsIEJpb3F1YW50LCBIZWlkZWxiZXJnLCBHZXJtYW55LiYjeEQ7SW5mb3JtYXRp
Y3MgZm9yIExpZmUsIEhlaWRlbGJlcmcsIEdlcm1hbnkuJiN4RDtJbnN0aXR1dGUgZm9yIENvbXB1
dGF0aW9uYWwgR2Vub21pY3MsIFJXVEggQWFjaGVuIFVuaXZlcnNpdHksIE1lZGljYWwgRmFjdWx0
eSwgQWFjaGVuLCBHZXJtYW55LiYjeEQ7Sm9pbnQgUmVzZWFyY2ggQ2VudGVyIGZvciBDb21wdXRh
dGlvbmFsIEJpb21lZGljaW5lLCBSV1RIIEFhY2hlbiBVbml2ZXJzaXR5IEhvc3BpdGFsLCBBYWNo
ZW4sIEdlcm1hbnkuJiN4RDtEZXBhcnRtZW50IG9mIEdlbmVyYWwgSW50ZXJuYWwgTWVkaWNpbmUg
YW5kIFBzeWNob3NvbWF0aWNzLCBIZWlkZWxiZXJnIFVuaXZlcnNpdHkgSG9zcGl0YWwsIEhlaWRl
bGJlcmcsIEdlcm1hbnkuJiN4RDtEZXBhcnRtZW50IG9mIEtub3dsZWRnZSBUZWNobm9sb2dpZXMs
IEpvemVmIFN0ZWZhbiBJbnN0aXR1dGUsIExqdWJsamFuYSwgU2xvdmVuaWEuJiN4RDtFcmljaCBh
bmQgSGFubmEgS2xlc3NtYW5uIEluc3RpdHV0ZSBmb3IgQ2FyZGlvdmFzY3VsYXIgUmVzZWFyY2gg
YW5kIERldmVsb3BtZW50LCBDbGluaWMgZm9yIFRob3JhY2ljIGFuZCBDYXJkaW92YXNjdWxhciBT
dXJnZXJ5LCBIZWFydCBhbmQgRGlhYmV0ZXMgQ2VudGVyIE5SVywgQmFkIE9leW5oYXVzZW4sIEdl
cm1hbnkuJiN4RDtIZWFydCBhbmQgRGlhYmV0ZXMgQ2VudGVyLCBOb3J0aCBSaGluZS1XZXN0cGhh
bGlhLCBCYWQgT2V5bmhhdXNlbiwgR2VybWFueS4mI3hEO0RlcGFydG1lbnQgb2YgTWVkaWNpbmUs
IFdhc2hpbmd0b24gVW5pdmVyc2l0eSBTY2hvb2wgb2YgTWVkaWNpbmUsIFN0IExvdWlzLCBNTywg
VVNBLiYjeEQ7SW5zdGl0dXRlIGZvciBNb2xlY3VsYXIgQ2FyZGlvdmFzY3VsYXIgUmVzZWFyY2gg
SU1DQVIsIFJXVEggQWFjaGVuIFVuaXZlcnNpdHksIE1lZGljYWwgRmFjdWx0eSwgQWFjaGVuLCBH
ZXJtYW55LiYjeEQ7RGVwYXJ0bWVudCBvZiBCaW9jaGVtaXN0cnksIENhcmRpb3Zhc2N1bGFyIFJl
c2VhcmNoIEluc3RpdHV0ZSBNYWFzdHJpY2h0LCBNYWFzdHJpY2h0IFVuaXZlcnNpdHksIE1hYXN0
cmljaHQsIFRoZSBOZXRoZXJsYW5kcy4mI3hEO0RlcGFydG1lbnQgb2YgUGF0aG9sb2d5LCBSV1RI
IEFhY2hlbiBVbml2ZXJzaXR5LCBBYWNoZW4sIEdlcm1hbnkuJiN4RDtDYXJkaW9wYXRob2xvZ3ks
IEluc3RpdHV0ZSBmb3IgUGF0aG9sb2d5IGFuZCBOZXVyb3BhdGhvbG9neSwgVW5pdmVyc2l0eSBI
b3NwaXRhbCBUdWJpbmdlbiwgVHViaW5nZW4sIEdlcm1hbnkuJiN4RDtEZXBhcnRtZW50IG9mIENh
cmRpb2xvZ3ksIFJlZ2VuZXJhdGl2ZSBNZWRpY2luZSBDZW50ZXIgYW5kIENpcmN1bGF0b3J5IEhl
YWx0aCBMYWIsIFVuaXZlcnNpdHkgTWVkaWNhbCBDZW50ZXIgVXRyZWNodCwgVXRyZWNodCwgVGhl
IE5ldGhlcmxhbmRzLiYjeEQ7RGVwYXJ0bWVudCBvZiBQYXRob2xvZ3ksIFVuaXZlcnNpdHkgTWVk
aWNhbCBDZW50ZXIgVXRyZWNodCwgVXRyZWNodCBVbml2ZXJzaXR5LCBVdHJlY2h0LCBUaGUgTmV0
aGVybGFuZHMuJiN4RDtEZXBhcnRtZW50IG9mIEhlbWF0b2xvZ3ksIEVyYXNtdXMgTUMgQ2FuY2Vy
IEluc3RpdHV0ZSwgUm90dGVyZGFtLCBUaGUgTmV0aGVybGFuZHMuJiN4RDtOYXRpb25hbCBIZWFy
dCBhbmQgTHVuZyBJbnN0aXR1dGUsIEltcGVyaWFsIENvbGxlZ2UgTG9uZG9uLCBMb25kb24sIFVL
LiYjeEQ7SW5zdGl0dXRlIG9mIFBhdGhvbG9neSwgSGVpZGVsYmVyZyBVbml2ZXJzaXR5IEhvc3Bp
dGFsLCBIZWlkZWxiZXJnLCBHZXJtYW55LiYjeEQ7SW5zdGl0dXRlIG9mIENlbGwgYW5kIFR1bW9y
IEJpb2xvZ3ksIFJXVEggQWFjaGVuIFVuaXZlcnNpdHksIE1lZGljYWwgRmFjdWx0eSwgQWFjaGVu
LCBHZXJtYW55LiYjeEQ7T25jb2RlIEluc3RpdHV0ZSwgRXJhc211cyBNZWRpY2FsIENlbnRlciwg
Um90dGVyZGFtLCBUaGUgTmV0aGVybGFuZHMuJiN4RDtJbnN0aXR1dGUgZm9yIENvbXB1dGF0aW9u
YWwgQmlvbWVkaWNpbmUsIEhlaWRlbGJlcmcgVW5pdmVyc2l0eSwgRmFjdWx0eSBvZiBNZWRpY2lu
ZSwgSGVpZGVsYmVyZyBVbml2ZXJzaXR5IEhvc3BpdGFsLCBCaW9xdWFudCwgSGVpZGVsYmVyZywg
R2VybWFueS4gcHViLnNhZXpAdW5pLWhlaWRlbGJlcmcuZGUuJiN4RDtJbmZvcm1hdGljcyBmb3Ig
TGlmZSwgSGVpZGVsYmVyZywgR2VybWFueS4gcHViLnNhZXpAdW5pLWhlaWRlbGJlcmcuZGUuJiN4
RDtJbnN0aXR1dGUgb2YgRXhwZXJpbWVudGFsIE1lZGljaW5lIGFuZCBTeXN0ZW1zIEJpb2xvZ3ks
IFJXVEggQWFjaGVuIFVuaXZlcnNpdHksIE1lZGljYWwgRmFjdWx0eSwgQWFjaGVuLCBHZXJtYW55
LiBya3JhbWFubkBnbXgubmV0LiYjeEQ7RGl2aXNpb24gb2YgTmVwaHJvbG9neSBhbmQgQ2xpbmlj
YWwgSW1tdW5vbG9neSwgUldUSCBBYWNoZW4gVW5pdmVyc2l0eSwgTWVkaWNhbCBGYWN1bHR5LCBB
YWNoZW4sIEdlcm1hbnkuIHJrcmFtYW5uQGdteC5uZXQuJiN4RDtEZXBhcnRtZW50IG9mIEludGVy
bmFsIE1lZGljaW5lLCBOZXBocm9sb2d5IGFuZCBUcmFuc3BsYW50YXRpb24sIEVyYXNtdXMgTWVk
aWNhbCBDZW50ZXIsIFJvdHRlcmRhbSwgVGhlIE5ldGhlcmxhbmRzLiBya3JhbWFubkBnbXgubmV0
LjwvYXV0aC1hZGRyZXNzPjx0aXRsZXM+PHRpdGxlPlNwYXRpYWwgbXVsdGktb21pYyBtYXAgb2Yg
aHVtYW4gbXlvY2FyZGlhbCBpbmZhcmN0aW9uPC90aXRsZT48c2Vjb25kYXJ5LXRpdGxlPk5hdHVy
ZTwvc2Vjb25kYXJ5LXRpdGxlPjwvdGl0bGVzPjxwZXJpb2RpY2FsPjxmdWxsLXRpdGxlPk5hdHVy
ZTwvZnVsbC10aXRsZT48L3BlcmlvZGljYWw+PHBhZ2VzPjc2Ni03Nzc8L3BhZ2VzPjx2b2x1bWU+
NjA4PC92b2x1bWU+PG51bWJlcj43OTI0PC9udW1iZXI+PGVkaXRpb24+MjAyMi8wOC8xMTwvZWRp
dGlvbj48a2V5d29yZHM+PGtleXdvcmQ+KkF0cmlhbCBSZW1vZGVsaW5nL2dlbmV0aWNzPC9rZXl3
b3JkPjxrZXl3b3JkPkNhc2UtQ29udHJvbCBTdHVkaWVzPC9rZXl3b3JkPjxrZXl3b3JkPkNocm9t
YXRpbi9nZW5ldGljczwva2V5d29yZD48a2V5d29yZD4qQ2hyb21hdGluIEFzc2VtYmx5IGFuZCBE
aXNhc3NlbWJseTwva2V5d29yZD48a2V5d29yZD5FcGlnZW5vbWU8L2tleXdvcmQ+PGtleXdvcmQ+
KkdlbmUgRXhwcmVzc2lvbiBQcm9maWxpbmc8L2tleXdvcmQ+PGtleXdvcmQ+SHVtYW5zPC9rZXl3
b3JkPjxrZXl3b3JkPipNeW9jYXJkaWFsIEluZmFyY3Rpb24vZ2VuZXRpY3MvcGF0aG9sb2d5PC9r
ZXl3b3JkPjxrZXl3b3JkPk15b2NhcmRpdW0vbWV0YWJvbGlzbS9wYXRob2xvZ3k8L2tleXdvcmQ+
PGtleXdvcmQ+TXlvY3l0ZXMsIENhcmRpYWMvbWV0YWJvbGlzbS9wYXRob2xvZ3k8L2tleXdvcmQ+
PGtleXdvcmQ+KlNpbmdsZS1DZWxsIEFuYWx5c2lzPC9rZXl3b3JkPjxrZXl3b3JkPlRpbWUgRmFj
dG9yczwva2V5d29yZD48a2V5d29yZD4qVmVudHJpY3VsYXIgUmVtb2RlbGluZy9nZW5ldGljczwv
a2V5d29yZD48L2tleXdvcmRzPjxkYXRlcz48eWVhcj4yMDIyPC95ZWFyPjxwdWItZGF0ZXM+PGRh
dGU+QXVnPC9kYXRlPjwvcHViLWRhdGVzPjwvZGF0ZXM+PGlzYm4+MTQ3Ni00Njg3IChFbGVjdHJv
bmljKSYjeEQ7MDAyOC0wODM2IChQcmludCkmI3hEOzAwMjgtMDgzNiAoTGlua2luZyk8L2lzYm4+
PGFjY2Vzc2lvbi1udW0+MzU5NDg2Mzc8L2FjY2Vzc2lvbi1udW0+PHVybHM+PHJlbGF0ZWQtdXJs
cz48dXJsPmh0dHBzOi8vd3d3Lm5jYmkubmxtLm5paC5nb3YvcHVibWVkLzM1OTQ4NjM3PC91cmw+
PC9yZWxhdGVkLXVybHM+PC91cmxzPjxjdXN0b20yPlBNQzkzNjQ4NjIgYXV0aG9ycyBob3dldmVy
IGRpc2Nsb3NlIHVucmVsYXRlZCBmdW5kaW5nLCBob25vcmFyaXVtcyBhbmQgb3duZXJzaGlwIGFz
IGZvbGxvd3M6IFIuSy4gaGFzIGdyYW50cyBmcm9tIFRyYXZlcmUgVGhlcmFwZXV0aWNzLCBHYWxh
cGFnb3MsIENodWdhaSBhbmQgTm92byBOb3JkaXNrIGFuZCBpcyBhIGNvbnN1bHRhbnQgZm9yIEJh
eWVyLCBQZml6ZXIsIE5vdm8gTm9yZGlzayBhbmQgR3J1ZW5lbnRoYWwuIEouUy4tUi4gcmVwb3J0
cyBmdW5kaW5nIGZyb20gR1NLIGFuZCBTYW5vZmkgYW5kIGZlZXMgZnJvbSBUcmF2ZXJlIFRoZXJh
cGV1dGljcyBhbmQgQXN0ZXggVGhlcmFwZXV0aWNzLiBLLkwuIGhhcyBncmFudHMgZnJvbSBOb3Zh
cnRpcyBhbmQgQW1nZW4gYW5kIHJlY2VpdmVzIGNvbnN1bHRpbmcgZmVlcyBmcm9tIE1lZHRyb25p
YyBhbmQgSW1wbGljaXQgQmlvc2NpZW5jZXMuIEkuRy5DLiBoYXMgYSBncmFudCBmcm9tIElsbHVt
aW5hLiBMLlMuIGhhcyByZWNlaXZlZCBncmFudHMgZnJvbSBCYXllciwgQm9laHJpbmdlciBJbmdl
bGhlaW0gYW5kIE5hdHRvcGhhcm1hLCBpcyBjb25zdWx0YW50IGZvciBJbW11bm9EaWFnbm9zdGlj
cyBTeXN0ZW1zIChJRFMpIGFuZCBpcyBhIHNoYXJlaG9sZGVyIGluIENvYWd1bGF0aW9uIFByb2Zp
bGUuIEwuVy5WLkwuIHJlcG9ydHMgY29uc3VsdGFuY3kgZmVlcyB0byBVTUNVIGZyb20gQWJib3R0
LCBNZWR0cm9uaWMsIFZpZm9yIGFuZCBOb3ZhcnRpcy48L2N1c3RvbTI+PGVsZWN0cm9uaWMtcmVz
b3VyY2UtbnVtPjEwLjEwMzgvczQxNTg2LTAyMi0wNTA2MC14PC9lbGVjdHJvbmljLXJlc291cmNl
LW51bT48L3JlY29yZD48L0NpdGU+PC9FbmROb3RlPn==
</w:fldData>
        </w:fldChar>
      </w:r>
      <w:r w:rsidR="00C913CC">
        <w:rPr>
          <w:rFonts w:ascii="Arial" w:hAnsi="Arial" w:cs="Arial"/>
          <w:sz w:val="22"/>
          <w:szCs w:val="22"/>
        </w:rPr>
        <w:instrText xml:space="preserve"> ADDIN EN.CITE </w:instrText>
      </w:r>
      <w:r w:rsidR="00C913CC">
        <w:rPr>
          <w:rFonts w:ascii="Arial" w:hAnsi="Arial" w:cs="Arial"/>
          <w:sz w:val="22"/>
          <w:szCs w:val="22"/>
        </w:rPr>
        <w:fldChar w:fldCharType="begin">
          <w:fldData xml:space="preserve">PEVuZE5vdGU+PENpdGU+PEF1dGhvcj5LdXBwZTwvQXV0aG9yPjxZZWFyPjIwMjI8L1llYXI+PFJl
Y051bT4xMjwvUmVjTnVtPjxEaXNwbGF5VGV4dD48c3R5bGUgZmFjZT0ic3VwZXJzY3JpcHQiPjE8
L3N0eWxlPjwvRGlzcGxheVRleHQ+PHJlY29yZD48cmVjLW51bWJlcj4xMjwvcmVjLW51bWJlcj48
Zm9yZWlnbi1rZXlzPjxrZXkgYXBwPSJFTiIgZGItaWQ9InBmeHh6NTJlc3AyNWRnZXA1OWo1cDlk
aXh3dDllZWV4cGQ5ZiIgdGltZXN0YW1wPSIxNjk5NDU4MDU3Ij4xMjwva2V5PjwvZm9yZWlnbi1r
ZXlzPjxyZWYtdHlwZSBuYW1lPSJKb3VybmFsIEFydGljbGUiPjE3PC9yZWYtdHlwZT48Y29udHJp
YnV0b3JzPjxhdXRob3JzPjxhdXRob3I+S3VwcGUsIEMuPC9hdXRob3I+PGF1dGhvcj5SYW1pcmV6
IEZsb3JlcywgUi4gTy48L2F1dGhvcj48YXV0aG9yPkxpLCBaLjwvYXV0aG9yPjxhdXRob3I+SGF5
YXQsIFMuPC9hdXRob3I+PGF1dGhvcj5MZXZpbnNvbiwgUi4gVC48L2F1dGhvcj48YXV0aG9yPkxp
YW8sIFguPC9hdXRob3I+PGF1dGhvcj5IYW5uYW5pLCBNLiBULjwvYXV0aG9yPjxhdXRob3I+VGFu
ZXZza2ksIEouPC9hdXRob3I+PGF1dGhvcj5XdW5uZW1hbm4sIEYuPC9hdXRob3I+PGF1dGhvcj5O
YWdhaSwgSi4gUy48L2F1dGhvcj48YXV0aG9yPkhhbGRlciwgTS48L2F1dGhvcj48YXV0aG9yPlNj
aHVtYWNoZXIsIEQuPC9hdXRob3I+PGF1dGhvcj5NZW56ZWwsIFMuPC9hdXRob3I+PGF1dGhvcj5T
Y2hhZmVyLCBHLjwvYXV0aG9yPjxhdXRob3I+SG9lZnQsIEsuPC9hdXRob3I+PGF1dGhvcj5DaGVu
ZywgTS48L2F1dGhvcj48YXV0aG9yPlppZWdsZXIsIFMuPC9hdXRob3I+PGF1dGhvcj5aaGFuZywg
WC48L2F1dGhvcj48YXV0aG9yPlBlaXNrZXIsIEYuPC9hdXRob3I+PGF1dGhvcj5LYWVzbGVyLCBO
LjwvYXV0aG9yPjxhdXRob3I+U2FyaXRhcywgVC48L2F1dGhvcj48YXV0aG9yPlh1LCBZLjwvYXV0
aG9yPjxhdXRob3I+S2Fzc25lciwgQS48L2F1dGhvcj48YXV0aG9yPkd1bW1lcnQsIEouPC9hdXRo
b3I+PGF1dGhvcj5Nb3JzaHVpcywgTS48L2F1dGhvcj48YXV0aG9yPkFtcnV0ZSwgSi48L2F1dGhv
cj48YXV0aG9yPlZlbHRyb3AsIFIuIEouIEEuPC9hdXRob3I+PGF1dGhvcj5Cb29yLCBQLjwvYXV0
aG9yPjxhdXRob3I+S2xpbmdlbCwgSy48L2F1dGhvcj48YXV0aG9yPlZhbiBMYWFrZSwgTC4gVy48
L2F1dGhvcj48YXV0aG9yPlZpbmssIEEuPC9hdXRob3I+PGF1dGhvcj5Ib29nZW5ib2V6ZW0sIFIu
IE0uPC9hdXRob3I+PGF1dGhvcj5CaW5kZWxzLCBFLiBNLiBKLjwvYXV0aG9yPjxhdXRob3I+U2No
dXJnZXJzLCBMLjwvYXV0aG9yPjxhdXRob3I+U2F0dGxlciwgUy48L2F1dGhvcj48YXV0aG9yPlNj
aGFwaXJvLCBELjwvYXV0aG9yPjxhdXRob3I+U2NobmVpZGVyLCBSLiBLLjwvYXV0aG9yPjxhdXRo
b3I+TGF2aW5lLCBLLjwvYXV0aG9yPjxhdXRob3I+TWlsdGluZywgSC48L2F1dGhvcj48YXV0aG9y
PkNvc3RhLCBJLiBHLjwvYXV0aG9yPjxhdXRob3I+U2Flei1Sb2RyaWd1ZXosIEouPC9hdXRob3I+
PGF1dGhvcj5LcmFtYW5uLCBSLjwvYXV0aG9yPjwvYXV0aG9ycz48L2NvbnRyaWJ1dG9ycz48YXV0
aC1hZGRyZXNzPkluc3RpdHV0ZSBvZiBFeHBlcmltZW50YWwgTWVkaWNpbmUgYW5kIFN5c3RlbXMg
QmlvbG9neSwgUldUSCBBYWNoZW4gVW5pdmVyc2l0eSwgTWVkaWNhbCBGYWN1bHR5LCBBYWNoZW4s
IEdlcm1hbnkuJiN4RDtEaXZpc2lvbiBvZiBOZXBocm9sb2d5IGFuZCBDbGluaWNhbCBJbW11bm9s
b2d5LCBSV1RIIEFhY2hlbiBVbml2ZXJzaXR5LCBNZWRpY2FsIEZhY3VsdHksIEFhY2hlbiwgR2Vy
bWFueS4mI3hEO0luc3RpdHV0ZSBmb3IgQ29tcHV0YXRpb25hbCBCaW9tZWRpY2luZSwgSGVpZGVs
YmVyZyBVbml2ZXJzaXR5LCBGYWN1bHR5IG9mIE1lZGljaW5lLCBIZWlkZWxiZXJnIFVuaXZlcnNp
dHkgSG9zcGl0YWwsIEJpb3F1YW50LCBIZWlkZWxiZXJnLCBHZXJtYW55LiYjeEQ7SW5mb3JtYXRp
Y3MgZm9yIExpZmUsIEhlaWRlbGJlcmcsIEdlcm1hbnkuJiN4RDtJbnN0aXR1dGUgZm9yIENvbXB1
dGF0aW9uYWwgR2Vub21pY3MsIFJXVEggQWFjaGVuIFVuaXZlcnNpdHksIE1lZGljYWwgRmFjdWx0
eSwgQWFjaGVuLCBHZXJtYW55LiYjeEQ7Sm9pbnQgUmVzZWFyY2ggQ2VudGVyIGZvciBDb21wdXRh
dGlvbmFsIEJpb21lZGljaW5lLCBSV1RIIEFhY2hlbiBVbml2ZXJzaXR5IEhvc3BpdGFsLCBBYWNo
ZW4sIEdlcm1hbnkuJiN4RDtEZXBhcnRtZW50IG9mIEdlbmVyYWwgSW50ZXJuYWwgTWVkaWNpbmUg
YW5kIFBzeWNob3NvbWF0aWNzLCBIZWlkZWxiZXJnIFVuaXZlcnNpdHkgSG9zcGl0YWwsIEhlaWRl
bGJlcmcsIEdlcm1hbnkuJiN4RDtEZXBhcnRtZW50IG9mIEtub3dsZWRnZSBUZWNobm9sb2dpZXMs
IEpvemVmIFN0ZWZhbiBJbnN0aXR1dGUsIExqdWJsamFuYSwgU2xvdmVuaWEuJiN4RDtFcmljaCBh
bmQgSGFubmEgS2xlc3NtYW5uIEluc3RpdHV0ZSBmb3IgQ2FyZGlvdmFzY3VsYXIgUmVzZWFyY2gg
YW5kIERldmVsb3BtZW50LCBDbGluaWMgZm9yIFRob3JhY2ljIGFuZCBDYXJkaW92YXNjdWxhciBT
dXJnZXJ5LCBIZWFydCBhbmQgRGlhYmV0ZXMgQ2VudGVyIE5SVywgQmFkIE9leW5oYXVzZW4sIEdl
cm1hbnkuJiN4RDtIZWFydCBhbmQgRGlhYmV0ZXMgQ2VudGVyLCBOb3J0aCBSaGluZS1XZXN0cGhh
bGlhLCBCYWQgT2V5bmhhdXNlbiwgR2VybWFueS4mI3hEO0RlcGFydG1lbnQgb2YgTWVkaWNpbmUs
IFdhc2hpbmd0b24gVW5pdmVyc2l0eSBTY2hvb2wgb2YgTWVkaWNpbmUsIFN0IExvdWlzLCBNTywg
VVNBLiYjeEQ7SW5zdGl0dXRlIGZvciBNb2xlY3VsYXIgQ2FyZGlvdmFzY3VsYXIgUmVzZWFyY2gg
SU1DQVIsIFJXVEggQWFjaGVuIFVuaXZlcnNpdHksIE1lZGljYWwgRmFjdWx0eSwgQWFjaGVuLCBH
ZXJtYW55LiYjeEQ7RGVwYXJ0bWVudCBvZiBCaW9jaGVtaXN0cnksIENhcmRpb3Zhc2N1bGFyIFJl
c2VhcmNoIEluc3RpdHV0ZSBNYWFzdHJpY2h0LCBNYWFzdHJpY2h0IFVuaXZlcnNpdHksIE1hYXN0
cmljaHQsIFRoZSBOZXRoZXJsYW5kcy4mI3hEO0RlcGFydG1lbnQgb2YgUGF0aG9sb2d5LCBSV1RI
IEFhY2hlbiBVbml2ZXJzaXR5LCBBYWNoZW4sIEdlcm1hbnkuJiN4RDtDYXJkaW9wYXRob2xvZ3ks
IEluc3RpdHV0ZSBmb3IgUGF0aG9sb2d5IGFuZCBOZXVyb3BhdGhvbG9neSwgVW5pdmVyc2l0eSBI
b3NwaXRhbCBUdWJpbmdlbiwgVHViaW5nZW4sIEdlcm1hbnkuJiN4RDtEZXBhcnRtZW50IG9mIENh
cmRpb2xvZ3ksIFJlZ2VuZXJhdGl2ZSBNZWRpY2luZSBDZW50ZXIgYW5kIENpcmN1bGF0b3J5IEhl
YWx0aCBMYWIsIFVuaXZlcnNpdHkgTWVkaWNhbCBDZW50ZXIgVXRyZWNodCwgVXRyZWNodCwgVGhl
IE5ldGhlcmxhbmRzLiYjeEQ7RGVwYXJ0bWVudCBvZiBQYXRob2xvZ3ksIFVuaXZlcnNpdHkgTWVk
aWNhbCBDZW50ZXIgVXRyZWNodCwgVXRyZWNodCBVbml2ZXJzaXR5LCBVdHJlY2h0LCBUaGUgTmV0
aGVybGFuZHMuJiN4RDtEZXBhcnRtZW50IG9mIEhlbWF0b2xvZ3ksIEVyYXNtdXMgTUMgQ2FuY2Vy
IEluc3RpdHV0ZSwgUm90dGVyZGFtLCBUaGUgTmV0aGVybGFuZHMuJiN4RDtOYXRpb25hbCBIZWFy
dCBhbmQgTHVuZyBJbnN0aXR1dGUsIEltcGVyaWFsIENvbGxlZ2UgTG9uZG9uLCBMb25kb24sIFVL
LiYjeEQ7SW5zdGl0dXRlIG9mIFBhdGhvbG9neSwgSGVpZGVsYmVyZyBVbml2ZXJzaXR5IEhvc3Bp
dGFsLCBIZWlkZWxiZXJnLCBHZXJtYW55LiYjeEQ7SW5zdGl0dXRlIG9mIENlbGwgYW5kIFR1bW9y
IEJpb2xvZ3ksIFJXVEggQWFjaGVuIFVuaXZlcnNpdHksIE1lZGljYWwgRmFjdWx0eSwgQWFjaGVu
LCBHZXJtYW55LiYjeEQ7T25jb2RlIEluc3RpdHV0ZSwgRXJhc211cyBNZWRpY2FsIENlbnRlciwg
Um90dGVyZGFtLCBUaGUgTmV0aGVybGFuZHMuJiN4RDtJbnN0aXR1dGUgZm9yIENvbXB1dGF0aW9u
YWwgQmlvbWVkaWNpbmUsIEhlaWRlbGJlcmcgVW5pdmVyc2l0eSwgRmFjdWx0eSBvZiBNZWRpY2lu
ZSwgSGVpZGVsYmVyZyBVbml2ZXJzaXR5IEhvc3BpdGFsLCBCaW9xdWFudCwgSGVpZGVsYmVyZywg
R2VybWFueS4gcHViLnNhZXpAdW5pLWhlaWRlbGJlcmcuZGUuJiN4RDtJbmZvcm1hdGljcyBmb3Ig
TGlmZSwgSGVpZGVsYmVyZywgR2VybWFueS4gcHViLnNhZXpAdW5pLWhlaWRlbGJlcmcuZGUuJiN4
RDtJbnN0aXR1dGUgb2YgRXhwZXJpbWVudGFsIE1lZGljaW5lIGFuZCBTeXN0ZW1zIEJpb2xvZ3ks
IFJXVEggQWFjaGVuIFVuaXZlcnNpdHksIE1lZGljYWwgRmFjdWx0eSwgQWFjaGVuLCBHZXJtYW55
LiBya3JhbWFubkBnbXgubmV0LiYjeEQ7RGl2aXNpb24gb2YgTmVwaHJvbG9neSBhbmQgQ2xpbmlj
YWwgSW1tdW5vbG9neSwgUldUSCBBYWNoZW4gVW5pdmVyc2l0eSwgTWVkaWNhbCBGYWN1bHR5LCBB
YWNoZW4sIEdlcm1hbnkuIHJrcmFtYW5uQGdteC5uZXQuJiN4RDtEZXBhcnRtZW50IG9mIEludGVy
bmFsIE1lZGljaW5lLCBOZXBocm9sb2d5IGFuZCBUcmFuc3BsYW50YXRpb24sIEVyYXNtdXMgTWVk
aWNhbCBDZW50ZXIsIFJvdHRlcmRhbSwgVGhlIE5ldGhlcmxhbmRzLiBya3JhbWFubkBnbXgubmV0
LjwvYXV0aC1hZGRyZXNzPjx0aXRsZXM+PHRpdGxlPlNwYXRpYWwgbXVsdGktb21pYyBtYXAgb2Yg
aHVtYW4gbXlvY2FyZGlhbCBpbmZhcmN0aW9uPC90aXRsZT48c2Vjb25kYXJ5LXRpdGxlPk5hdHVy
ZTwvc2Vjb25kYXJ5LXRpdGxlPjwvdGl0bGVzPjxwZXJpb2RpY2FsPjxmdWxsLXRpdGxlPk5hdHVy
ZTwvZnVsbC10aXRsZT48L3BlcmlvZGljYWw+PHBhZ2VzPjc2Ni03Nzc8L3BhZ2VzPjx2b2x1bWU+
NjA4PC92b2x1bWU+PG51bWJlcj43OTI0PC9udW1iZXI+PGVkaXRpb24+MjAyMi8wOC8xMTwvZWRp
dGlvbj48a2V5d29yZHM+PGtleXdvcmQ+KkF0cmlhbCBSZW1vZGVsaW5nL2dlbmV0aWNzPC9rZXl3
b3JkPjxrZXl3b3JkPkNhc2UtQ29udHJvbCBTdHVkaWVzPC9rZXl3b3JkPjxrZXl3b3JkPkNocm9t
YXRpbi9nZW5ldGljczwva2V5d29yZD48a2V5d29yZD4qQ2hyb21hdGluIEFzc2VtYmx5IGFuZCBE
aXNhc3NlbWJseTwva2V5d29yZD48a2V5d29yZD5FcGlnZW5vbWU8L2tleXdvcmQ+PGtleXdvcmQ+
KkdlbmUgRXhwcmVzc2lvbiBQcm9maWxpbmc8L2tleXdvcmQ+PGtleXdvcmQ+SHVtYW5zPC9rZXl3
b3JkPjxrZXl3b3JkPipNeW9jYXJkaWFsIEluZmFyY3Rpb24vZ2VuZXRpY3MvcGF0aG9sb2d5PC9r
ZXl3b3JkPjxrZXl3b3JkPk15b2NhcmRpdW0vbWV0YWJvbGlzbS9wYXRob2xvZ3k8L2tleXdvcmQ+
PGtleXdvcmQ+TXlvY3l0ZXMsIENhcmRpYWMvbWV0YWJvbGlzbS9wYXRob2xvZ3k8L2tleXdvcmQ+
PGtleXdvcmQ+KlNpbmdsZS1DZWxsIEFuYWx5c2lzPC9rZXl3b3JkPjxrZXl3b3JkPlRpbWUgRmFj
dG9yczwva2V5d29yZD48a2V5d29yZD4qVmVudHJpY3VsYXIgUmVtb2RlbGluZy9nZW5ldGljczwv
a2V5d29yZD48L2tleXdvcmRzPjxkYXRlcz48eWVhcj4yMDIyPC95ZWFyPjxwdWItZGF0ZXM+PGRh
dGU+QXVnPC9kYXRlPjwvcHViLWRhdGVzPjwvZGF0ZXM+PGlzYm4+MTQ3Ni00Njg3IChFbGVjdHJv
bmljKSYjeEQ7MDAyOC0wODM2IChQcmludCkmI3hEOzAwMjgtMDgzNiAoTGlua2luZyk8L2lzYm4+
PGFjY2Vzc2lvbi1udW0+MzU5NDg2Mzc8L2FjY2Vzc2lvbi1udW0+PHVybHM+PHJlbGF0ZWQtdXJs
cz48dXJsPmh0dHBzOi8vd3d3Lm5jYmkubmxtLm5paC5nb3YvcHVibWVkLzM1OTQ4NjM3PC91cmw+
PC9yZWxhdGVkLXVybHM+PC91cmxzPjxjdXN0b20yPlBNQzkzNjQ4NjIgYXV0aG9ycyBob3dldmVy
IGRpc2Nsb3NlIHVucmVsYXRlZCBmdW5kaW5nLCBob25vcmFyaXVtcyBhbmQgb3duZXJzaGlwIGFz
IGZvbGxvd3M6IFIuSy4gaGFzIGdyYW50cyBmcm9tIFRyYXZlcmUgVGhlcmFwZXV0aWNzLCBHYWxh
cGFnb3MsIENodWdhaSBhbmQgTm92byBOb3JkaXNrIGFuZCBpcyBhIGNvbnN1bHRhbnQgZm9yIEJh
eWVyLCBQZml6ZXIsIE5vdm8gTm9yZGlzayBhbmQgR3J1ZW5lbnRoYWwuIEouUy4tUi4gcmVwb3J0
cyBmdW5kaW5nIGZyb20gR1NLIGFuZCBTYW5vZmkgYW5kIGZlZXMgZnJvbSBUcmF2ZXJlIFRoZXJh
cGV1dGljcyBhbmQgQXN0ZXggVGhlcmFwZXV0aWNzLiBLLkwuIGhhcyBncmFudHMgZnJvbSBOb3Zh
cnRpcyBhbmQgQW1nZW4gYW5kIHJlY2VpdmVzIGNvbnN1bHRpbmcgZmVlcyBmcm9tIE1lZHRyb25p
YyBhbmQgSW1wbGljaXQgQmlvc2NpZW5jZXMuIEkuRy5DLiBoYXMgYSBncmFudCBmcm9tIElsbHVt
aW5hLiBMLlMuIGhhcyByZWNlaXZlZCBncmFudHMgZnJvbSBCYXllciwgQm9laHJpbmdlciBJbmdl
bGhlaW0gYW5kIE5hdHRvcGhhcm1hLCBpcyBjb25zdWx0YW50IGZvciBJbW11bm9EaWFnbm9zdGlj
cyBTeXN0ZW1zIChJRFMpIGFuZCBpcyBhIHNoYXJlaG9sZGVyIGluIENvYWd1bGF0aW9uIFByb2Zp
bGUuIEwuVy5WLkwuIHJlcG9ydHMgY29uc3VsdGFuY3kgZmVlcyB0byBVTUNVIGZyb20gQWJib3R0
LCBNZWR0cm9uaWMsIFZpZm9yIGFuZCBOb3ZhcnRpcy48L2N1c3RvbTI+PGVsZWN0cm9uaWMtcmVz
b3VyY2UtbnVtPjEwLjEwMzgvczQxNTg2LTAyMi0wNTA2MC14PC9lbGVjdHJvbmljLXJlc291cmNl
LW51bT48L3JlY29yZD48L0NpdGU+PC9FbmROb3RlPn==
</w:fldData>
        </w:fldChar>
      </w:r>
      <w:r w:rsidR="00C913CC">
        <w:rPr>
          <w:rFonts w:ascii="Arial" w:hAnsi="Arial" w:cs="Arial"/>
          <w:sz w:val="22"/>
          <w:szCs w:val="22"/>
        </w:rPr>
        <w:instrText xml:space="preserve"> ADDIN EN.CITE.DATA </w:instrText>
      </w:r>
      <w:r w:rsidR="00C913CC">
        <w:rPr>
          <w:rFonts w:ascii="Arial" w:hAnsi="Arial" w:cs="Arial"/>
          <w:sz w:val="22"/>
          <w:szCs w:val="22"/>
        </w:rPr>
      </w:r>
      <w:r w:rsidR="00C913CC">
        <w:rPr>
          <w:rFonts w:ascii="Arial" w:hAnsi="Arial" w:cs="Arial"/>
          <w:sz w:val="22"/>
          <w:szCs w:val="22"/>
        </w:rPr>
        <w:fldChar w:fldCharType="end"/>
      </w:r>
      <w:r w:rsidR="00C913CC">
        <w:rPr>
          <w:rFonts w:ascii="Arial" w:hAnsi="Arial" w:cs="Arial"/>
          <w:sz w:val="22"/>
          <w:szCs w:val="22"/>
        </w:rPr>
      </w:r>
      <w:r w:rsidR="00C913CC">
        <w:rPr>
          <w:rFonts w:ascii="Arial" w:hAnsi="Arial" w:cs="Arial"/>
          <w:sz w:val="22"/>
          <w:szCs w:val="22"/>
        </w:rPr>
        <w:fldChar w:fldCharType="separate"/>
      </w:r>
      <w:r w:rsidR="00C913CC" w:rsidRPr="00C913CC">
        <w:rPr>
          <w:rFonts w:ascii="Arial" w:hAnsi="Arial" w:cs="Arial"/>
          <w:noProof/>
          <w:sz w:val="22"/>
          <w:szCs w:val="22"/>
          <w:vertAlign w:val="superscript"/>
        </w:rPr>
        <w:t>1</w:t>
      </w:r>
      <w:r w:rsidR="00C913CC">
        <w:rPr>
          <w:rFonts w:ascii="Arial" w:hAnsi="Arial" w:cs="Arial"/>
          <w:sz w:val="22"/>
          <w:szCs w:val="22"/>
        </w:rPr>
        <w:fldChar w:fldCharType="end"/>
      </w:r>
      <w:r w:rsidR="00415230">
        <w:rPr>
          <w:rFonts w:ascii="Arial" w:hAnsi="Arial" w:cs="Arial"/>
          <w:sz w:val="22"/>
          <w:szCs w:val="22"/>
        </w:rPr>
        <w:t xml:space="preserve">; 10x </w:t>
      </w:r>
      <w:r w:rsidR="007C72C8">
        <w:rPr>
          <w:rFonts w:ascii="Arial" w:hAnsi="Arial" w:cs="Arial"/>
          <w:sz w:val="22"/>
          <w:szCs w:val="22"/>
        </w:rPr>
        <w:t xml:space="preserve">Genomics </w:t>
      </w:r>
      <w:r w:rsidR="00415230">
        <w:rPr>
          <w:rFonts w:ascii="Arial" w:hAnsi="Arial" w:cs="Arial"/>
          <w:sz w:val="22"/>
          <w:szCs w:val="22"/>
        </w:rPr>
        <w:t>Visium</w:t>
      </w:r>
      <w:r w:rsidR="007C72C8">
        <w:rPr>
          <w:rFonts w:ascii="Arial" w:hAnsi="Arial" w:cs="Arial"/>
          <w:sz w:val="22"/>
          <w:szCs w:val="22"/>
        </w:rPr>
        <w:t xml:space="preserve"> data</w:t>
      </w:r>
      <w:r w:rsidR="0044260B">
        <w:rPr>
          <w:rFonts w:ascii="Arial" w:hAnsi="Arial" w:cs="Arial"/>
          <w:sz w:val="22"/>
          <w:szCs w:val="22"/>
        </w:rPr>
        <w:t>)</w:t>
      </w:r>
      <w:r w:rsidR="001D62BF" w:rsidRPr="0057355B">
        <w:rPr>
          <w:rFonts w:ascii="Arial" w:hAnsi="Arial" w:cs="Arial"/>
          <w:sz w:val="22"/>
          <w:szCs w:val="22"/>
        </w:rPr>
        <w:t xml:space="preserve">, mouse olfactory </w:t>
      </w:r>
      <w:r w:rsidR="00C913CC">
        <w:rPr>
          <w:rFonts w:ascii="Arial" w:hAnsi="Arial" w:cs="Arial"/>
          <w:sz w:val="22"/>
          <w:szCs w:val="22"/>
        </w:rPr>
        <w:t>bulb (</w:t>
      </w:r>
      <w:r w:rsidR="00415230">
        <w:rPr>
          <w:rFonts w:ascii="Arial" w:hAnsi="Arial" w:cs="Arial"/>
          <w:sz w:val="22"/>
          <w:szCs w:val="22"/>
        </w:rPr>
        <w:t xml:space="preserve">MOB; </w:t>
      </w:r>
      <w:r w:rsidR="00C913CC">
        <w:rPr>
          <w:rFonts w:ascii="Arial" w:hAnsi="Arial" w:cs="Arial"/>
          <w:sz w:val="22"/>
          <w:szCs w:val="22"/>
        </w:rPr>
        <w:t xml:space="preserve">10x </w:t>
      </w:r>
      <w:r w:rsidR="007C72C8">
        <w:rPr>
          <w:rFonts w:ascii="Arial" w:hAnsi="Arial" w:cs="Arial"/>
          <w:sz w:val="22"/>
          <w:szCs w:val="22"/>
        </w:rPr>
        <w:t xml:space="preserve">Genomics </w:t>
      </w:r>
      <w:r w:rsidR="00415230">
        <w:rPr>
          <w:rFonts w:ascii="Arial" w:hAnsi="Arial" w:cs="Arial"/>
          <w:sz w:val="22"/>
          <w:szCs w:val="22"/>
        </w:rPr>
        <w:t>Visium</w:t>
      </w:r>
      <w:r w:rsidR="007C72C8">
        <w:rPr>
          <w:rFonts w:ascii="Arial" w:hAnsi="Arial" w:cs="Arial"/>
          <w:sz w:val="22"/>
          <w:szCs w:val="22"/>
        </w:rPr>
        <w:t xml:space="preserve"> data</w:t>
      </w:r>
      <w:r w:rsidR="00C913CC">
        <w:rPr>
          <w:rFonts w:ascii="Arial" w:hAnsi="Arial" w:cs="Arial"/>
          <w:sz w:val="22"/>
          <w:szCs w:val="22"/>
        </w:rPr>
        <w:t>)</w:t>
      </w:r>
      <w:r w:rsidR="00E0699F">
        <w:rPr>
          <w:rFonts w:ascii="Arial" w:hAnsi="Arial" w:cs="Arial"/>
          <w:sz w:val="22"/>
          <w:szCs w:val="22"/>
        </w:rPr>
        <w:t>,</w:t>
      </w:r>
      <w:r w:rsidR="00C913CC">
        <w:rPr>
          <w:rFonts w:ascii="Arial" w:hAnsi="Arial" w:cs="Arial"/>
          <w:sz w:val="22"/>
          <w:szCs w:val="22"/>
        </w:rPr>
        <w:t xml:space="preserve"> </w:t>
      </w:r>
      <w:r w:rsidR="001D62BF" w:rsidRPr="0057355B">
        <w:rPr>
          <w:rFonts w:ascii="Arial" w:hAnsi="Arial" w:cs="Arial"/>
          <w:sz w:val="22"/>
          <w:szCs w:val="22"/>
        </w:rPr>
        <w:t xml:space="preserve">and </w:t>
      </w:r>
      <w:r w:rsidR="0027432C">
        <w:rPr>
          <w:rFonts w:ascii="Arial" w:hAnsi="Arial" w:cs="Arial"/>
          <w:sz w:val="22"/>
          <w:szCs w:val="22"/>
        </w:rPr>
        <w:t xml:space="preserve">the hippocampus region in </w:t>
      </w:r>
      <w:r w:rsidR="001D62BF" w:rsidRPr="0057355B">
        <w:rPr>
          <w:rFonts w:ascii="Arial" w:hAnsi="Arial" w:cs="Arial"/>
          <w:sz w:val="22"/>
          <w:szCs w:val="22"/>
        </w:rPr>
        <w:t>mouse brain</w:t>
      </w:r>
      <w:r w:rsidR="00C913CC">
        <w:rPr>
          <w:rFonts w:ascii="Arial" w:hAnsi="Arial" w:cs="Arial"/>
          <w:sz w:val="22"/>
          <w:szCs w:val="22"/>
        </w:rPr>
        <w:t xml:space="preserve"> </w:t>
      </w:r>
      <w:r w:rsidR="0027432C">
        <w:rPr>
          <w:rFonts w:ascii="Arial" w:hAnsi="Arial" w:cs="Arial"/>
          <w:sz w:val="22"/>
          <w:szCs w:val="22"/>
        </w:rPr>
        <w:t>cerebellum (MERFISH</w:t>
      </w:r>
      <w:r w:rsidR="007C72C8">
        <w:rPr>
          <w:rFonts w:ascii="Arial" w:hAnsi="Arial" w:cs="Arial"/>
          <w:sz w:val="22"/>
          <w:szCs w:val="22"/>
        </w:rPr>
        <w:t xml:space="preserve"> data</w:t>
      </w:r>
      <w:r w:rsidR="0027432C">
        <w:rPr>
          <w:rFonts w:ascii="Arial" w:hAnsi="Arial" w:cs="Arial"/>
          <w:sz w:val="22"/>
          <w:szCs w:val="22"/>
        </w:rPr>
        <w:t>)</w:t>
      </w:r>
      <w:r w:rsidR="001D62BF" w:rsidRPr="0057355B">
        <w:rPr>
          <w:rFonts w:ascii="Arial" w:hAnsi="Arial" w:cs="Arial"/>
          <w:sz w:val="22"/>
          <w:szCs w:val="22"/>
        </w:rPr>
        <w:t>.</w:t>
      </w:r>
      <w:r w:rsidR="00BE2DE2">
        <w:rPr>
          <w:rFonts w:ascii="Arial" w:hAnsi="Arial" w:cs="Arial"/>
          <w:sz w:val="22"/>
          <w:szCs w:val="22"/>
        </w:rPr>
        <w:t xml:space="preserve"> The detailed </w:t>
      </w:r>
      <w:r w:rsidR="00D11A82">
        <w:rPr>
          <w:rFonts w:ascii="Arial" w:hAnsi="Arial" w:cs="Arial"/>
          <w:sz w:val="22"/>
          <w:szCs w:val="22"/>
        </w:rPr>
        <w:t xml:space="preserve">sample information </w:t>
      </w:r>
      <w:r w:rsidR="00D47D34">
        <w:rPr>
          <w:rFonts w:ascii="Arial" w:hAnsi="Arial" w:cs="Arial"/>
          <w:sz w:val="22"/>
          <w:szCs w:val="22"/>
        </w:rPr>
        <w:t>can be</w:t>
      </w:r>
      <w:r w:rsidR="00D11A82">
        <w:rPr>
          <w:rFonts w:ascii="Arial" w:hAnsi="Arial" w:cs="Arial"/>
          <w:sz w:val="22"/>
          <w:szCs w:val="22"/>
        </w:rPr>
        <w:t xml:space="preserve"> found in the Data Availability section in the main text. We extracted </w:t>
      </w:r>
      <w:r w:rsidR="00CD3415">
        <w:rPr>
          <w:rFonts w:ascii="Arial" w:hAnsi="Arial" w:cs="Arial"/>
          <w:sz w:val="22"/>
          <w:szCs w:val="22"/>
        </w:rPr>
        <w:t xml:space="preserve">the </w:t>
      </w:r>
      <w:r w:rsidR="009B687C">
        <w:rPr>
          <w:rFonts w:ascii="Arial" w:hAnsi="Arial" w:cs="Arial"/>
          <w:sz w:val="22"/>
          <w:szCs w:val="22"/>
        </w:rPr>
        <w:t>histological features</w:t>
      </w:r>
      <w:r w:rsidR="00D11A82">
        <w:rPr>
          <w:rFonts w:ascii="Arial" w:hAnsi="Arial" w:cs="Arial"/>
          <w:sz w:val="22"/>
          <w:szCs w:val="22"/>
        </w:rPr>
        <w:t xml:space="preserve"> </w:t>
      </w:r>
      <w:r w:rsidR="003E7CBF">
        <w:rPr>
          <w:rFonts w:ascii="Arial" w:hAnsi="Arial" w:cs="Arial"/>
          <w:sz w:val="22"/>
          <w:szCs w:val="22"/>
        </w:rPr>
        <w:t>from</w:t>
      </w:r>
      <w:r w:rsidR="0009390F">
        <w:rPr>
          <w:rFonts w:ascii="Arial" w:hAnsi="Arial" w:cs="Arial"/>
          <w:sz w:val="22"/>
          <w:szCs w:val="22"/>
        </w:rPr>
        <w:t xml:space="preserve"> </w:t>
      </w:r>
      <w:r w:rsidR="00CD3415">
        <w:rPr>
          <w:rFonts w:ascii="Arial" w:hAnsi="Arial" w:cs="Arial"/>
          <w:sz w:val="22"/>
          <w:szCs w:val="22"/>
        </w:rPr>
        <w:t xml:space="preserve">H&amp;E staining image </w:t>
      </w:r>
      <w:r w:rsidR="0009390F">
        <w:rPr>
          <w:rFonts w:ascii="Arial" w:hAnsi="Arial" w:cs="Arial"/>
          <w:sz w:val="22"/>
          <w:szCs w:val="22"/>
        </w:rPr>
        <w:t xml:space="preserve">patches </w:t>
      </w:r>
      <w:r w:rsidR="003E7CBF">
        <w:rPr>
          <w:rFonts w:ascii="Arial" w:hAnsi="Arial" w:cs="Arial"/>
          <w:sz w:val="22"/>
          <w:szCs w:val="22"/>
        </w:rPr>
        <w:t>s</w:t>
      </w:r>
      <w:r w:rsidR="00A908D0">
        <w:rPr>
          <w:rFonts w:ascii="Arial" w:hAnsi="Arial" w:cs="Arial"/>
          <w:sz w:val="22"/>
          <w:szCs w:val="22"/>
        </w:rPr>
        <w:t>urrounding</w:t>
      </w:r>
      <w:r w:rsidR="00C17570">
        <w:rPr>
          <w:rFonts w:ascii="Arial" w:hAnsi="Arial" w:cs="Arial"/>
          <w:sz w:val="22"/>
          <w:szCs w:val="22"/>
        </w:rPr>
        <w:t xml:space="preserve"> the </w:t>
      </w:r>
      <w:r w:rsidR="00A908D0">
        <w:rPr>
          <w:rFonts w:ascii="Arial" w:hAnsi="Arial" w:cs="Arial"/>
          <w:sz w:val="22"/>
          <w:szCs w:val="22"/>
        </w:rPr>
        <w:t>identified</w:t>
      </w:r>
      <w:r w:rsidR="0009390F">
        <w:rPr>
          <w:rFonts w:ascii="Arial" w:hAnsi="Arial" w:cs="Arial"/>
          <w:sz w:val="22"/>
          <w:szCs w:val="22"/>
        </w:rPr>
        <w:t xml:space="preserve"> nuclei and</w:t>
      </w:r>
      <w:r w:rsidR="00A908D0">
        <w:rPr>
          <w:rFonts w:ascii="Arial" w:hAnsi="Arial" w:cs="Arial"/>
          <w:sz w:val="22"/>
          <w:szCs w:val="22"/>
        </w:rPr>
        <w:t xml:space="preserve"> subsequently</w:t>
      </w:r>
      <w:r w:rsidR="0009390F">
        <w:rPr>
          <w:rFonts w:ascii="Arial" w:hAnsi="Arial" w:cs="Arial"/>
          <w:sz w:val="22"/>
          <w:szCs w:val="22"/>
        </w:rPr>
        <w:t xml:space="preserve"> applied principal component analysis (PCA) to </w:t>
      </w:r>
      <w:r w:rsidR="008016FF">
        <w:rPr>
          <w:rFonts w:ascii="Arial" w:hAnsi="Arial" w:cs="Arial"/>
          <w:sz w:val="22"/>
          <w:szCs w:val="22"/>
        </w:rPr>
        <w:t>capture</w:t>
      </w:r>
      <w:r w:rsidR="0026552C">
        <w:rPr>
          <w:rFonts w:ascii="Arial" w:hAnsi="Arial" w:cs="Arial"/>
          <w:sz w:val="22"/>
          <w:szCs w:val="22"/>
        </w:rPr>
        <w:t xml:space="preserve"> </w:t>
      </w:r>
      <w:r w:rsidR="006F06BB">
        <w:rPr>
          <w:rFonts w:ascii="Arial" w:hAnsi="Arial" w:cs="Arial"/>
          <w:sz w:val="22"/>
          <w:szCs w:val="22"/>
        </w:rPr>
        <w:t>essential</w:t>
      </w:r>
      <w:r w:rsidR="0026552C">
        <w:rPr>
          <w:rFonts w:ascii="Arial" w:hAnsi="Arial" w:cs="Arial"/>
          <w:sz w:val="22"/>
          <w:szCs w:val="22"/>
        </w:rPr>
        <w:t xml:space="preserve"> </w:t>
      </w:r>
      <w:r w:rsidR="007C7EF5">
        <w:rPr>
          <w:rFonts w:ascii="Arial" w:hAnsi="Arial" w:cs="Arial"/>
          <w:sz w:val="22"/>
          <w:szCs w:val="22"/>
        </w:rPr>
        <w:t xml:space="preserve">variations </w:t>
      </w:r>
      <w:r w:rsidR="006F06BB">
        <w:rPr>
          <w:rFonts w:ascii="Arial" w:hAnsi="Arial" w:cs="Arial"/>
          <w:sz w:val="22"/>
          <w:szCs w:val="22"/>
        </w:rPr>
        <w:t>with</w:t>
      </w:r>
      <w:r w:rsidR="007C7EF5">
        <w:rPr>
          <w:rFonts w:ascii="Arial" w:hAnsi="Arial" w:cs="Arial"/>
          <w:sz w:val="22"/>
          <w:szCs w:val="22"/>
        </w:rPr>
        <w:t xml:space="preserve">in the </w:t>
      </w:r>
      <w:r w:rsidR="009B687C">
        <w:rPr>
          <w:rFonts w:ascii="Arial" w:hAnsi="Arial" w:cs="Arial"/>
          <w:sz w:val="22"/>
          <w:szCs w:val="22"/>
        </w:rPr>
        <w:t>histological features</w:t>
      </w:r>
      <w:r w:rsidR="007C7EF5">
        <w:rPr>
          <w:rFonts w:ascii="Arial" w:hAnsi="Arial" w:cs="Arial"/>
          <w:sz w:val="22"/>
          <w:szCs w:val="22"/>
        </w:rPr>
        <w:t xml:space="preserve">. </w:t>
      </w:r>
      <w:r w:rsidR="00A550DB">
        <w:rPr>
          <w:rFonts w:ascii="Arial" w:hAnsi="Arial" w:cs="Arial"/>
          <w:sz w:val="22"/>
          <w:szCs w:val="22"/>
        </w:rPr>
        <w:t>Specifically,</w:t>
      </w:r>
      <w:r w:rsidR="007C7EF5">
        <w:rPr>
          <w:rFonts w:ascii="Arial" w:hAnsi="Arial" w:cs="Arial"/>
          <w:sz w:val="22"/>
          <w:szCs w:val="22"/>
        </w:rPr>
        <w:t xml:space="preserve"> f</w:t>
      </w:r>
      <w:r w:rsidR="00830575" w:rsidRPr="00B2490B">
        <w:rPr>
          <w:rFonts w:ascii="Arial" w:hAnsi="Arial" w:cs="Arial"/>
          <w:sz w:val="22"/>
          <w:szCs w:val="22"/>
        </w:rPr>
        <w:t xml:space="preserve">or </w:t>
      </w:r>
      <w:r w:rsidR="007C7EF5">
        <w:rPr>
          <w:rFonts w:ascii="Arial" w:hAnsi="Arial" w:cs="Arial"/>
          <w:sz w:val="22"/>
          <w:szCs w:val="22"/>
        </w:rPr>
        <w:t xml:space="preserve">the </w:t>
      </w:r>
      <w:r w:rsidR="00830575" w:rsidRPr="00B2490B">
        <w:rPr>
          <w:rFonts w:ascii="Arial" w:hAnsi="Arial" w:cs="Arial"/>
          <w:sz w:val="22"/>
          <w:szCs w:val="22"/>
        </w:rPr>
        <w:t>DCIS tissue, human heart failure tissue and mouse olfactory</w:t>
      </w:r>
      <w:r w:rsidR="007C7EF5">
        <w:rPr>
          <w:rFonts w:ascii="Arial" w:hAnsi="Arial" w:cs="Arial"/>
          <w:sz w:val="22"/>
          <w:szCs w:val="22"/>
        </w:rPr>
        <w:t xml:space="preserve"> bulb</w:t>
      </w:r>
      <w:r w:rsidR="00830575" w:rsidRPr="00B2490B">
        <w:rPr>
          <w:rFonts w:ascii="Arial" w:hAnsi="Arial" w:cs="Arial"/>
          <w:sz w:val="22"/>
          <w:szCs w:val="22"/>
        </w:rPr>
        <w:t xml:space="preserve"> tissue, </w:t>
      </w:r>
      <w:r w:rsidR="008016FF">
        <w:rPr>
          <w:rFonts w:ascii="Arial" w:hAnsi="Arial" w:cs="Arial"/>
          <w:sz w:val="22"/>
          <w:szCs w:val="22"/>
        </w:rPr>
        <w:t>the following</w:t>
      </w:r>
      <w:r w:rsidR="00830575" w:rsidRPr="00B2490B">
        <w:rPr>
          <w:rFonts w:ascii="Arial" w:hAnsi="Arial" w:cs="Arial"/>
          <w:sz w:val="22"/>
          <w:szCs w:val="22"/>
        </w:rPr>
        <w:t xml:space="preserve"> </w:t>
      </w:r>
      <w:r w:rsidR="00B66E21">
        <w:rPr>
          <w:rFonts w:ascii="Arial" w:hAnsi="Arial" w:cs="Arial"/>
          <w:sz w:val="22"/>
          <w:szCs w:val="22"/>
        </w:rPr>
        <w:t>nine</w:t>
      </w:r>
      <w:r w:rsidR="00830575" w:rsidRPr="00B2490B">
        <w:rPr>
          <w:rFonts w:ascii="Arial" w:hAnsi="Arial" w:cs="Arial"/>
          <w:sz w:val="22"/>
          <w:szCs w:val="22"/>
        </w:rPr>
        <w:t xml:space="preserve"> image features</w:t>
      </w:r>
      <w:r w:rsidR="008016FF">
        <w:rPr>
          <w:rFonts w:ascii="Arial" w:hAnsi="Arial" w:cs="Arial"/>
          <w:sz w:val="22"/>
          <w:szCs w:val="22"/>
        </w:rPr>
        <w:t xml:space="preserve"> </w:t>
      </w:r>
      <w:r w:rsidR="00EC0EF6">
        <w:rPr>
          <w:rFonts w:ascii="Arial" w:hAnsi="Arial" w:cs="Arial"/>
          <w:sz w:val="22"/>
          <w:szCs w:val="22"/>
        </w:rPr>
        <w:t>were extracted</w:t>
      </w:r>
      <w:r w:rsidR="00830575" w:rsidRPr="00B2490B">
        <w:rPr>
          <w:rFonts w:ascii="Arial" w:hAnsi="Arial" w:cs="Arial"/>
          <w:sz w:val="22"/>
          <w:szCs w:val="22"/>
        </w:rPr>
        <w:t xml:space="preserve">: mean and standard </w:t>
      </w:r>
      <w:r w:rsidR="00F24A60">
        <w:rPr>
          <w:rFonts w:ascii="Arial" w:hAnsi="Arial" w:cs="Arial"/>
          <w:sz w:val="22"/>
          <w:szCs w:val="22"/>
        </w:rPr>
        <w:t>deviation</w:t>
      </w:r>
      <w:r w:rsidR="00830575" w:rsidRPr="00B2490B">
        <w:rPr>
          <w:rFonts w:ascii="Arial" w:hAnsi="Arial" w:cs="Arial"/>
          <w:sz w:val="22"/>
          <w:szCs w:val="22"/>
        </w:rPr>
        <w:t xml:space="preserve"> of </w:t>
      </w:r>
      <w:r w:rsidR="00EC0EF6">
        <w:rPr>
          <w:rFonts w:ascii="Arial" w:hAnsi="Arial" w:cs="Arial"/>
          <w:sz w:val="22"/>
          <w:szCs w:val="22"/>
        </w:rPr>
        <w:t>the</w:t>
      </w:r>
      <w:r w:rsidR="00544673">
        <w:rPr>
          <w:rFonts w:ascii="Arial" w:hAnsi="Arial" w:cs="Arial"/>
          <w:sz w:val="22"/>
          <w:szCs w:val="22"/>
        </w:rPr>
        <w:t xml:space="preserve"> </w:t>
      </w:r>
      <w:r w:rsidR="00B66E21">
        <w:rPr>
          <w:rFonts w:ascii="Arial" w:hAnsi="Arial" w:cs="Arial"/>
          <w:sz w:val="22"/>
          <w:szCs w:val="22"/>
        </w:rPr>
        <w:t xml:space="preserve">pixel </w:t>
      </w:r>
      <w:r w:rsidR="00544673">
        <w:rPr>
          <w:rFonts w:ascii="Arial" w:hAnsi="Arial" w:cs="Arial"/>
          <w:sz w:val="22"/>
          <w:szCs w:val="22"/>
        </w:rPr>
        <w:t xml:space="preserve">colors </w:t>
      </w:r>
      <w:r w:rsidR="00EC0EF6">
        <w:rPr>
          <w:rFonts w:ascii="Arial" w:hAnsi="Arial" w:cs="Arial"/>
          <w:sz w:val="22"/>
          <w:szCs w:val="22"/>
        </w:rPr>
        <w:t>intensit</w:t>
      </w:r>
      <w:r w:rsidR="00AE6222">
        <w:rPr>
          <w:rFonts w:ascii="Arial" w:hAnsi="Arial" w:cs="Arial"/>
          <w:sz w:val="22"/>
          <w:szCs w:val="22"/>
        </w:rPr>
        <w:t>ies (</w:t>
      </w:r>
      <w:r w:rsidR="00830575" w:rsidRPr="00B2490B">
        <w:rPr>
          <w:rFonts w:ascii="Arial" w:hAnsi="Arial" w:cs="Arial"/>
          <w:sz w:val="22"/>
          <w:szCs w:val="22"/>
        </w:rPr>
        <w:t>red, green, blue</w:t>
      </w:r>
      <w:r w:rsidR="00544673">
        <w:rPr>
          <w:rFonts w:ascii="Arial" w:hAnsi="Arial" w:cs="Arial"/>
          <w:sz w:val="22"/>
          <w:szCs w:val="22"/>
        </w:rPr>
        <w:t xml:space="preserve">, </w:t>
      </w:r>
      <w:r w:rsidR="00B66E21">
        <w:rPr>
          <w:rFonts w:ascii="Arial" w:hAnsi="Arial" w:cs="Arial"/>
          <w:sz w:val="22"/>
          <w:szCs w:val="22"/>
        </w:rPr>
        <w:t xml:space="preserve">and </w:t>
      </w:r>
      <w:r w:rsidR="00830575" w:rsidRPr="00B2490B">
        <w:rPr>
          <w:rFonts w:ascii="Arial" w:hAnsi="Arial" w:cs="Arial"/>
          <w:sz w:val="22"/>
          <w:szCs w:val="22"/>
        </w:rPr>
        <w:t>gray</w:t>
      </w:r>
      <w:r w:rsidR="00AE6222">
        <w:rPr>
          <w:rFonts w:ascii="Arial" w:hAnsi="Arial" w:cs="Arial"/>
          <w:sz w:val="22"/>
          <w:szCs w:val="22"/>
        </w:rPr>
        <w:t>)</w:t>
      </w:r>
      <w:r w:rsidR="00830575" w:rsidRPr="00B2490B">
        <w:rPr>
          <w:rFonts w:ascii="Arial" w:hAnsi="Arial" w:cs="Arial"/>
          <w:sz w:val="22"/>
          <w:szCs w:val="22"/>
        </w:rPr>
        <w:t xml:space="preserve">, </w:t>
      </w:r>
      <w:r w:rsidR="00B66E21">
        <w:rPr>
          <w:rFonts w:ascii="Arial" w:hAnsi="Arial" w:cs="Arial"/>
          <w:sz w:val="22"/>
          <w:szCs w:val="22"/>
        </w:rPr>
        <w:t>as well as the</w:t>
      </w:r>
      <w:r w:rsidR="00830575" w:rsidRPr="00B2490B">
        <w:rPr>
          <w:rFonts w:ascii="Arial" w:hAnsi="Arial" w:cs="Arial"/>
          <w:sz w:val="22"/>
          <w:szCs w:val="22"/>
        </w:rPr>
        <w:t xml:space="preserve"> entropy of</w:t>
      </w:r>
      <w:r w:rsidR="00544673">
        <w:rPr>
          <w:rFonts w:ascii="Arial" w:hAnsi="Arial" w:cs="Arial"/>
          <w:sz w:val="22"/>
          <w:szCs w:val="22"/>
        </w:rPr>
        <w:t xml:space="preserve"> the</w:t>
      </w:r>
      <w:r w:rsidR="00830575" w:rsidRPr="00B2490B">
        <w:rPr>
          <w:rFonts w:ascii="Arial" w:hAnsi="Arial" w:cs="Arial"/>
          <w:sz w:val="22"/>
          <w:szCs w:val="22"/>
        </w:rPr>
        <w:t xml:space="preserve"> image</w:t>
      </w:r>
      <w:r w:rsidR="00F24A60">
        <w:rPr>
          <w:rFonts w:ascii="Arial" w:hAnsi="Arial" w:cs="Arial"/>
          <w:sz w:val="22"/>
          <w:szCs w:val="22"/>
        </w:rPr>
        <w:t xml:space="preserve"> patches</w:t>
      </w:r>
      <w:r w:rsidR="00544673">
        <w:rPr>
          <w:rFonts w:ascii="Arial" w:hAnsi="Arial" w:cs="Arial"/>
          <w:sz w:val="22"/>
          <w:szCs w:val="22"/>
        </w:rPr>
        <w:t>.</w:t>
      </w:r>
      <w:r w:rsidR="00830575" w:rsidRPr="00B2490B">
        <w:rPr>
          <w:rFonts w:ascii="Arial" w:hAnsi="Arial" w:cs="Arial"/>
          <w:sz w:val="22"/>
          <w:szCs w:val="22"/>
        </w:rPr>
        <w:t xml:space="preserve"> For </w:t>
      </w:r>
      <w:r w:rsidR="00274446">
        <w:rPr>
          <w:rFonts w:ascii="Arial" w:hAnsi="Arial" w:cs="Arial"/>
          <w:sz w:val="22"/>
          <w:szCs w:val="22"/>
        </w:rPr>
        <w:t xml:space="preserve">the </w:t>
      </w:r>
      <w:r w:rsidR="00830575" w:rsidRPr="00B2490B">
        <w:rPr>
          <w:rFonts w:ascii="Arial" w:hAnsi="Arial" w:cs="Arial"/>
          <w:sz w:val="22"/>
          <w:szCs w:val="22"/>
        </w:rPr>
        <w:t>mouse brain</w:t>
      </w:r>
      <w:r w:rsidR="00C46043">
        <w:rPr>
          <w:rFonts w:ascii="Arial" w:hAnsi="Arial" w:cs="Arial"/>
          <w:sz w:val="22"/>
          <w:szCs w:val="22"/>
        </w:rPr>
        <w:t xml:space="preserve"> cerebellum </w:t>
      </w:r>
      <w:r w:rsidR="00830575" w:rsidRPr="00B2490B">
        <w:rPr>
          <w:rFonts w:ascii="Arial" w:hAnsi="Arial" w:cs="Arial"/>
          <w:sz w:val="22"/>
          <w:szCs w:val="22"/>
        </w:rPr>
        <w:t>tissue, the</w:t>
      </w:r>
      <w:r w:rsidR="00EC4F2D">
        <w:rPr>
          <w:rFonts w:ascii="Arial" w:hAnsi="Arial" w:cs="Arial"/>
          <w:sz w:val="22"/>
          <w:szCs w:val="22"/>
        </w:rPr>
        <w:t xml:space="preserve"> following</w:t>
      </w:r>
      <w:r w:rsidR="00830575" w:rsidRPr="00B2490B">
        <w:rPr>
          <w:rFonts w:ascii="Arial" w:hAnsi="Arial" w:cs="Arial"/>
          <w:sz w:val="22"/>
          <w:szCs w:val="22"/>
        </w:rPr>
        <w:t xml:space="preserve"> </w:t>
      </w:r>
      <w:r w:rsidR="00274446">
        <w:rPr>
          <w:rFonts w:ascii="Arial" w:hAnsi="Arial" w:cs="Arial"/>
          <w:sz w:val="22"/>
          <w:szCs w:val="22"/>
        </w:rPr>
        <w:t>six</w:t>
      </w:r>
      <w:r w:rsidR="00830575" w:rsidRPr="00B2490B">
        <w:rPr>
          <w:rFonts w:ascii="Arial" w:hAnsi="Arial" w:cs="Arial"/>
          <w:sz w:val="22"/>
          <w:szCs w:val="22"/>
        </w:rPr>
        <w:t xml:space="preserve"> </w:t>
      </w:r>
      <w:r w:rsidR="009B687C">
        <w:rPr>
          <w:rFonts w:ascii="Arial" w:hAnsi="Arial" w:cs="Arial"/>
          <w:sz w:val="22"/>
          <w:szCs w:val="22"/>
        </w:rPr>
        <w:t>histological features</w:t>
      </w:r>
      <w:r w:rsidR="003854E0">
        <w:rPr>
          <w:rFonts w:ascii="Arial" w:hAnsi="Arial" w:cs="Arial"/>
          <w:sz w:val="22"/>
          <w:szCs w:val="22"/>
        </w:rPr>
        <w:t xml:space="preserve"> were </w:t>
      </w:r>
      <w:r w:rsidR="00B100F5">
        <w:rPr>
          <w:rFonts w:ascii="Arial" w:hAnsi="Arial" w:cs="Arial"/>
          <w:sz w:val="22"/>
          <w:szCs w:val="22"/>
        </w:rPr>
        <w:t>used</w:t>
      </w:r>
      <w:r w:rsidR="00830575" w:rsidRPr="00B2490B">
        <w:rPr>
          <w:rFonts w:ascii="Arial" w:hAnsi="Arial" w:cs="Arial"/>
          <w:sz w:val="22"/>
          <w:szCs w:val="22"/>
        </w:rPr>
        <w:t xml:space="preserve">: </w:t>
      </w:r>
      <w:r w:rsidR="00274446">
        <w:rPr>
          <w:rFonts w:ascii="Arial" w:hAnsi="Arial" w:cs="Arial"/>
          <w:sz w:val="22"/>
          <w:szCs w:val="22"/>
        </w:rPr>
        <w:t xml:space="preserve">cell </w:t>
      </w:r>
      <w:r w:rsidR="00830575" w:rsidRPr="00B2490B">
        <w:rPr>
          <w:rFonts w:ascii="Arial" w:hAnsi="Arial" w:cs="Arial"/>
          <w:sz w:val="22"/>
          <w:szCs w:val="22"/>
        </w:rPr>
        <w:t xml:space="preserve">volume, mean and standard </w:t>
      </w:r>
      <w:r w:rsidR="00544673">
        <w:rPr>
          <w:rFonts w:ascii="Arial" w:hAnsi="Arial" w:cs="Arial"/>
          <w:sz w:val="22"/>
          <w:szCs w:val="22"/>
        </w:rPr>
        <w:t>deviation</w:t>
      </w:r>
      <w:r w:rsidR="00830575" w:rsidRPr="00B2490B">
        <w:rPr>
          <w:rFonts w:ascii="Arial" w:hAnsi="Arial" w:cs="Arial"/>
          <w:sz w:val="22"/>
          <w:szCs w:val="22"/>
        </w:rPr>
        <w:t xml:space="preserve"> of </w:t>
      </w:r>
      <w:r w:rsidR="00274446">
        <w:rPr>
          <w:rFonts w:ascii="Arial" w:hAnsi="Arial" w:cs="Arial"/>
          <w:sz w:val="22"/>
          <w:szCs w:val="22"/>
        </w:rPr>
        <w:t xml:space="preserve">the </w:t>
      </w:r>
      <w:r w:rsidR="00830575" w:rsidRPr="00B2490B">
        <w:rPr>
          <w:rFonts w:ascii="Arial" w:hAnsi="Arial" w:cs="Arial"/>
          <w:sz w:val="22"/>
          <w:szCs w:val="22"/>
        </w:rPr>
        <w:t>gray</w:t>
      </w:r>
      <w:r w:rsidR="00274446">
        <w:rPr>
          <w:rFonts w:ascii="Arial" w:hAnsi="Arial" w:cs="Arial"/>
          <w:sz w:val="22"/>
          <w:szCs w:val="22"/>
        </w:rPr>
        <w:t xml:space="preserve"> color</w:t>
      </w:r>
      <w:r w:rsidR="00830575" w:rsidRPr="00B2490B">
        <w:rPr>
          <w:rFonts w:ascii="Arial" w:hAnsi="Arial" w:cs="Arial"/>
          <w:sz w:val="22"/>
          <w:szCs w:val="22"/>
        </w:rPr>
        <w:t xml:space="preserve">, </w:t>
      </w:r>
      <w:r w:rsidR="003A3B5B">
        <w:rPr>
          <w:rFonts w:ascii="Arial" w:hAnsi="Arial" w:cs="Arial"/>
          <w:sz w:val="22"/>
          <w:szCs w:val="22"/>
        </w:rPr>
        <w:t xml:space="preserve">logarithm of </w:t>
      </w:r>
      <w:r w:rsidR="00830575" w:rsidRPr="00B2490B">
        <w:rPr>
          <w:rFonts w:ascii="Arial" w:hAnsi="Arial" w:cs="Arial"/>
          <w:sz w:val="22"/>
          <w:szCs w:val="22"/>
        </w:rPr>
        <w:t xml:space="preserve">mean and standard variation of </w:t>
      </w:r>
      <w:r w:rsidR="006D4D66">
        <w:rPr>
          <w:rFonts w:ascii="Arial" w:hAnsi="Arial" w:cs="Arial"/>
          <w:sz w:val="22"/>
          <w:szCs w:val="22"/>
        </w:rPr>
        <w:t xml:space="preserve">the </w:t>
      </w:r>
      <w:r w:rsidR="00830575" w:rsidRPr="00B2490B">
        <w:rPr>
          <w:rFonts w:ascii="Arial" w:hAnsi="Arial" w:cs="Arial"/>
          <w:sz w:val="22"/>
          <w:szCs w:val="22"/>
        </w:rPr>
        <w:t>gray</w:t>
      </w:r>
      <w:r w:rsidR="006D4D66">
        <w:rPr>
          <w:rFonts w:ascii="Arial" w:hAnsi="Arial" w:cs="Arial"/>
          <w:sz w:val="22"/>
          <w:szCs w:val="22"/>
        </w:rPr>
        <w:t xml:space="preserve"> </w:t>
      </w:r>
      <w:r w:rsidR="003A3B5B">
        <w:rPr>
          <w:rFonts w:ascii="Arial" w:hAnsi="Arial" w:cs="Arial"/>
          <w:sz w:val="22"/>
          <w:szCs w:val="22"/>
        </w:rPr>
        <w:t>intensity</w:t>
      </w:r>
      <w:r w:rsidR="00830575" w:rsidRPr="00B2490B">
        <w:rPr>
          <w:rFonts w:ascii="Arial" w:hAnsi="Arial" w:cs="Arial"/>
          <w:sz w:val="22"/>
          <w:szCs w:val="22"/>
        </w:rPr>
        <w:t xml:space="preserve">, and </w:t>
      </w:r>
      <w:r w:rsidR="006D4D66">
        <w:rPr>
          <w:rFonts w:ascii="Arial" w:hAnsi="Arial" w:cs="Arial"/>
          <w:sz w:val="22"/>
          <w:szCs w:val="22"/>
        </w:rPr>
        <w:t xml:space="preserve">the </w:t>
      </w:r>
      <w:r w:rsidR="00830575" w:rsidRPr="00B2490B">
        <w:rPr>
          <w:rFonts w:ascii="Arial" w:hAnsi="Arial" w:cs="Arial"/>
          <w:sz w:val="22"/>
          <w:szCs w:val="22"/>
        </w:rPr>
        <w:t xml:space="preserve">entropy of </w:t>
      </w:r>
      <w:r w:rsidR="006D4D66">
        <w:rPr>
          <w:rFonts w:ascii="Arial" w:hAnsi="Arial" w:cs="Arial"/>
          <w:sz w:val="22"/>
          <w:szCs w:val="22"/>
        </w:rPr>
        <w:t xml:space="preserve">the </w:t>
      </w:r>
      <w:r w:rsidR="00830575" w:rsidRPr="00B2490B">
        <w:rPr>
          <w:rFonts w:ascii="Arial" w:hAnsi="Arial" w:cs="Arial"/>
          <w:sz w:val="22"/>
          <w:szCs w:val="22"/>
        </w:rPr>
        <w:t>image</w:t>
      </w:r>
      <w:r w:rsidR="00544673">
        <w:rPr>
          <w:rFonts w:ascii="Arial" w:hAnsi="Arial" w:cs="Arial"/>
          <w:sz w:val="22"/>
          <w:szCs w:val="22"/>
        </w:rPr>
        <w:t xml:space="preserve"> patches</w:t>
      </w:r>
      <w:r w:rsidR="00830575" w:rsidRPr="00B2490B">
        <w:rPr>
          <w:rFonts w:ascii="Arial" w:hAnsi="Arial" w:cs="Arial"/>
          <w:sz w:val="22"/>
          <w:szCs w:val="22"/>
        </w:rPr>
        <w:t xml:space="preserve">. </w:t>
      </w:r>
      <w:r w:rsidR="0036135F">
        <w:rPr>
          <w:rFonts w:ascii="Arial" w:hAnsi="Arial" w:cs="Arial"/>
          <w:sz w:val="22"/>
          <w:szCs w:val="22"/>
        </w:rPr>
        <w:t>For obtaining the</w:t>
      </w:r>
      <w:r w:rsidR="00FA1A95">
        <w:rPr>
          <w:rFonts w:ascii="Arial" w:hAnsi="Arial" w:cs="Arial"/>
          <w:sz w:val="22"/>
          <w:szCs w:val="22"/>
        </w:rPr>
        <w:t xml:space="preserve"> spatial transcriptomic features, we </w:t>
      </w:r>
      <w:r w:rsidR="0036135F">
        <w:rPr>
          <w:rFonts w:ascii="Arial" w:hAnsi="Arial" w:cs="Arial"/>
          <w:sz w:val="22"/>
          <w:szCs w:val="22"/>
        </w:rPr>
        <w:t>applied PCA to the expression levels of highly variable genes.</w:t>
      </w:r>
    </w:p>
    <w:p w14:paraId="52D722D7" w14:textId="77777777" w:rsidR="000977C8" w:rsidRDefault="000977C8" w:rsidP="00830575">
      <w:pPr>
        <w:pStyle w:val="NormalWeb"/>
        <w:spacing w:before="0" w:beforeAutospacing="0" w:after="0" w:afterAutospacing="0"/>
        <w:rPr>
          <w:rFonts w:ascii="Arial" w:hAnsi="Arial" w:cs="Arial"/>
          <w:sz w:val="22"/>
          <w:szCs w:val="22"/>
        </w:rPr>
      </w:pPr>
    </w:p>
    <w:p w14:paraId="329D8759" w14:textId="4D38FD21" w:rsidR="000977C8" w:rsidRDefault="00E40BF2" w:rsidP="0057355B">
      <w:pPr>
        <w:pStyle w:val="NormalWeb"/>
        <w:spacing w:before="0" w:beforeAutospacing="0" w:after="0" w:afterAutospacing="0"/>
        <w:rPr>
          <w:rFonts w:ascii="Arial" w:hAnsi="Arial" w:cs="Arial"/>
          <w:sz w:val="22"/>
          <w:szCs w:val="22"/>
        </w:rPr>
      </w:pPr>
      <w:r>
        <w:rPr>
          <w:rFonts w:ascii="Arial" w:hAnsi="Arial" w:cs="Arial"/>
          <w:sz w:val="22"/>
          <w:szCs w:val="22"/>
        </w:rPr>
        <w:t>First, w</w:t>
      </w:r>
      <w:r w:rsidR="00A654FB">
        <w:rPr>
          <w:rFonts w:ascii="Arial" w:hAnsi="Arial" w:cs="Arial"/>
          <w:sz w:val="22"/>
          <w:szCs w:val="22"/>
        </w:rPr>
        <w:t>e show that</w:t>
      </w:r>
      <w:r w:rsidR="003307B5">
        <w:rPr>
          <w:rFonts w:ascii="Arial" w:hAnsi="Arial" w:cs="Arial"/>
          <w:sz w:val="22"/>
          <w:szCs w:val="22"/>
        </w:rPr>
        <w:t xml:space="preserve"> at individual feature level</w:t>
      </w:r>
      <w:r w:rsidR="009B687C">
        <w:rPr>
          <w:rFonts w:ascii="Arial" w:hAnsi="Arial" w:cs="Arial"/>
          <w:sz w:val="22"/>
          <w:szCs w:val="22"/>
        </w:rPr>
        <w:t>, the histological and transcriptomic features</w:t>
      </w:r>
      <w:r w:rsidR="005B03F8">
        <w:rPr>
          <w:rFonts w:ascii="Arial" w:hAnsi="Arial" w:cs="Arial"/>
          <w:sz w:val="22"/>
          <w:szCs w:val="22"/>
        </w:rPr>
        <w:t xml:space="preserve"> </w:t>
      </w:r>
      <w:r w:rsidR="006D0494">
        <w:rPr>
          <w:rFonts w:ascii="Arial" w:hAnsi="Arial" w:cs="Arial"/>
          <w:sz w:val="22"/>
          <w:szCs w:val="22"/>
        </w:rPr>
        <w:t>capture cell organizations in a tissue.</w:t>
      </w:r>
      <w:r w:rsidR="009B687C">
        <w:rPr>
          <w:rFonts w:ascii="Arial" w:hAnsi="Arial" w:cs="Arial"/>
          <w:sz w:val="22"/>
          <w:szCs w:val="22"/>
        </w:rPr>
        <w:t xml:space="preserve"> </w:t>
      </w:r>
      <w:r w:rsidR="004F4F9C">
        <w:rPr>
          <w:rFonts w:ascii="Arial" w:hAnsi="Arial" w:cs="Arial"/>
          <w:sz w:val="22"/>
          <w:szCs w:val="22"/>
        </w:rPr>
        <w:t>On the one hand, t</w:t>
      </w:r>
      <w:r w:rsidR="00633C3F">
        <w:rPr>
          <w:rFonts w:ascii="Arial" w:hAnsi="Arial" w:cs="Arial"/>
          <w:sz w:val="22"/>
          <w:szCs w:val="22"/>
        </w:rPr>
        <w:t xml:space="preserve">he </w:t>
      </w:r>
      <w:r w:rsidR="00D0532B">
        <w:rPr>
          <w:rFonts w:ascii="Arial" w:hAnsi="Arial" w:cs="Arial"/>
          <w:sz w:val="22"/>
          <w:szCs w:val="22"/>
        </w:rPr>
        <w:t>first</w:t>
      </w:r>
      <w:r w:rsidR="00633C3F">
        <w:rPr>
          <w:rFonts w:ascii="Arial" w:hAnsi="Arial" w:cs="Arial"/>
          <w:sz w:val="22"/>
          <w:szCs w:val="22"/>
        </w:rPr>
        <w:t xml:space="preserve"> two </w:t>
      </w:r>
      <w:r w:rsidR="00EB6923">
        <w:rPr>
          <w:rFonts w:ascii="Arial" w:hAnsi="Arial" w:cs="Arial"/>
          <w:sz w:val="22"/>
          <w:szCs w:val="22"/>
        </w:rPr>
        <w:t>principal components (</w:t>
      </w:r>
      <w:r w:rsidR="00633C3F">
        <w:rPr>
          <w:rFonts w:ascii="Arial" w:hAnsi="Arial" w:cs="Arial"/>
          <w:sz w:val="22"/>
          <w:szCs w:val="22"/>
        </w:rPr>
        <w:t>PCs</w:t>
      </w:r>
      <w:r w:rsidR="00EB6923">
        <w:rPr>
          <w:rFonts w:ascii="Arial" w:hAnsi="Arial" w:cs="Arial"/>
          <w:sz w:val="22"/>
          <w:szCs w:val="22"/>
        </w:rPr>
        <w:t>)</w:t>
      </w:r>
      <w:r w:rsidR="00DE3904">
        <w:rPr>
          <w:rFonts w:ascii="Arial" w:hAnsi="Arial" w:cs="Arial"/>
          <w:sz w:val="22"/>
          <w:szCs w:val="22"/>
        </w:rPr>
        <w:t xml:space="preserve"> of </w:t>
      </w:r>
      <w:r w:rsidR="00EB6923">
        <w:rPr>
          <w:rFonts w:ascii="Arial" w:hAnsi="Arial" w:cs="Arial"/>
          <w:sz w:val="22"/>
          <w:szCs w:val="22"/>
        </w:rPr>
        <w:t xml:space="preserve">the </w:t>
      </w:r>
      <w:r w:rsidR="009B687C">
        <w:rPr>
          <w:rFonts w:ascii="Arial" w:hAnsi="Arial" w:cs="Arial"/>
          <w:sz w:val="22"/>
          <w:szCs w:val="22"/>
        </w:rPr>
        <w:t>histological features</w:t>
      </w:r>
      <w:r w:rsidR="00633C3F">
        <w:rPr>
          <w:rFonts w:ascii="Arial" w:hAnsi="Arial" w:cs="Arial"/>
          <w:sz w:val="22"/>
          <w:szCs w:val="22"/>
        </w:rPr>
        <w:t xml:space="preserve"> </w:t>
      </w:r>
      <w:r w:rsidR="007F6FC1">
        <w:rPr>
          <w:rFonts w:ascii="Arial" w:hAnsi="Arial" w:cs="Arial"/>
          <w:sz w:val="22"/>
          <w:szCs w:val="22"/>
        </w:rPr>
        <w:t>exhibit</w:t>
      </w:r>
      <w:r w:rsidR="00633C3F">
        <w:rPr>
          <w:rFonts w:ascii="Arial" w:hAnsi="Arial" w:cs="Arial"/>
          <w:sz w:val="22"/>
          <w:szCs w:val="22"/>
        </w:rPr>
        <w:t xml:space="preserve"> </w:t>
      </w:r>
      <w:r w:rsidR="00212C32">
        <w:rPr>
          <w:rFonts w:ascii="Arial" w:hAnsi="Arial" w:cs="Arial"/>
          <w:sz w:val="22"/>
          <w:szCs w:val="22"/>
        </w:rPr>
        <w:t>distinct spatial patterns</w:t>
      </w:r>
      <w:r w:rsidR="008D3131">
        <w:rPr>
          <w:rFonts w:ascii="Arial" w:hAnsi="Arial" w:cs="Arial"/>
          <w:sz w:val="22"/>
          <w:szCs w:val="22"/>
        </w:rPr>
        <w:t xml:space="preserve"> (Supplementary </w:t>
      </w:r>
      <w:r w:rsidR="007354CF">
        <w:rPr>
          <w:rFonts w:ascii="Arial" w:hAnsi="Arial" w:cs="Arial"/>
          <w:sz w:val="22"/>
          <w:szCs w:val="22"/>
        </w:rPr>
        <w:t xml:space="preserve">Note </w:t>
      </w:r>
      <w:r w:rsidR="008D3131">
        <w:rPr>
          <w:rFonts w:ascii="Arial" w:hAnsi="Arial" w:cs="Arial"/>
          <w:sz w:val="22"/>
          <w:szCs w:val="22"/>
        </w:rPr>
        <w:t>Figure 1a)</w:t>
      </w:r>
      <w:r w:rsidR="00212C32">
        <w:rPr>
          <w:rFonts w:ascii="Arial" w:hAnsi="Arial" w:cs="Arial"/>
          <w:sz w:val="22"/>
          <w:szCs w:val="22"/>
        </w:rPr>
        <w:t xml:space="preserve">. Specifically, </w:t>
      </w:r>
      <w:r w:rsidR="00A770A7">
        <w:rPr>
          <w:rFonts w:ascii="Arial" w:hAnsi="Arial" w:cs="Arial"/>
          <w:sz w:val="22"/>
          <w:szCs w:val="22"/>
        </w:rPr>
        <w:t xml:space="preserve">in </w:t>
      </w:r>
      <w:r w:rsidR="00A17219">
        <w:rPr>
          <w:rFonts w:ascii="Arial" w:hAnsi="Arial" w:cs="Arial"/>
          <w:sz w:val="22"/>
          <w:szCs w:val="22"/>
        </w:rPr>
        <w:t>the</w:t>
      </w:r>
      <w:r w:rsidR="00A770A7">
        <w:rPr>
          <w:rFonts w:ascii="Arial" w:hAnsi="Arial" w:cs="Arial"/>
          <w:sz w:val="22"/>
          <w:szCs w:val="22"/>
        </w:rPr>
        <w:t xml:space="preserve"> tumor region</w:t>
      </w:r>
      <w:r w:rsidR="004774FE">
        <w:rPr>
          <w:rFonts w:ascii="Arial" w:hAnsi="Arial" w:cs="Arial"/>
          <w:sz w:val="22"/>
          <w:szCs w:val="22"/>
        </w:rPr>
        <w:t xml:space="preserve"> of the DCIS tissue</w:t>
      </w:r>
      <w:r w:rsidR="008D3131">
        <w:rPr>
          <w:rFonts w:ascii="Arial" w:hAnsi="Arial" w:cs="Arial"/>
          <w:sz w:val="22"/>
          <w:szCs w:val="22"/>
        </w:rPr>
        <w:t xml:space="preserve">, </w:t>
      </w:r>
      <w:r w:rsidR="000158C2">
        <w:rPr>
          <w:rFonts w:ascii="Arial" w:hAnsi="Arial" w:cs="Arial"/>
          <w:sz w:val="22"/>
          <w:szCs w:val="22"/>
        </w:rPr>
        <w:t>high</w:t>
      </w:r>
      <w:r w:rsidR="00493E33">
        <w:rPr>
          <w:rFonts w:ascii="Arial" w:hAnsi="Arial" w:cs="Arial"/>
          <w:sz w:val="22"/>
          <w:szCs w:val="22"/>
        </w:rPr>
        <w:t xml:space="preserve"> PC1 values </w:t>
      </w:r>
      <w:r w:rsidR="00052569">
        <w:rPr>
          <w:rFonts w:ascii="Arial" w:hAnsi="Arial" w:cs="Arial"/>
          <w:sz w:val="22"/>
          <w:szCs w:val="22"/>
        </w:rPr>
        <w:t xml:space="preserve">marks </w:t>
      </w:r>
      <w:r w:rsidR="0011288E">
        <w:rPr>
          <w:rFonts w:ascii="Arial" w:hAnsi="Arial" w:cs="Arial"/>
          <w:sz w:val="22"/>
          <w:szCs w:val="22"/>
        </w:rPr>
        <w:t>cells near the boundary of the tumor region</w:t>
      </w:r>
      <w:r w:rsidR="003F2747">
        <w:rPr>
          <w:rFonts w:ascii="Arial" w:hAnsi="Arial" w:cs="Arial"/>
          <w:sz w:val="22"/>
          <w:szCs w:val="22"/>
        </w:rPr>
        <w:t>s</w:t>
      </w:r>
      <w:r w:rsidR="00052569">
        <w:rPr>
          <w:rFonts w:ascii="Arial" w:hAnsi="Arial" w:cs="Arial"/>
          <w:sz w:val="22"/>
          <w:szCs w:val="22"/>
        </w:rPr>
        <w:t xml:space="preserve"> and </w:t>
      </w:r>
      <w:r w:rsidR="000158C2">
        <w:rPr>
          <w:rFonts w:ascii="Arial" w:hAnsi="Arial" w:cs="Arial"/>
          <w:sz w:val="22"/>
          <w:szCs w:val="22"/>
        </w:rPr>
        <w:t>high</w:t>
      </w:r>
      <w:r w:rsidR="00052569">
        <w:rPr>
          <w:rFonts w:ascii="Arial" w:hAnsi="Arial" w:cs="Arial"/>
          <w:sz w:val="22"/>
          <w:szCs w:val="22"/>
        </w:rPr>
        <w:t xml:space="preserve"> PC2 values </w:t>
      </w:r>
      <w:r w:rsidR="00AF0BF7">
        <w:rPr>
          <w:rFonts w:ascii="Arial" w:hAnsi="Arial" w:cs="Arial"/>
          <w:sz w:val="22"/>
          <w:szCs w:val="22"/>
        </w:rPr>
        <w:t xml:space="preserve">generally marks the interior </w:t>
      </w:r>
      <w:r w:rsidR="000158C2">
        <w:rPr>
          <w:rFonts w:ascii="Arial" w:hAnsi="Arial" w:cs="Arial"/>
          <w:sz w:val="22"/>
          <w:szCs w:val="22"/>
        </w:rPr>
        <w:t>of tumor regions</w:t>
      </w:r>
      <w:r w:rsidR="00415555">
        <w:rPr>
          <w:rFonts w:ascii="Arial" w:hAnsi="Arial" w:cs="Arial"/>
          <w:sz w:val="22"/>
          <w:szCs w:val="22"/>
        </w:rPr>
        <w:t xml:space="preserve"> (Supplementary </w:t>
      </w:r>
      <w:r w:rsidR="007354CF">
        <w:rPr>
          <w:rFonts w:ascii="Arial" w:hAnsi="Arial" w:cs="Arial"/>
          <w:sz w:val="22"/>
          <w:szCs w:val="22"/>
        </w:rPr>
        <w:t xml:space="preserve">Note </w:t>
      </w:r>
      <w:r w:rsidR="00415555">
        <w:rPr>
          <w:rFonts w:ascii="Arial" w:hAnsi="Arial" w:cs="Arial"/>
          <w:sz w:val="22"/>
          <w:szCs w:val="22"/>
        </w:rPr>
        <w:t>Figure 1b)</w:t>
      </w:r>
      <w:r w:rsidR="0011288E">
        <w:rPr>
          <w:rFonts w:ascii="Arial" w:hAnsi="Arial" w:cs="Arial"/>
          <w:sz w:val="22"/>
          <w:szCs w:val="22"/>
        </w:rPr>
        <w:t>.</w:t>
      </w:r>
      <w:r w:rsidR="00902357">
        <w:rPr>
          <w:rFonts w:ascii="Arial" w:hAnsi="Arial" w:cs="Arial"/>
          <w:sz w:val="22"/>
          <w:szCs w:val="22"/>
        </w:rPr>
        <w:t xml:space="preserve"> On the other hand, </w:t>
      </w:r>
      <w:r w:rsidR="003F6F55">
        <w:rPr>
          <w:rFonts w:ascii="Arial" w:hAnsi="Arial" w:cs="Arial"/>
          <w:sz w:val="22"/>
          <w:szCs w:val="22"/>
        </w:rPr>
        <w:t>gene expression</w:t>
      </w:r>
      <w:r w:rsidR="00D47313">
        <w:rPr>
          <w:rFonts w:ascii="Arial" w:hAnsi="Arial" w:cs="Arial"/>
          <w:sz w:val="22"/>
          <w:szCs w:val="22"/>
        </w:rPr>
        <w:t xml:space="preserve"> levels</w:t>
      </w:r>
      <w:r w:rsidR="003F6F55">
        <w:rPr>
          <w:rFonts w:ascii="Arial" w:hAnsi="Arial" w:cs="Arial"/>
          <w:sz w:val="22"/>
          <w:szCs w:val="22"/>
        </w:rPr>
        <w:t xml:space="preserve"> carry essential information about the cell type and </w:t>
      </w:r>
      <w:r w:rsidR="00D47313">
        <w:rPr>
          <w:rFonts w:ascii="Arial" w:hAnsi="Arial" w:cs="Arial"/>
          <w:sz w:val="22"/>
          <w:szCs w:val="22"/>
        </w:rPr>
        <w:t xml:space="preserve">cell-cell </w:t>
      </w:r>
      <w:r w:rsidR="003F6F55">
        <w:rPr>
          <w:rFonts w:ascii="Arial" w:hAnsi="Arial" w:cs="Arial"/>
          <w:sz w:val="22"/>
          <w:szCs w:val="22"/>
        </w:rPr>
        <w:t>interaction in the tissue. For example, expression</w:t>
      </w:r>
      <w:r w:rsidR="002F6CAD">
        <w:rPr>
          <w:rFonts w:ascii="Arial" w:hAnsi="Arial" w:cs="Arial"/>
          <w:sz w:val="22"/>
          <w:szCs w:val="22"/>
        </w:rPr>
        <w:t xml:space="preserve"> level</w:t>
      </w:r>
      <w:r w:rsidR="00F35CA9">
        <w:rPr>
          <w:rFonts w:ascii="Arial" w:hAnsi="Arial" w:cs="Arial"/>
          <w:sz w:val="22"/>
          <w:szCs w:val="22"/>
        </w:rPr>
        <w:t>s</w:t>
      </w:r>
      <w:r w:rsidR="003F6F55">
        <w:rPr>
          <w:rFonts w:ascii="Arial" w:hAnsi="Arial" w:cs="Arial"/>
          <w:sz w:val="22"/>
          <w:szCs w:val="22"/>
        </w:rPr>
        <w:t xml:space="preserve"> of </w:t>
      </w:r>
      <w:r w:rsidR="003F6F55" w:rsidRPr="00E40BF2">
        <w:rPr>
          <w:rFonts w:ascii="Arial" w:hAnsi="Arial" w:cs="Arial"/>
          <w:i/>
          <w:iCs/>
          <w:sz w:val="22"/>
          <w:szCs w:val="22"/>
        </w:rPr>
        <w:t>CD4</w:t>
      </w:r>
      <w:r w:rsidR="003F6F55">
        <w:rPr>
          <w:rFonts w:ascii="Arial" w:hAnsi="Arial" w:cs="Arial"/>
          <w:sz w:val="22"/>
          <w:szCs w:val="22"/>
        </w:rPr>
        <w:t xml:space="preserve"> </w:t>
      </w:r>
      <w:r w:rsidR="00991547">
        <w:rPr>
          <w:rFonts w:ascii="Arial" w:hAnsi="Arial" w:cs="Arial"/>
          <w:sz w:val="22"/>
          <w:szCs w:val="22"/>
        </w:rPr>
        <w:t xml:space="preserve">and </w:t>
      </w:r>
      <w:r w:rsidR="00991547" w:rsidRPr="00E40BF2">
        <w:rPr>
          <w:rFonts w:ascii="Arial" w:hAnsi="Arial" w:cs="Arial"/>
          <w:i/>
          <w:iCs/>
          <w:sz w:val="22"/>
          <w:szCs w:val="22"/>
        </w:rPr>
        <w:t>TDP52</w:t>
      </w:r>
      <w:r w:rsidR="00F35CA9">
        <w:rPr>
          <w:rFonts w:ascii="Arial" w:hAnsi="Arial" w:cs="Arial"/>
          <w:sz w:val="22"/>
          <w:szCs w:val="22"/>
        </w:rPr>
        <w:t xml:space="preserve"> can </w:t>
      </w:r>
      <w:r w:rsidR="00904077">
        <w:rPr>
          <w:rFonts w:ascii="Arial" w:hAnsi="Arial" w:cs="Arial"/>
          <w:sz w:val="22"/>
          <w:szCs w:val="22"/>
        </w:rPr>
        <w:t>reflect</w:t>
      </w:r>
      <w:r w:rsidR="00415555">
        <w:rPr>
          <w:rFonts w:ascii="Arial" w:hAnsi="Arial" w:cs="Arial"/>
          <w:sz w:val="22"/>
          <w:szCs w:val="22"/>
        </w:rPr>
        <w:t xml:space="preserve"> the </w:t>
      </w:r>
      <w:r w:rsidR="00F35CA9">
        <w:rPr>
          <w:rFonts w:ascii="Arial" w:hAnsi="Arial" w:cs="Arial"/>
          <w:sz w:val="22"/>
          <w:szCs w:val="22"/>
        </w:rPr>
        <w:t xml:space="preserve">immune activity and </w:t>
      </w:r>
      <w:r w:rsidR="002F6CAD">
        <w:rPr>
          <w:rFonts w:ascii="Arial" w:hAnsi="Arial" w:cs="Arial"/>
          <w:sz w:val="22"/>
          <w:szCs w:val="22"/>
        </w:rPr>
        <w:t xml:space="preserve">the </w:t>
      </w:r>
      <w:r w:rsidR="000C2903">
        <w:rPr>
          <w:rFonts w:ascii="Arial" w:hAnsi="Arial" w:cs="Arial"/>
          <w:sz w:val="22"/>
          <w:szCs w:val="22"/>
        </w:rPr>
        <w:t>invasion</w:t>
      </w:r>
      <w:r w:rsidR="00F35CA9">
        <w:rPr>
          <w:rFonts w:ascii="Arial" w:hAnsi="Arial" w:cs="Arial"/>
          <w:sz w:val="22"/>
          <w:szCs w:val="22"/>
        </w:rPr>
        <w:t xml:space="preserve"> </w:t>
      </w:r>
      <w:r w:rsidR="000C2903">
        <w:rPr>
          <w:rFonts w:ascii="Arial" w:hAnsi="Arial" w:cs="Arial"/>
          <w:sz w:val="22"/>
          <w:szCs w:val="22"/>
        </w:rPr>
        <w:t xml:space="preserve">of </w:t>
      </w:r>
      <w:r w:rsidR="00F87F9A">
        <w:rPr>
          <w:rFonts w:ascii="Arial" w:hAnsi="Arial" w:cs="Arial"/>
          <w:sz w:val="22"/>
          <w:szCs w:val="22"/>
        </w:rPr>
        <w:t>carcinoma</w:t>
      </w:r>
      <w:r w:rsidR="00415555">
        <w:rPr>
          <w:rFonts w:ascii="Arial" w:hAnsi="Arial" w:cs="Arial"/>
          <w:sz w:val="22"/>
          <w:szCs w:val="22"/>
        </w:rPr>
        <w:t xml:space="preserve"> in the tissue (Supplementary </w:t>
      </w:r>
      <w:r w:rsidR="007354CF">
        <w:rPr>
          <w:rFonts w:ascii="Arial" w:hAnsi="Arial" w:cs="Arial"/>
          <w:sz w:val="22"/>
          <w:szCs w:val="22"/>
        </w:rPr>
        <w:t xml:space="preserve">Note </w:t>
      </w:r>
      <w:r w:rsidR="00415555">
        <w:rPr>
          <w:rFonts w:ascii="Arial" w:hAnsi="Arial" w:cs="Arial"/>
          <w:sz w:val="22"/>
          <w:szCs w:val="22"/>
        </w:rPr>
        <w:t>Figure 1c)</w:t>
      </w:r>
      <w:r w:rsidR="007D42C5">
        <w:rPr>
          <w:rFonts w:ascii="Arial" w:hAnsi="Arial" w:cs="Arial"/>
          <w:sz w:val="22"/>
          <w:szCs w:val="22"/>
        </w:rPr>
        <w:t xml:space="preserve">. The spatial </w:t>
      </w:r>
      <w:r w:rsidR="007B70AF">
        <w:rPr>
          <w:rFonts w:ascii="Arial" w:hAnsi="Arial" w:cs="Arial"/>
          <w:sz w:val="22"/>
          <w:szCs w:val="22"/>
        </w:rPr>
        <w:t xml:space="preserve">expression patterns of </w:t>
      </w:r>
      <w:r w:rsidR="007B70AF" w:rsidRPr="00E40BF2">
        <w:rPr>
          <w:rFonts w:ascii="Arial" w:hAnsi="Arial" w:cs="Arial"/>
          <w:i/>
          <w:iCs/>
          <w:sz w:val="22"/>
          <w:szCs w:val="22"/>
        </w:rPr>
        <w:t>CD4</w:t>
      </w:r>
      <w:r w:rsidR="007B70AF">
        <w:rPr>
          <w:rFonts w:ascii="Arial" w:hAnsi="Arial" w:cs="Arial"/>
          <w:sz w:val="22"/>
          <w:szCs w:val="22"/>
        </w:rPr>
        <w:t xml:space="preserve"> and </w:t>
      </w:r>
      <w:r w:rsidR="007B70AF" w:rsidRPr="00E40BF2">
        <w:rPr>
          <w:rFonts w:ascii="Arial" w:hAnsi="Arial" w:cs="Arial"/>
          <w:i/>
          <w:iCs/>
          <w:sz w:val="22"/>
          <w:szCs w:val="22"/>
        </w:rPr>
        <w:t>TDP52</w:t>
      </w:r>
      <w:r w:rsidR="00743F47">
        <w:rPr>
          <w:rFonts w:ascii="Arial" w:hAnsi="Arial" w:cs="Arial"/>
          <w:sz w:val="22"/>
          <w:szCs w:val="22"/>
        </w:rPr>
        <w:t xml:space="preserve"> in general agree with the patterns captured by PC1 and PC2 </w:t>
      </w:r>
      <w:r w:rsidR="007D42C5">
        <w:rPr>
          <w:rFonts w:ascii="Arial" w:hAnsi="Arial" w:cs="Arial"/>
          <w:sz w:val="22"/>
          <w:szCs w:val="22"/>
        </w:rPr>
        <w:t>of histological features, respectively.</w:t>
      </w:r>
      <w:r w:rsidR="008F0CC0">
        <w:rPr>
          <w:rFonts w:ascii="Arial" w:hAnsi="Arial" w:cs="Arial"/>
          <w:sz w:val="22"/>
          <w:szCs w:val="22"/>
        </w:rPr>
        <w:t xml:space="preserve"> </w:t>
      </w:r>
    </w:p>
    <w:p w14:paraId="168D2123" w14:textId="77777777" w:rsidR="000977C8" w:rsidRDefault="000977C8" w:rsidP="0057355B">
      <w:pPr>
        <w:pStyle w:val="NormalWeb"/>
        <w:spacing w:before="0" w:beforeAutospacing="0" w:after="0" w:afterAutospacing="0"/>
        <w:rPr>
          <w:rFonts w:ascii="Arial" w:hAnsi="Arial" w:cs="Arial"/>
          <w:sz w:val="22"/>
          <w:szCs w:val="22"/>
        </w:rPr>
      </w:pPr>
    </w:p>
    <w:p w14:paraId="1CC9BB2C" w14:textId="0FD75F7A" w:rsidR="00415555" w:rsidRPr="0057355B" w:rsidRDefault="00E40BF2" w:rsidP="0057355B">
      <w:pPr>
        <w:pStyle w:val="NormalWeb"/>
        <w:spacing w:before="0" w:beforeAutospacing="0" w:after="0" w:afterAutospacing="0"/>
        <w:rPr>
          <w:rFonts w:ascii="Arial" w:hAnsi="Arial" w:cs="Arial"/>
          <w:sz w:val="22"/>
          <w:szCs w:val="22"/>
        </w:rPr>
      </w:pPr>
      <w:r>
        <w:rPr>
          <w:rFonts w:ascii="Arial" w:hAnsi="Arial" w:cs="Arial"/>
          <w:sz w:val="22"/>
          <w:szCs w:val="22"/>
        </w:rPr>
        <w:t xml:space="preserve">Next, we </w:t>
      </w:r>
      <w:r w:rsidR="005C63BA">
        <w:rPr>
          <w:rFonts w:ascii="Arial" w:hAnsi="Arial" w:cs="Arial"/>
          <w:sz w:val="22"/>
          <w:szCs w:val="22"/>
        </w:rPr>
        <w:t>move on to cluster the cells/spots based on all the histological features or all the transcriptomic features</w:t>
      </w:r>
      <w:r w:rsidR="001E4D9C">
        <w:rPr>
          <w:rFonts w:ascii="Arial" w:hAnsi="Arial" w:cs="Arial"/>
          <w:sz w:val="22"/>
          <w:szCs w:val="22"/>
        </w:rPr>
        <w:t>.</w:t>
      </w:r>
      <w:r w:rsidR="005C63BA">
        <w:rPr>
          <w:rFonts w:ascii="Arial" w:hAnsi="Arial" w:cs="Arial"/>
          <w:sz w:val="22"/>
          <w:szCs w:val="22"/>
        </w:rPr>
        <w:t xml:space="preserve"> </w:t>
      </w:r>
      <w:r w:rsidR="000977C8">
        <w:rPr>
          <w:rFonts w:ascii="Arial" w:hAnsi="Arial" w:cs="Arial"/>
          <w:sz w:val="22"/>
          <w:szCs w:val="22"/>
        </w:rPr>
        <w:t xml:space="preserve">We clustered the cells using the PCA embeddings from the </w:t>
      </w:r>
      <w:r w:rsidR="009B687C">
        <w:rPr>
          <w:rFonts w:ascii="Arial" w:hAnsi="Arial" w:cs="Arial"/>
          <w:sz w:val="22"/>
          <w:szCs w:val="22"/>
        </w:rPr>
        <w:t>histological features</w:t>
      </w:r>
      <w:r w:rsidR="000977C8">
        <w:rPr>
          <w:rFonts w:ascii="Arial" w:hAnsi="Arial" w:cs="Arial"/>
          <w:sz w:val="22"/>
          <w:szCs w:val="22"/>
        </w:rPr>
        <w:t xml:space="preserve"> with the Leiden algorithm</w:t>
      </w:r>
      <w:r w:rsidR="000977C8">
        <w:rPr>
          <w:rFonts w:ascii="Arial" w:hAnsi="Arial" w:cs="Arial"/>
          <w:sz w:val="22"/>
          <w:szCs w:val="22"/>
        </w:rPr>
        <w:fldChar w:fldCharType="begin"/>
      </w:r>
      <w:r w:rsidR="000977C8">
        <w:rPr>
          <w:rFonts w:ascii="Arial" w:hAnsi="Arial" w:cs="Arial"/>
          <w:sz w:val="22"/>
          <w:szCs w:val="22"/>
        </w:rPr>
        <w:instrText xml:space="preserve"> ADDIN EN.CITE &lt;EndNote&gt;&lt;Cite&gt;&lt;Author&gt;Traag&lt;/Author&gt;&lt;Year&gt;2019&lt;/Year&gt;&lt;RecNum&gt;64&lt;/RecNum&gt;&lt;DisplayText&gt;&lt;style face="superscript"&gt;2&lt;/style&gt;&lt;/DisplayText&gt;&lt;record&gt;&lt;rec-number&gt;64&lt;/rec-number&gt;&lt;foreign-keys&gt;&lt;key app="EN" db-id="pfxxz52esp25dgep59j5p9dixwt9eeexpd9f" timestamp="1702350600"&gt;64&lt;/key&gt;&lt;/foreign-keys&gt;&lt;ref-type name="Journal Article"&gt;17&lt;/ref-type&gt;&lt;contributors&gt;&lt;authors&gt;&lt;author&gt;Traag, V. A.&lt;/author&gt;&lt;author&gt;Waltman, L.&lt;/author&gt;&lt;author&gt;van Eck, N. J.&lt;/author&gt;&lt;/authors&gt;&lt;/contributors&gt;&lt;auth-address&gt;Centre for Science and Technology Studies, Leiden University, Leiden, The Netherlands. v.a.traag@cwts.leidenuniv.nl.&amp;#xD;Centre for Science and Technology Studies, Leiden University, Leiden, The Netherlands.&lt;/auth-address&gt;&lt;titles&gt;&lt;title&gt;From Louvain to Leiden: guaranteeing well-connected communities&lt;/title&gt;&lt;secondary-title&gt;Sci Rep&lt;/secondary-title&gt;&lt;/titles&gt;&lt;periodical&gt;&lt;full-title&gt;Sci Rep&lt;/full-title&gt;&lt;/periodical&gt;&lt;pages&gt;5233&lt;/pages&gt;&lt;volume&gt;9&lt;/volume&gt;&lt;number&gt;1&lt;/number&gt;&lt;edition&gt;2019/03/28&lt;/edition&gt;&lt;dates&gt;&lt;year&gt;2019&lt;/year&gt;&lt;pub-dates&gt;&lt;date&gt;Mar 26&lt;/date&gt;&lt;/pub-dates&gt;&lt;/dates&gt;&lt;isbn&gt;2045-2322 (Electronic)&amp;#xD;2045-2322 (Linking)&lt;/isbn&gt;&lt;accession-num&gt;30914743&lt;/accession-num&gt;&lt;urls&gt;&lt;related-urls&gt;&lt;url&gt;https://www.ncbi.nlm.nih.gov/pubmed/30914743&lt;/url&gt;&lt;/related-urls&gt;&lt;/urls&gt;&lt;custom2&gt;PMC6435756 community detection algorithms in commercial products and services.&lt;/custom2&gt;&lt;electronic-resource-num&gt;10.1038/s41598-019-41695-z&lt;/electronic-resource-num&gt;&lt;/record&gt;&lt;/Cite&gt;&lt;/EndNote&gt;</w:instrText>
      </w:r>
      <w:r w:rsidR="000977C8">
        <w:rPr>
          <w:rFonts w:ascii="Arial" w:hAnsi="Arial" w:cs="Arial"/>
          <w:sz w:val="22"/>
          <w:szCs w:val="22"/>
        </w:rPr>
        <w:fldChar w:fldCharType="separate"/>
      </w:r>
      <w:r w:rsidR="000977C8" w:rsidRPr="00FB7F48">
        <w:rPr>
          <w:rFonts w:ascii="Arial" w:hAnsi="Arial" w:cs="Arial"/>
          <w:noProof/>
          <w:sz w:val="22"/>
          <w:szCs w:val="22"/>
          <w:vertAlign w:val="superscript"/>
        </w:rPr>
        <w:t>2</w:t>
      </w:r>
      <w:r w:rsidR="000977C8">
        <w:rPr>
          <w:rFonts w:ascii="Arial" w:hAnsi="Arial" w:cs="Arial"/>
          <w:sz w:val="22"/>
          <w:szCs w:val="22"/>
        </w:rPr>
        <w:fldChar w:fldCharType="end"/>
      </w:r>
      <w:r w:rsidR="000977C8">
        <w:rPr>
          <w:rFonts w:ascii="Arial" w:hAnsi="Arial" w:cs="Arial"/>
          <w:sz w:val="22"/>
          <w:szCs w:val="22"/>
        </w:rPr>
        <w:t xml:space="preserve">. </w:t>
      </w:r>
      <w:r w:rsidR="000B2842">
        <w:rPr>
          <w:rFonts w:ascii="Arial" w:hAnsi="Arial" w:cs="Arial"/>
          <w:sz w:val="22"/>
          <w:szCs w:val="22"/>
        </w:rPr>
        <w:t>The major</w:t>
      </w:r>
      <w:r w:rsidR="00350BC1">
        <w:rPr>
          <w:rFonts w:ascii="Arial" w:hAnsi="Arial" w:cs="Arial"/>
          <w:sz w:val="22"/>
          <w:szCs w:val="22"/>
        </w:rPr>
        <w:t xml:space="preserve"> cell clusters </w:t>
      </w:r>
      <w:r w:rsidR="000B2842">
        <w:rPr>
          <w:rFonts w:ascii="Arial" w:hAnsi="Arial" w:cs="Arial"/>
          <w:sz w:val="22"/>
          <w:szCs w:val="22"/>
        </w:rPr>
        <w:t xml:space="preserve">based on the histological features </w:t>
      </w:r>
      <w:r w:rsidR="00A14BD4">
        <w:rPr>
          <w:rFonts w:ascii="Arial" w:hAnsi="Arial" w:cs="Arial"/>
          <w:sz w:val="22"/>
          <w:szCs w:val="22"/>
        </w:rPr>
        <w:t xml:space="preserve">categorizes </w:t>
      </w:r>
      <w:r w:rsidR="007C47D7">
        <w:rPr>
          <w:rFonts w:ascii="Arial" w:hAnsi="Arial" w:cs="Arial"/>
          <w:sz w:val="22"/>
          <w:szCs w:val="22"/>
        </w:rPr>
        <w:t>cells in</w:t>
      </w:r>
      <w:r w:rsidR="00EB241D">
        <w:rPr>
          <w:rFonts w:ascii="Arial" w:hAnsi="Arial" w:cs="Arial"/>
          <w:sz w:val="22"/>
          <w:szCs w:val="22"/>
        </w:rPr>
        <w:t xml:space="preserve"> regions such as</w:t>
      </w:r>
      <w:r w:rsidR="007C47D7">
        <w:rPr>
          <w:rFonts w:ascii="Arial" w:hAnsi="Arial" w:cs="Arial"/>
          <w:sz w:val="22"/>
          <w:szCs w:val="22"/>
        </w:rPr>
        <w:t xml:space="preserve"> tumor interior, boundary, </w:t>
      </w:r>
      <w:r w:rsidR="00AF5E86">
        <w:rPr>
          <w:rFonts w:ascii="Arial" w:hAnsi="Arial" w:cs="Arial"/>
          <w:sz w:val="22"/>
          <w:szCs w:val="22"/>
        </w:rPr>
        <w:t xml:space="preserve">and </w:t>
      </w:r>
      <w:r w:rsidR="00EB241D">
        <w:rPr>
          <w:rFonts w:ascii="Arial" w:hAnsi="Arial" w:cs="Arial"/>
          <w:sz w:val="22"/>
          <w:szCs w:val="22"/>
        </w:rPr>
        <w:t>necro</w:t>
      </w:r>
      <w:r w:rsidR="00B05BAD">
        <w:rPr>
          <w:rFonts w:ascii="Arial" w:hAnsi="Arial" w:cs="Arial"/>
          <w:sz w:val="22"/>
          <w:szCs w:val="22"/>
        </w:rPr>
        <w:t>tic</w:t>
      </w:r>
      <w:r w:rsidR="00EB241D">
        <w:rPr>
          <w:rFonts w:ascii="Arial" w:hAnsi="Arial" w:cs="Arial"/>
          <w:sz w:val="22"/>
          <w:szCs w:val="22"/>
        </w:rPr>
        <w:t xml:space="preserve"> regions</w:t>
      </w:r>
      <w:r w:rsidR="00AF5E86">
        <w:rPr>
          <w:rFonts w:ascii="Arial" w:hAnsi="Arial" w:cs="Arial"/>
          <w:sz w:val="22"/>
          <w:szCs w:val="22"/>
        </w:rPr>
        <w:t xml:space="preserve"> (Supplementary </w:t>
      </w:r>
      <w:r w:rsidR="007354CF">
        <w:rPr>
          <w:rFonts w:ascii="Arial" w:hAnsi="Arial" w:cs="Arial"/>
          <w:sz w:val="22"/>
          <w:szCs w:val="22"/>
        </w:rPr>
        <w:t xml:space="preserve">Note </w:t>
      </w:r>
      <w:r w:rsidR="00AF5E86">
        <w:rPr>
          <w:rFonts w:ascii="Arial" w:hAnsi="Arial" w:cs="Arial"/>
          <w:sz w:val="22"/>
          <w:szCs w:val="22"/>
        </w:rPr>
        <w:t>Figure 1d)</w:t>
      </w:r>
      <w:r w:rsidR="00EB241D">
        <w:rPr>
          <w:rFonts w:ascii="Arial" w:hAnsi="Arial" w:cs="Arial"/>
          <w:sz w:val="22"/>
          <w:szCs w:val="22"/>
        </w:rPr>
        <w:t xml:space="preserve">. </w:t>
      </w:r>
      <w:r w:rsidR="000977C8">
        <w:rPr>
          <w:rFonts w:ascii="Arial" w:hAnsi="Arial" w:cs="Arial"/>
          <w:sz w:val="22"/>
          <w:szCs w:val="22"/>
        </w:rPr>
        <w:t>Similarly, w</w:t>
      </w:r>
      <w:r w:rsidR="000977C8" w:rsidRPr="00B2490B">
        <w:rPr>
          <w:rFonts w:ascii="Arial" w:hAnsi="Arial" w:cs="Arial"/>
          <w:sz w:val="22"/>
          <w:szCs w:val="22"/>
        </w:rPr>
        <w:t xml:space="preserve">e also applied PCA analysis </w:t>
      </w:r>
      <w:r w:rsidR="000977C8">
        <w:rPr>
          <w:rFonts w:ascii="Arial" w:hAnsi="Arial" w:cs="Arial"/>
          <w:sz w:val="22"/>
          <w:szCs w:val="22"/>
        </w:rPr>
        <w:t>to the spatial transcriptomics</w:t>
      </w:r>
      <w:r w:rsidR="000977C8" w:rsidRPr="00B2490B">
        <w:rPr>
          <w:rFonts w:ascii="Arial" w:hAnsi="Arial" w:cs="Arial"/>
          <w:sz w:val="22"/>
          <w:szCs w:val="22"/>
        </w:rPr>
        <w:t xml:space="preserve"> data</w:t>
      </w:r>
      <w:r w:rsidR="000977C8">
        <w:rPr>
          <w:rFonts w:ascii="Arial" w:hAnsi="Arial" w:cs="Arial"/>
          <w:sz w:val="22"/>
          <w:szCs w:val="22"/>
        </w:rPr>
        <w:t>, and projection to the top 10 principal components (PCs) were included for Leiden clustering</w:t>
      </w:r>
      <w:r w:rsidR="000977C8" w:rsidRPr="00B2490B">
        <w:rPr>
          <w:rFonts w:ascii="Arial" w:hAnsi="Arial" w:cs="Arial"/>
          <w:sz w:val="22"/>
          <w:szCs w:val="22"/>
        </w:rPr>
        <w:t>.</w:t>
      </w:r>
      <w:r w:rsidR="00AF5E86">
        <w:rPr>
          <w:rFonts w:ascii="Arial" w:hAnsi="Arial" w:cs="Arial"/>
          <w:sz w:val="22"/>
          <w:szCs w:val="22"/>
        </w:rPr>
        <w:t xml:space="preserve"> </w:t>
      </w:r>
      <w:r w:rsidR="00F15701">
        <w:rPr>
          <w:rFonts w:ascii="Arial" w:hAnsi="Arial" w:cs="Arial"/>
          <w:sz w:val="22"/>
          <w:szCs w:val="22"/>
        </w:rPr>
        <w:t>The spot clusters capture more p</w:t>
      </w:r>
      <w:r w:rsidR="008F1D59">
        <w:rPr>
          <w:rFonts w:ascii="Arial" w:hAnsi="Arial" w:cs="Arial"/>
          <w:sz w:val="22"/>
          <w:szCs w:val="22"/>
        </w:rPr>
        <w:t>atterns due to the high dimensionality in</w:t>
      </w:r>
      <w:r w:rsidR="00AC366A">
        <w:rPr>
          <w:rFonts w:ascii="Arial" w:hAnsi="Arial" w:cs="Arial"/>
          <w:sz w:val="22"/>
          <w:szCs w:val="22"/>
        </w:rPr>
        <w:t xml:space="preserve"> </w:t>
      </w:r>
      <w:r w:rsidR="008F1D59">
        <w:rPr>
          <w:rFonts w:ascii="Arial" w:hAnsi="Arial" w:cs="Arial"/>
          <w:sz w:val="22"/>
          <w:szCs w:val="22"/>
        </w:rPr>
        <w:t>ST</w:t>
      </w:r>
      <w:r w:rsidR="008E6C92">
        <w:rPr>
          <w:rFonts w:ascii="Arial" w:hAnsi="Arial" w:cs="Arial"/>
          <w:sz w:val="22"/>
          <w:szCs w:val="22"/>
        </w:rPr>
        <w:t xml:space="preserve"> yet at the spot resolution. </w:t>
      </w:r>
      <w:r w:rsidR="009A07D7">
        <w:rPr>
          <w:rFonts w:ascii="Arial" w:hAnsi="Arial" w:cs="Arial"/>
          <w:sz w:val="22"/>
          <w:szCs w:val="22"/>
        </w:rPr>
        <w:t>A</w:t>
      </w:r>
      <w:r w:rsidR="00E10F08">
        <w:rPr>
          <w:rFonts w:ascii="Arial" w:hAnsi="Arial" w:cs="Arial"/>
          <w:sz w:val="22"/>
          <w:szCs w:val="22"/>
        </w:rPr>
        <w:t>cross all the four samples,</w:t>
      </w:r>
      <w:r w:rsidR="00681313">
        <w:rPr>
          <w:rFonts w:ascii="Arial" w:hAnsi="Arial" w:cs="Arial"/>
          <w:sz w:val="22"/>
          <w:szCs w:val="22"/>
        </w:rPr>
        <w:t xml:space="preserve"> generally the</w:t>
      </w:r>
      <w:r w:rsidR="00E10F08">
        <w:rPr>
          <w:rFonts w:ascii="Arial" w:hAnsi="Arial" w:cs="Arial"/>
          <w:sz w:val="22"/>
          <w:szCs w:val="22"/>
        </w:rPr>
        <w:t xml:space="preserve"> </w:t>
      </w:r>
      <w:r w:rsidR="00856C97">
        <w:rPr>
          <w:rFonts w:ascii="Arial" w:hAnsi="Arial" w:cs="Arial"/>
          <w:sz w:val="22"/>
          <w:szCs w:val="22"/>
        </w:rPr>
        <w:t xml:space="preserve">dissection of tissue regions (layers) by </w:t>
      </w:r>
      <w:r w:rsidR="00681313">
        <w:rPr>
          <w:rFonts w:ascii="Arial" w:hAnsi="Arial" w:cs="Arial"/>
          <w:sz w:val="22"/>
          <w:szCs w:val="22"/>
        </w:rPr>
        <w:t>major</w:t>
      </w:r>
      <w:r w:rsidR="00E10F08">
        <w:rPr>
          <w:rFonts w:ascii="Arial" w:hAnsi="Arial" w:cs="Arial"/>
          <w:sz w:val="22"/>
          <w:szCs w:val="22"/>
        </w:rPr>
        <w:t xml:space="preserve"> </w:t>
      </w:r>
      <w:r w:rsidR="001229C6">
        <w:rPr>
          <w:rFonts w:ascii="Arial" w:hAnsi="Arial" w:cs="Arial"/>
          <w:sz w:val="22"/>
          <w:szCs w:val="22"/>
        </w:rPr>
        <w:t xml:space="preserve">cell </w:t>
      </w:r>
      <w:r w:rsidR="008F0CC0">
        <w:rPr>
          <w:rFonts w:ascii="Arial" w:hAnsi="Arial" w:cs="Arial"/>
          <w:sz w:val="22"/>
          <w:szCs w:val="22"/>
        </w:rPr>
        <w:t>c</w:t>
      </w:r>
      <w:r w:rsidR="00415555">
        <w:rPr>
          <w:rFonts w:ascii="Arial" w:hAnsi="Arial" w:cs="Arial"/>
          <w:sz w:val="22"/>
          <w:szCs w:val="22"/>
        </w:rPr>
        <w:t xml:space="preserve">lusters </w:t>
      </w:r>
      <w:r w:rsidR="00856C97">
        <w:rPr>
          <w:rFonts w:ascii="Arial" w:hAnsi="Arial" w:cs="Arial"/>
          <w:sz w:val="22"/>
          <w:szCs w:val="22"/>
        </w:rPr>
        <w:t xml:space="preserve">based on </w:t>
      </w:r>
      <w:r w:rsidR="009A07D7">
        <w:rPr>
          <w:rFonts w:ascii="Arial" w:hAnsi="Arial" w:cs="Arial"/>
          <w:sz w:val="22"/>
          <w:szCs w:val="22"/>
        </w:rPr>
        <w:t>merel</w:t>
      </w:r>
      <w:r w:rsidR="008F0CC0">
        <w:rPr>
          <w:rFonts w:ascii="Arial" w:hAnsi="Arial" w:cs="Arial"/>
          <w:sz w:val="22"/>
          <w:szCs w:val="22"/>
        </w:rPr>
        <w:t>y the histolog</w:t>
      </w:r>
      <w:r w:rsidR="009A07D7">
        <w:rPr>
          <w:rFonts w:ascii="Arial" w:hAnsi="Arial" w:cs="Arial"/>
          <w:sz w:val="22"/>
          <w:szCs w:val="22"/>
        </w:rPr>
        <w:t xml:space="preserve">ical </w:t>
      </w:r>
      <w:r w:rsidR="00E10F08">
        <w:rPr>
          <w:rFonts w:ascii="Arial" w:hAnsi="Arial" w:cs="Arial"/>
          <w:sz w:val="22"/>
          <w:szCs w:val="22"/>
        </w:rPr>
        <w:t>feature</w:t>
      </w:r>
      <w:r w:rsidR="008F0CC0">
        <w:rPr>
          <w:rFonts w:ascii="Arial" w:hAnsi="Arial" w:cs="Arial"/>
          <w:sz w:val="22"/>
          <w:szCs w:val="22"/>
        </w:rPr>
        <w:t xml:space="preserve">s </w:t>
      </w:r>
      <w:r w:rsidR="00856C97">
        <w:rPr>
          <w:rFonts w:ascii="Arial" w:hAnsi="Arial" w:cs="Arial"/>
          <w:sz w:val="22"/>
          <w:szCs w:val="22"/>
        </w:rPr>
        <w:t>agrees with the pattern</w:t>
      </w:r>
      <w:r w:rsidR="00D03E76">
        <w:rPr>
          <w:rFonts w:ascii="Arial" w:hAnsi="Arial" w:cs="Arial"/>
          <w:sz w:val="22"/>
          <w:szCs w:val="22"/>
        </w:rPr>
        <w:t xml:space="preserve"> based on</w:t>
      </w:r>
      <w:r w:rsidR="00E10F08">
        <w:rPr>
          <w:rFonts w:ascii="Arial" w:hAnsi="Arial" w:cs="Arial"/>
          <w:sz w:val="22"/>
          <w:szCs w:val="22"/>
        </w:rPr>
        <w:t xml:space="preserve"> </w:t>
      </w:r>
      <w:r w:rsidR="00DE6CEB">
        <w:rPr>
          <w:rFonts w:ascii="Arial" w:hAnsi="Arial" w:cs="Arial"/>
          <w:sz w:val="22"/>
          <w:szCs w:val="22"/>
        </w:rPr>
        <w:t>mere</w:t>
      </w:r>
      <w:r w:rsidR="00E10F08">
        <w:rPr>
          <w:rFonts w:ascii="Arial" w:hAnsi="Arial" w:cs="Arial"/>
          <w:sz w:val="22"/>
          <w:szCs w:val="22"/>
        </w:rPr>
        <w:t>ly the transcriptomic features</w:t>
      </w:r>
      <w:r w:rsidR="00EE1F55">
        <w:rPr>
          <w:rFonts w:ascii="Arial" w:hAnsi="Arial" w:cs="Arial"/>
          <w:sz w:val="22"/>
          <w:szCs w:val="22"/>
        </w:rPr>
        <w:t xml:space="preserve"> (Supplementary </w:t>
      </w:r>
      <w:r w:rsidR="007354CF">
        <w:rPr>
          <w:rFonts w:ascii="Arial" w:hAnsi="Arial" w:cs="Arial"/>
          <w:sz w:val="22"/>
          <w:szCs w:val="22"/>
        </w:rPr>
        <w:t xml:space="preserve">Note </w:t>
      </w:r>
      <w:r w:rsidR="00EE1F55">
        <w:rPr>
          <w:rFonts w:ascii="Arial" w:hAnsi="Arial" w:cs="Arial"/>
          <w:sz w:val="22"/>
          <w:szCs w:val="22"/>
        </w:rPr>
        <w:t>Figures 1d-e)</w:t>
      </w:r>
      <w:r w:rsidR="00B83621">
        <w:rPr>
          <w:rFonts w:ascii="Arial" w:hAnsi="Arial" w:cs="Arial"/>
          <w:sz w:val="22"/>
          <w:szCs w:val="22"/>
        </w:rPr>
        <w:t>.</w:t>
      </w:r>
    </w:p>
    <w:p w14:paraId="384C002F" w14:textId="7C6EAB6E" w:rsidR="00BC3C5A" w:rsidRPr="0057355B" w:rsidRDefault="00A73717" w:rsidP="008A032D">
      <w:pPr>
        <w:jc w:val="center"/>
        <w:rPr>
          <w:rFonts w:ascii="Arial" w:hAnsi="Arial" w:cs="Arial"/>
          <w:noProof/>
          <w:sz w:val="22"/>
          <w:szCs w:val="22"/>
        </w:rPr>
      </w:pPr>
      <w:r w:rsidRPr="0057355B">
        <w:rPr>
          <w:rFonts w:ascii="Arial" w:hAnsi="Arial" w:cs="Arial"/>
          <w:noProof/>
          <w:sz w:val="22"/>
          <w:szCs w:val="22"/>
        </w:rPr>
        <w:br w:type="page"/>
      </w:r>
      <w:r w:rsidR="00FB3314">
        <w:rPr>
          <w:rFonts w:ascii="Arial" w:hAnsi="Arial" w:cs="Arial"/>
          <w:noProof/>
          <w:sz w:val="22"/>
          <w:szCs w:val="22"/>
        </w:rPr>
        <w:lastRenderedPageBreak/>
        <w:drawing>
          <wp:inline distT="0" distB="0" distL="0" distR="0" wp14:anchorId="3CB38788" wp14:editId="5B096D93">
            <wp:extent cx="5943600" cy="8276149"/>
            <wp:effectExtent l="0" t="0" r="0" b="4445"/>
            <wp:docPr id="1073611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611740" name="Picture 1"/>
                    <pic:cNvPicPr/>
                  </pic:nvPicPr>
                  <pic:blipFill rotWithShape="1">
                    <a:blip r:embed="rId5" cstate="print">
                      <a:extLst>
                        <a:ext uri="{28A0092B-C50C-407E-A947-70E740481C1C}">
                          <a14:useLocalDpi xmlns:a14="http://schemas.microsoft.com/office/drawing/2010/main" val="0"/>
                        </a:ext>
                      </a:extLst>
                    </a:blip>
                    <a:srcRect b="3655"/>
                    <a:stretch/>
                  </pic:blipFill>
                  <pic:spPr bwMode="auto">
                    <a:xfrm>
                      <a:off x="0" y="0"/>
                      <a:ext cx="5943600" cy="8276149"/>
                    </a:xfrm>
                    <a:prstGeom prst="rect">
                      <a:avLst/>
                    </a:prstGeom>
                    <a:ln>
                      <a:noFill/>
                    </a:ln>
                    <a:extLst>
                      <a:ext uri="{53640926-AAD7-44D8-BBD7-CCE9431645EC}">
                        <a14:shadowObscured xmlns:a14="http://schemas.microsoft.com/office/drawing/2010/main"/>
                      </a:ext>
                    </a:extLst>
                  </pic:spPr>
                </pic:pic>
              </a:graphicData>
            </a:graphic>
          </wp:inline>
        </w:drawing>
      </w:r>
    </w:p>
    <w:p w14:paraId="61E28B3B" w14:textId="093CBB15" w:rsidR="00512B3B" w:rsidRPr="0057355B" w:rsidRDefault="00BC3C5A" w:rsidP="0057355B">
      <w:pPr>
        <w:rPr>
          <w:rFonts w:ascii="Arial" w:hAnsi="Arial" w:cs="Arial"/>
          <w:b/>
          <w:bCs/>
          <w:noProof/>
          <w:sz w:val="22"/>
          <w:szCs w:val="22"/>
        </w:rPr>
      </w:pPr>
      <w:r w:rsidRPr="0057355B">
        <w:rPr>
          <w:rFonts w:ascii="Arial" w:hAnsi="Arial" w:cs="Arial"/>
          <w:b/>
          <w:bCs/>
          <w:noProof/>
          <w:sz w:val="22"/>
          <w:szCs w:val="22"/>
        </w:rPr>
        <w:lastRenderedPageBreak/>
        <w:t xml:space="preserve">Supplementary </w:t>
      </w:r>
      <w:r w:rsidR="007354CF">
        <w:rPr>
          <w:rFonts w:ascii="Arial" w:hAnsi="Arial" w:cs="Arial"/>
          <w:b/>
          <w:bCs/>
          <w:noProof/>
          <w:sz w:val="22"/>
          <w:szCs w:val="22"/>
        </w:rPr>
        <w:t xml:space="preserve">Note </w:t>
      </w:r>
      <w:r w:rsidRPr="0057355B">
        <w:rPr>
          <w:rFonts w:ascii="Arial" w:hAnsi="Arial" w:cs="Arial"/>
          <w:b/>
          <w:bCs/>
          <w:noProof/>
          <w:sz w:val="22"/>
          <w:szCs w:val="22"/>
        </w:rPr>
        <w:t>Figure 1</w:t>
      </w:r>
      <w:r w:rsidR="004A5613" w:rsidRPr="0057355B">
        <w:rPr>
          <w:rFonts w:ascii="Arial" w:hAnsi="Arial" w:cs="Arial"/>
          <w:b/>
          <w:bCs/>
          <w:noProof/>
          <w:sz w:val="22"/>
          <w:szCs w:val="22"/>
        </w:rPr>
        <w:t xml:space="preserve">. Histology and spatial transcritomics reveal tissue structure in </w:t>
      </w:r>
      <w:r w:rsidR="003350DC" w:rsidRPr="0057355B">
        <w:rPr>
          <w:rFonts w:ascii="Arial" w:hAnsi="Arial" w:cs="Arial"/>
          <w:b/>
          <w:bCs/>
          <w:noProof/>
          <w:sz w:val="22"/>
          <w:szCs w:val="22"/>
        </w:rPr>
        <w:t>respected resolutions.</w:t>
      </w:r>
      <w:r w:rsidR="00B422C2" w:rsidRPr="0057355B">
        <w:rPr>
          <w:rFonts w:ascii="Arial" w:hAnsi="Arial" w:cs="Arial"/>
          <w:noProof/>
          <w:sz w:val="22"/>
          <w:szCs w:val="22"/>
        </w:rPr>
        <w:t xml:space="preserve"> </w:t>
      </w:r>
    </w:p>
    <w:p w14:paraId="4B043990" w14:textId="663EAA36" w:rsidR="00512B3B" w:rsidRPr="0057355B" w:rsidRDefault="00512B3B" w:rsidP="00512B3B">
      <w:pPr>
        <w:pStyle w:val="NormalWeb"/>
        <w:spacing w:before="0" w:beforeAutospacing="0" w:after="0" w:afterAutospacing="0"/>
        <w:rPr>
          <w:rFonts w:ascii="Arial" w:hAnsi="Arial" w:cs="Arial"/>
          <w:sz w:val="22"/>
          <w:szCs w:val="22"/>
        </w:rPr>
      </w:pPr>
      <w:r w:rsidRPr="0057355B">
        <w:rPr>
          <w:rFonts w:ascii="Arial" w:hAnsi="Arial" w:cs="Arial"/>
          <w:sz w:val="22"/>
          <w:szCs w:val="22"/>
        </w:rPr>
        <w:t>(a)</w:t>
      </w:r>
      <w:r w:rsidRPr="0057355B">
        <w:rPr>
          <w:rStyle w:val="Strong"/>
          <w:rFonts w:ascii="Arial" w:hAnsi="Arial" w:cs="Arial"/>
          <w:sz w:val="22"/>
          <w:szCs w:val="22"/>
        </w:rPr>
        <w:t> </w:t>
      </w:r>
      <w:r w:rsidRPr="0057355B">
        <w:rPr>
          <w:rFonts w:ascii="Arial" w:hAnsi="Arial" w:cs="Arial"/>
          <w:sz w:val="22"/>
          <w:szCs w:val="22"/>
        </w:rPr>
        <w:t>Projection of image features to the first two principal components (PCs) in the DCIS tissue image.</w:t>
      </w:r>
      <w:r w:rsidR="00192D15">
        <w:rPr>
          <w:rFonts w:ascii="Arial" w:hAnsi="Arial" w:cs="Arial"/>
          <w:sz w:val="22"/>
          <w:szCs w:val="22"/>
        </w:rPr>
        <w:t xml:space="preserve"> The black boxes mark the region of interest (ROI).</w:t>
      </w:r>
    </w:p>
    <w:p w14:paraId="7C212F10" w14:textId="320FF9A2" w:rsidR="00512B3B" w:rsidRPr="0057355B" w:rsidRDefault="00512B3B" w:rsidP="00512B3B">
      <w:pPr>
        <w:pStyle w:val="NormalWeb"/>
        <w:spacing w:before="0" w:beforeAutospacing="0" w:after="0" w:afterAutospacing="0"/>
        <w:rPr>
          <w:rFonts w:ascii="Arial" w:hAnsi="Arial" w:cs="Arial"/>
          <w:sz w:val="22"/>
          <w:szCs w:val="22"/>
        </w:rPr>
      </w:pPr>
      <w:r w:rsidRPr="0057355B">
        <w:rPr>
          <w:rFonts w:ascii="Arial" w:hAnsi="Arial" w:cs="Arial"/>
          <w:sz w:val="22"/>
          <w:szCs w:val="22"/>
        </w:rPr>
        <w:t xml:space="preserve">(b) Projection of </w:t>
      </w:r>
      <w:r w:rsidR="009B687C">
        <w:rPr>
          <w:rFonts w:ascii="Arial" w:hAnsi="Arial" w:cs="Arial"/>
          <w:sz w:val="22"/>
          <w:szCs w:val="22"/>
        </w:rPr>
        <w:t>histological features</w:t>
      </w:r>
      <w:r w:rsidRPr="0057355B">
        <w:rPr>
          <w:rFonts w:ascii="Arial" w:hAnsi="Arial" w:cs="Arial"/>
          <w:sz w:val="22"/>
          <w:szCs w:val="22"/>
        </w:rPr>
        <w:t xml:space="preserve"> to the first two PCs in </w:t>
      </w:r>
      <w:r w:rsidR="00425A08">
        <w:rPr>
          <w:rFonts w:ascii="Arial" w:hAnsi="Arial" w:cs="Arial"/>
          <w:sz w:val="22"/>
          <w:szCs w:val="22"/>
        </w:rPr>
        <w:t>a tumor region</w:t>
      </w:r>
      <w:r w:rsidR="00A770A7">
        <w:rPr>
          <w:rFonts w:ascii="Arial" w:hAnsi="Arial" w:cs="Arial"/>
          <w:sz w:val="22"/>
          <w:szCs w:val="22"/>
        </w:rPr>
        <w:t xml:space="preserve"> </w:t>
      </w:r>
      <w:r w:rsidR="00EC11B5" w:rsidRPr="0057355B">
        <w:rPr>
          <w:rFonts w:ascii="Arial" w:hAnsi="Arial" w:cs="Arial"/>
          <w:sz w:val="22"/>
          <w:szCs w:val="22"/>
        </w:rPr>
        <w:t>in DCIS tissue</w:t>
      </w:r>
      <w:r w:rsidRPr="0057355B">
        <w:rPr>
          <w:rFonts w:ascii="Arial" w:hAnsi="Arial" w:cs="Arial"/>
          <w:sz w:val="22"/>
          <w:szCs w:val="22"/>
        </w:rPr>
        <w:t>.</w:t>
      </w:r>
    </w:p>
    <w:p w14:paraId="20176C47" w14:textId="0FEF4BEE" w:rsidR="00512B3B" w:rsidRPr="0057355B" w:rsidRDefault="00512B3B" w:rsidP="00512B3B">
      <w:pPr>
        <w:pStyle w:val="NormalWeb"/>
        <w:spacing w:before="0" w:beforeAutospacing="0" w:after="0" w:afterAutospacing="0"/>
        <w:rPr>
          <w:rFonts w:ascii="Arial" w:hAnsi="Arial" w:cs="Arial"/>
          <w:sz w:val="22"/>
          <w:szCs w:val="22"/>
        </w:rPr>
      </w:pPr>
      <w:r w:rsidRPr="0057355B">
        <w:rPr>
          <w:rFonts w:ascii="Arial" w:hAnsi="Arial" w:cs="Arial"/>
          <w:sz w:val="22"/>
          <w:szCs w:val="22"/>
        </w:rPr>
        <w:t>(c) Spot</w:t>
      </w:r>
      <w:r w:rsidR="00425A08">
        <w:rPr>
          <w:rFonts w:ascii="Arial" w:hAnsi="Arial" w:cs="Arial"/>
          <w:sz w:val="22"/>
          <w:szCs w:val="22"/>
        </w:rPr>
        <w:t>-</w:t>
      </w:r>
      <w:r w:rsidRPr="0057355B">
        <w:rPr>
          <w:rFonts w:ascii="Arial" w:hAnsi="Arial" w:cs="Arial"/>
          <w:sz w:val="22"/>
          <w:szCs w:val="22"/>
        </w:rPr>
        <w:t xml:space="preserve">level gene expression of </w:t>
      </w:r>
      <w:r w:rsidRPr="00425A08">
        <w:rPr>
          <w:rFonts w:ascii="Arial" w:hAnsi="Arial" w:cs="Arial"/>
          <w:i/>
          <w:iCs/>
          <w:sz w:val="22"/>
          <w:szCs w:val="22"/>
        </w:rPr>
        <w:t>CD4</w:t>
      </w:r>
      <w:r w:rsidRPr="0057355B">
        <w:rPr>
          <w:rFonts w:ascii="Arial" w:hAnsi="Arial" w:cs="Arial"/>
          <w:sz w:val="22"/>
          <w:szCs w:val="22"/>
        </w:rPr>
        <w:t xml:space="preserve"> and </w:t>
      </w:r>
      <w:r w:rsidRPr="00425A08">
        <w:rPr>
          <w:rFonts w:ascii="Arial" w:hAnsi="Arial" w:cs="Arial"/>
          <w:i/>
          <w:iCs/>
          <w:sz w:val="22"/>
          <w:szCs w:val="22"/>
        </w:rPr>
        <w:t>TDP52</w:t>
      </w:r>
      <w:r w:rsidRPr="0057355B">
        <w:rPr>
          <w:rFonts w:ascii="Arial" w:hAnsi="Arial" w:cs="Arial"/>
          <w:sz w:val="22"/>
          <w:szCs w:val="22"/>
        </w:rPr>
        <w:t> from the DCIS Visium data.</w:t>
      </w:r>
    </w:p>
    <w:p w14:paraId="3DA1B630" w14:textId="0344666A" w:rsidR="00512B3B" w:rsidRPr="0057355B" w:rsidRDefault="00512B3B" w:rsidP="00512B3B">
      <w:pPr>
        <w:pStyle w:val="NormalWeb"/>
        <w:spacing w:before="0" w:beforeAutospacing="0" w:after="0" w:afterAutospacing="0"/>
        <w:rPr>
          <w:rFonts w:ascii="Arial" w:hAnsi="Arial" w:cs="Arial"/>
          <w:sz w:val="22"/>
          <w:szCs w:val="22"/>
        </w:rPr>
      </w:pPr>
      <w:r w:rsidRPr="0057355B">
        <w:rPr>
          <w:rFonts w:ascii="Arial" w:hAnsi="Arial" w:cs="Arial"/>
          <w:sz w:val="22"/>
          <w:szCs w:val="22"/>
        </w:rPr>
        <w:t>(d) Histology feature clusters and transcriptome clusters of DCIS Visium data.</w:t>
      </w:r>
      <w:r w:rsidR="005B1B0D">
        <w:rPr>
          <w:rFonts w:ascii="Arial" w:hAnsi="Arial" w:cs="Arial"/>
          <w:sz w:val="22"/>
          <w:szCs w:val="22"/>
        </w:rPr>
        <w:t xml:space="preserve"> The </w:t>
      </w:r>
      <w:r w:rsidR="00AA3FEF">
        <w:rPr>
          <w:rFonts w:ascii="Arial" w:hAnsi="Arial" w:cs="Arial"/>
          <w:sz w:val="22"/>
          <w:szCs w:val="22"/>
        </w:rPr>
        <w:t xml:space="preserve">cells or spots are colored according </w:t>
      </w:r>
      <w:r w:rsidR="00502082">
        <w:rPr>
          <w:rFonts w:ascii="Arial" w:hAnsi="Arial" w:cs="Arial"/>
          <w:sz w:val="22"/>
          <w:szCs w:val="22"/>
        </w:rPr>
        <w:t xml:space="preserve">to </w:t>
      </w:r>
      <w:r w:rsidR="00AA3FEF">
        <w:rPr>
          <w:rFonts w:ascii="Arial" w:hAnsi="Arial" w:cs="Arial"/>
          <w:sz w:val="22"/>
          <w:szCs w:val="22"/>
        </w:rPr>
        <w:t>the clusters.</w:t>
      </w:r>
    </w:p>
    <w:p w14:paraId="7FD71378" w14:textId="48859868" w:rsidR="00512B3B" w:rsidRPr="0057355B" w:rsidRDefault="00512B3B" w:rsidP="00512B3B">
      <w:pPr>
        <w:pStyle w:val="NormalWeb"/>
        <w:spacing w:before="0" w:beforeAutospacing="0" w:after="0" w:afterAutospacing="0"/>
        <w:rPr>
          <w:rFonts w:ascii="Arial" w:hAnsi="Arial" w:cs="Arial"/>
          <w:sz w:val="22"/>
          <w:szCs w:val="22"/>
        </w:rPr>
      </w:pPr>
      <w:r w:rsidRPr="0057355B">
        <w:rPr>
          <w:rFonts w:ascii="Arial" w:hAnsi="Arial" w:cs="Arial"/>
          <w:sz w:val="22"/>
          <w:szCs w:val="22"/>
        </w:rPr>
        <w:t xml:space="preserve">(e) Histology feature clusters and transcriptome clusters of human heart failure tissue (Visium data), mouse olfactory </w:t>
      </w:r>
      <w:r w:rsidR="00502082">
        <w:rPr>
          <w:rFonts w:ascii="Arial" w:hAnsi="Arial" w:cs="Arial"/>
          <w:sz w:val="22"/>
          <w:szCs w:val="22"/>
        </w:rPr>
        <w:t xml:space="preserve">bulb </w:t>
      </w:r>
      <w:r w:rsidRPr="0057355B">
        <w:rPr>
          <w:rFonts w:ascii="Arial" w:hAnsi="Arial" w:cs="Arial"/>
          <w:sz w:val="22"/>
          <w:szCs w:val="22"/>
        </w:rPr>
        <w:t>(Visium data) and mouse brain</w:t>
      </w:r>
      <w:r w:rsidR="00AA3FEF">
        <w:rPr>
          <w:rFonts w:ascii="Arial" w:hAnsi="Arial" w:cs="Arial"/>
          <w:sz w:val="22"/>
          <w:szCs w:val="22"/>
        </w:rPr>
        <w:t xml:space="preserve"> cerebellum </w:t>
      </w:r>
      <w:r w:rsidRPr="0057355B">
        <w:rPr>
          <w:rFonts w:ascii="Arial" w:hAnsi="Arial" w:cs="Arial"/>
          <w:sz w:val="22"/>
          <w:szCs w:val="22"/>
        </w:rPr>
        <w:t>(MERFISH). </w:t>
      </w:r>
      <w:r w:rsidR="00502082">
        <w:rPr>
          <w:rFonts w:ascii="Arial" w:hAnsi="Arial" w:cs="Arial"/>
          <w:sz w:val="22"/>
          <w:szCs w:val="22"/>
        </w:rPr>
        <w:t>The cells or spots are colored according to the clusters.</w:t>
      </w:r>
    </w:p>
    <w:p w14:paraId="505BA885" w14:textId="1114E9A7" w:rsidR="00BC3C5A" w:rsidRPr="0057355B" w:rsidRDefault="00BC3C5A">
      <w:pPr>
        <w:rPr>
          <w:rFonts w:ascii="Arial" w:hAnsi="Arial" w:cs="Arial"/>
          <w:b/>
          <w:bCs/>
          <w:noProof/>
          <w:sz w:val="22"/>
          <w:szCs w:val="22"/>
        </w:rPr>
      </w:pPr>
      <w:r w:rsidRPr="0057355B">
        <w:rPr>
          <w:rFonts w:ascii="Arial" w:hAnsi="Arial" w:cs="Arial"/>
          <w:b/>
          <w:bCs/>
          <w:noProof/>
          <w:sz w:val="22"/>
          <w:szCs w:val="22"/>
        </w:rPr>
        <w:br w:type="page"/>
      </w:r>
    </w:p>
    <w:p w14:paraId="09C497CA" w14:textId="77777777" w:rsidR="00A73717" w:rsidRPr="0057355B" w:rsidRDefault="00A73717">
      <w:pPr>
        <w:rPr>
          <w:rFonts w:ascii="Arial" w:hAnsi="Arial" w:cs="Arial"/>
          <w:sz w:val="22"/>
          <w:szCs w:val="22"/>
        </w:rPr>
      </w:pPr>
    </w:p>
    <w:p w14:paraId="13D31CFE" w14:textId="190578AF" w:rsidR="00BC3C5A" w:rsidRPr="0057355B" w:rsidRDefault="00367A73" w:rsidP="00FB3314">
      <w:pPr>
        <w:jc w:val="center"/>
        <w:rPr>
          <w:rFonts w:ascii="Arial" w:hAnsi="Arial" w:cs="Arial"/>
          <w:sz w:val="22"/>
          <w:szCs w:val="22"/>
        </w:rPr>
      </w:pPr>
      <w:r w:rsidRPr="00367A73">
        <w:rPr>
          <w:rFonts w:ascii="Arial" w:hAnsi="Arial" w:cs="Arial"/>
          <w:noProof/>
          <w:sz w:val="22"/>
          <w:szCs w:val="22"/>
        </w:rPr>
        <w:drawing>
          <wp:inline distT="0" distB="0" distL="0" distR="0" wp14:anchorId="01F37FF5" wp14:editId="2BB5222B">
            <wp:extent cx="3640238" cy="4013207"/>
            <wp:effectExtent l="0" t="0" r="5080" b="0"/>
            <wp:docPr id="1037050325" name="Picture 1" descr="A diagram of a scientific experi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050325" name="Picture 1" descr="A diagram of a scientific experiment&#10;&#10;Description automatically generated"/>
                    <pic:cNvPicPr/>
                  </pic:nvPicPr>
                  <pic:blipFill>
                    <a:blip r:embed="rId6"/>
                    <a:stretch>
                      <a:fillRect/>
                    </a:stretch>
                  </pic:blipFill>
                  <pic:spPr>
                    <a:xfrm>
                      <a:off x="0" y="0"/>
                      <a:ext cx="3664929" cy="4040428"/>
                    </a:xfrm>
                    <a:prstGeom prst="rect">
                      <a:avLst/>
                    </a:prstGeom>
                  </pic:spPr>
                </pic:pic>
              </a:graphicData>
            </a:graphic>
          </wp:inline>
        </w:drawing>
      </w:r>
    </w:p>
    <w:p w14:paraId="55454A0E" w14:textId="77777777" w:rsidR="00095750" w:rsidRDefault="00095750" w:rsidP="0076790E">
      <w:pPr>
        <w:rPr>
          <w:rFonts w:ascii="Arial" w:hAnsi="Arial" w:cs="Arial"/>
          <w:b/>
          <w:bCs/>
          <w:sz w:val="22"/>
          <w:szCs w:val="22"/>
        </w:rPr>
      </w:pPr>
    </w:p>
    <w:p w14:paraId="2B9411CB" w14:textId="626C2FF6" w:rsidR="00A8206D" w:rsidRPr="0076790E" w:rsidRDefault="00BC3C5A" w:rsidP="0076790E">
      <w:pPr>
        <w:rPr>
          <w:rFonts w:ascii="Arial" w:hAnsi="Arial" w:cs="Arial"/>
          <w:sz w:val="22"/>
          <w:szCs w:val="22"/>
        </w:rPr>
      </w:pPr>
      <w:r w:rsidRPr="0058131B">
        <w:rPr>
          <w:rFonts w:ascii="Arial" w:hAnsi="Arial" w:cs="Arial"/>
          <w:b/>
          <w:bCs/>
          <w:sz w:val="22"/>
          <w:szCs w:val="22"/>
        </w:rPr>
        <w:t xml:space="preserve">Supplementary </w:t>
      </w:r>
      <w:r w:rsidR="007354CF">
        <w:rPr>
          <w:rFonts w:ascii="Arial" w:hAnsi="Arial" w:cs="Arial"/>
          <w:b/>
          <w:bCs/>
          <w:sz w:val="22"/>
          <w:szCs w:val="22"/>
        </w:rPr>
        <w:t xml:space="preserve">Note </w:t>
      </w:r>
      <w:r w:rsidRPr="0058131B">
        <w:rPr>
          <w:rFonts w:ascii="Arial" w:hAnsi="Arial" w:cs="Arial"/>
          <w:b/>
          <w:bCs/>
          <w:sz w:val="22"/>
          <w:szCs w:val="22"/>
        </w:rPr>
        <w:t>Figure 2.</w:t>
      </w:r>
      <w:r w:rsidRPr="0057355B">
        <w:rPr>
          <w:rFonts w:ascii="Arial" w:hAnsi="Arial" w:cs="Arial"/>
          <w:sz w:val="22"/>
          <w:szCs w:val="22"/>
        </w:rPr>
        <w:t xml:space="preserve"> </w:t>
      </w:r>
      <w:r w:rsidRPr="00181825">
        <w:rPr>
          <w:rFonts w:ascii="Arial" w:hAnsi="Arial" w:cs="Arial"/>
          <w:b/>
          <w:bCs/>
          <w:sz w:val="22"/>
          <w:szCs w:val="22"/>
        </w:rPr>
        <w:t>Workflow of Thor inference.</w:t>
      </w:r>
      <w:r w:rsidR="00A8206D" w:rsidRPr="00A8206D">
        <w:rPr>
          <w:rFonts w:ascii="Arial" w:hAnsi="Arial" w:cs="Arial"/>
          <w:sz w:val="22"/>
          <w:szCs w:val="22"/>
        </w:rPr>
        <w:t xml:space="preserve"> </w:t>
      </w:r>
      <w:r w:rsidR="00A8206D">
        <w:rPr>
          <w:rFonts w:ascii="Arial" w:hAnsi="Arial" w:cs="Arial"/>
          <w:sz w:val="22"/>
          <w:szCs w:val="22"/>
        </w:rPr>
        <w:t xml:space="preserve">First, </w:t>
      </w:r>
      <w:r w:rsidR="00A8206D" w:rsidRPr="00A8206D">
        <w:rPr>
          <w:rFonts w:ascii="Arial" w:hAnsi="Arial" w:cs="Arial"/>
          <w:sz w:val="22"/>
          <w:szCs w:val="22"/>
        </w:rPr>
        <w:t xml:space="preserve">extract </w:t>
      </w:r>
      <w:r w:rsidR="00365EDB">
        <w:rPr>
          <w:rFonts w:ascii="Arial" w:hAnsi="Arial" w:cs="Arial"/>
          <w:sz w:val="22"/>
          <w:szCs w:val="22"/>
        </w:rPr>
        <w:t>image</w:t>
      </w:r>
      <w:r w:rsidR="00A8206D" w:rsidRPr="00A8206D">
        <w:rPr>
          <w:rFonts w:ascii="Arial" w:hAnsi="Arial" w:cs="Arial"/>
          <w:sz w:val="22"/>
          <w:szCs w:val="22"/>
        </w:rPr>
        <w:t xml:space="preserve"> features from the histology image, including locations of </w:t>
      </w:r>
      <w:r w:rsidR="00A8206D" w:rsidRPr="00A8206D">
        <w:rPr>
          <w:rFonts w:ascii="Arial" w:hAnsi="Arial" w:cs="Arial"/>
          <w:i/>
          <w:iCs/>
          <w:sz w:val="22"/>
          <w:szCs w:val="22"/>
        </w:rPr>
        <w:t>in silico</w:t>
      </w:r>
      <w:r w:rsidR="00A8206D" w:rsidRPr="00A8206D">
        <w:rPr>
          <w:rFonts w:ascii="Arial" w:hAnsi="Arial" w:cs="Arial"/>
          <w:sz w:val="22"/>
          <w:szCs w:val="22"/>
        </w:rPr>
        <w:t xml:space="preserve"> cells and contextual features of each cell in their spatial neighborhood. Meanwhile, the spatial transcriptome data is preprocessed and the gene expression on the segmented cells is initialized according to the nearest spot.</w:t>
      </w:r>
      <w:r w:rsidR="00FB3314">
        <w:rPr>
          <w:rFonts w:ascii="Arial" w:hAnsi="Arial" w:cs="Arial"/>
          <w:sz w:val="22"/>
          <w:szCs w:val="22"/>
        </w:rPr>
        <w:t xml:space="preserve"> </w:t>
      </w:r>
      <w:r w:rsidR="00D5299E">
        <w:rPr>
          <w:rFonts w:ascii="Arial" w:hAnsi="Arial" w:cs="Arial"/>
          <w:sz w:val="22"/>
          <w:szCs w:val="22"/>
        </w:rPr>
        <w:t>Second, c</w:t>
      </w:r>
      <w:r w:rsidR="00A8206D" w:rsidRPr="00FB3314">
        <w:rPr>
          <w:rFonts w:ascii="Arial" w:hAnsi="Arial" w:cs="Arial"/>
          <w:sz w:val="22"/>
          <w:szCs w:val="22"/>
        </w:rPr>
        <w:t xml:space="preserve">ompute multi-modal distances between cells and construct the cell-cell network SNN based on their morphological features, geometrical locations, and the reduced-dimension transcriptome </w:t>
      </w:r>
      <w:r w:rsidR="002739B0">
        <w:rPr>
          <w:rFonts w:ascii="Arial" w:hAnsi="Arial" w:cs="Arial"/>
          <w:sz w:val="22"/>
          <w:szCs w:val="22"/>
        </w:rPr>
        <w:t>weighted by user inputs</w:t>
      </w:r>
      <w:r w:rsidR="00A8206D" w:rsidRPr="00FB3314">
        <w:rPr>
          <w:rFonts w:ascii="Arial" w:hAnsi="Arial" w:cs="Arial"/>
          <w:sz w:val="22"/>
          <w:szCs w:val="22"/>
        </w:rPr>
        <w:t>.</w:t>
      </w:r>
      <w:r w:rsidR="0076790E">
        <w:rPr>
          <w:rFonts w:ascii="Arial" w:hAnsi="Arial" w:cs="Arial"/>
          <w:sz w:val="22"/>
          <w:szCs w:val="22"/>
        </w:rPr>
        <w:t xml:space="preserve"> Third, c</w:t>
      </w:r>
      <w:r w:rsidR="00A8206D" w:rsidRPr="0076790E">
        <w:rPr>
          <w:rFonts w:ascii="Arial" w:hAnsi="Arial" w:cs="Arial"/>
          <w:sz w:val="22"/>
          <w:szCs w:val="22"/>
        </w:rPr>
        <w:t>onvert the distances into affinities using a Gaussian kernel, so that similarity between two cells decreases exponentially with their distance.</w:t>
      </w:r>
      <w:r w:rsidR="0076790E">
        <w:rPr>
          <w:rFonts w:ascii="Arial" w:hAnsi="Arial" w:cs="Arial"/>
          <w:sz w:val="22"/>
          <w:szCs w:val="22"/>
        </w:rPr>
        <w:t xml:space="preserve"> Fourth, </w:t>
      </w:r>
      <w:r w:rsidR="00631087">
        <w:rPr>
          <w:rFonts w:ascii="Arial" w:hAnsi="Arial" w:cs="Arial"/>
          <w:sz w:val="22"/>
          <w:szCs w:val="22"/>
        </w:rPr>
        <w:t xml:space="preserve">construct a Markov transition matrix </w:t>
      </w:r>
      <w:r w:rsidR="003E520D">
        <w:rPr>
          <w:rFonts w:ascii="Arial" w:hAnsi="Arial" w:cs="Arial"/>
          <w:sz w:val="22"/>
          <w:szCs w:val="22"/>
        </w:rPr>
        <w:t>for</w:t>
      </w:r>
      <w:r w:rsidR="00A8206D" w:rsidRPr="0076790E">
        <w:rPr>
          <w:rFonts w:ascii="Arial" w:hAnsi="Arial" w:cs="Arial"/>
          <w:sz w:val="22"/>
          <w:szCs w:val="22"/>
        </w:rPr>
        <w:t xml:space="preserve"> transitioning information between similar cells and prohibiting information flow from cells </w:t>
      </w:r>
      <w:r w:rsidR="00203907">
        <w:rPr>
          <w:rFonts w:ascii="Arial" w:hAnsi="Arial" w:cs="Arial"/>
          <w:sz w:val="22"/>
          <w:szCs w:val="22"/>
        </w:rPr>
        <w:t>within</w:t>
      </w:r>
      <w:r w:rsidR="00A8206D" w:rsidRPr="0076790E">
        <w:rPr>
          <w:rFonts w:ascii="Arial" w:hAnsi="Arial" w:cs="Arial"/>
          <w:sz w:val="22"/>
          <w:szCs w:val="22"/>
        </w:rPr>
        <w:t xml:space="preserve"> a heterogenous </w:t>
      </w:r>
      <w:r w:rsidR="00203907">
        <w:rPr>
          <w:rFonts w:ascii="Arial" w:hAnsi="Arial" w:cs="Arial"/>
          <w:sz w:val="22"/>
          <w:szCs w:val="22"/>
        </w:rPr>
        <w:t>environment</w:t>
      </w:r>
      <w:r w:rsidR="00A8206D" w:rsidRPr="0076790E">
        <w:rPr>
          <w:rFonts w:ascii="Arial" w:hAnsi="Arial" w:cs="Arial"/>
          <w:sz w:val="22"/>
          <w:szCs w:val="22"/>
        </w:rPr>
        <w:t xml:space="preserve">. </w:t>
      </w:r>
      <w:r w:rsidR="003E520D">
        <w:rPr>
          <w:rFonts w:ascii="Arial" w:hAnsi="Arial" w:cs="Arial"/>
          <w:sz w:val="22"/>
          <w:szCs w:val="22"/>
        </w:rPr>
        <w:t xml:space="preserve">A reverse diffusion transition matrix </w:t>
      </w:r>
      <w:r w:rsidR="008A18A4">
        <w:rPr>
          <w:rFonts w:ascii="Arial" w:hAnsi="Arial" w:cs="Arial"/>
          <w:sz w:val="22"/>
          <w:szCs w:val="22"/>
        </w:rPr>
        <w:t>is constructed to prevent the shrinking of</w:t>
      </w:r>
      <w:r w:rsidR="00203907">
        <w:rPr>
          <w:rFonts w:ascii="Arial" w:hAnsi="Arial" w:cs="Arial"/>
          <w:sz w:val="22"/>
          <w:szCs w:val="22"/>
        </w:rPr>
        <w:t xml:space="preserve"> the</w:t>
      </w:r>
      <w:r w:rsidR="008A18A4">
        <w:rPr>
          <w:rFonts w:ascii="Arial" w:hAnsi="Arial" w:cs="Arial"/>
          <w:sz w:val="22"/>
          <w:szCs w:val="22"/>
        </w:rPr>
        <w:t xml:space="preserve"> </w:t>
      </w:r>
      <w:r w:rsidR="00430E47">
        <w:rPr>
          <w:rFonts w:ascii="Arial" w:hAnsi="Arial" w:cs="Arial"/>
          <w:sz w:val="22"/>
          <w:szCs w:val="22"/>
        </w:rPr>
        <w:t xml:space="preserve">data </w:t>
      </w:r>
      <w:r w:rsidR="008A18A4">
        <w:rPr>
          <w:rFonts w:ascii="Arial" w:hAnsi="Arial" w:cs="Arial"/>
          <w:sz w:val="22"/>
          <w:szCs w:val="22"/>
        </w:rPr>
        <w:t>space.</w:t>
      </w:r>
      <w:r w:rsidR="00430E47">
        <w:rPr>
          <w:rFonts w:ascii="Arial" w:hAnsi="Arial" w:cs="Arial"/>
          <w:sz w:val="22"/>
          <w:szCs w:val="22"/>
        </w:rPr>
        <w:t xml:space="preserve"> Fifth, the cell-level </w:t>
      </w:r>
      <w:r w:rsidR="009B0447">
        <w:rPr>
          <w:rFonts w:ascii="Arial" w:hAnsi="Arial" w:cs="Arial"/>
          <w:sz w:val="22"/>
          <w:szCs w:val="22"/>
        </w:rPr>
        <w:t xml:space="preserve">spatial transcriptome </w:t>
      </w:r>
      <w:r w:rsidR="00430E47">
        <w:rPr>
          <w:rFonts w:ascii="Arial" w:hAnsi="Arial" w:cs="Arial"/>
          <w:sz w:val="22"/>
          <w:szCs w:val="22"/>
        </w:rPr>
        <w:t>is inferred by multi-step diffusion with the constructed transition matrix.</w:t>
      </w:r>
    </w:p>
    <w:p w14:paraId="268E6B2B" w14:textId="6A7B5DC1" w:rsidR="00C913CC" w:rsidRDefault="00C913CC" w:rsidP="003350DC">
      <w:pPr>
        <w:rPr>
          <w:rFonts w:ascii="Arial" w:hAnsi="Arial" w:cs="Arial"/>
          <w:sz w:val="22"/>
          <w:szCs w:val="22"/>
        </w:rPr>
      </w:pPr>
    </w:p>
    <w:p w14:paraId="364140CD" w14:textId="77777777" w:rsidR="00095750" w:rsidRDefault="00095750" w:rsidP="003350DC">
      <w:pPr>
        <w:rPr>
          <w:rFonts w:ascii="Arial" w:hAnsi="Arial" w:cs="Arial"/>
          <w:b/>
          <w:bCs/>
          <w:sz w:val="22"/>
          <w:szCs w:val="22"/>
        </w:rPr>
      </w:pPr>
    </w:p>
    <w:p w14:paraId="0A00517D" w14:textId="5EEC9C9E" w:rsidR="00C913CC" w:rsidRPr="002C627F" w:rsidRDefault="00D02E83" w:rsidP="003350DC">
      <w:pPr>
        <w:rPr>
          <w:rFonts w:ascii="Arial" w:hAnsi="Arial" w:cs="Arial"/>
          <w:b/>
          <w:bCs/>
          <w:sz w:val="22"/>
          <w:szCs w:val="22"/>
        </w:rPr>
      </w:pPr>
      <w:r w:rsidRPr="002C627F">
        <w:rPr>
          <w:rFonts w:ascii="Arial" w:hAnsi="Arial" w:cs="Arial"/>
          <w:b/>
          <w:bCs/>
          <w:sz w:val="22"/>
          <w:szCs w:val="22"/>
        </w:rPr>
        <w:t>Supplementary references</w:t>
      </w:r>
    </w:p>
    <w:p w14:paraId="27F22474" w14:textId="77777777" w:rsidR="000977C8" w:rsidRPr="002C627F" w:rsidRDefault="00C913CC" w:rsidP="000977C8">
      <w:pPr>
        <w:pStyle w:val="EndNoteBibliography"/>
        <w:ind w:left="720" w:hanging="720"/>
        <w:rPr>
          <w:rFonts w:ascii="Arial" w:hAnsi="Arial" w:cs="Arial"/>
          <w:noProof/>
          <w:sz w:val="22"/>
          <w:szCs w:val="22"/>
        </w:rPr>
      </w:pPr>
      <w:r w:rsidRPr="002C627F">
        <w:rPr>
          <w:rFonts w:ascii="Arial" w:hAnsi="Arial" w:cs="Arial"/>
          <w:sz w:val="22"/>
          <w:szCs w:val="22"/>
        </w:rPr>
        <w:fldChar w:fldCharType="begin"/>
      </w:r>
      <w:r w:rsidRPr="002C627F">
        <w:rPr>
          <w:rFonts w:ascii="Arial" w:hAnsi="Arial" w:cs="Arial"/>
          <w:sz w:val="22"/>
          <w:szCs w:val="22"/>
        </w:rPr>
        <w:instrText xml:space="preserve"> ADDIN EN.REFLIST </w:instrText>
      </w:r>
      <w:r w:rsidRPr="002C627F">
        <w:rPr>
          <w:rFonts w:ascii="Arial" w:hAnsi="Arial" w:cs="Arial"/>
          <w:sz w:val="22"/>
          <w:szCs w:val="22"/>
        </w:rPr>
        <w:fldChar w:fldCharType="separate"/>
      </w:r>
      <w:r w:rsidR="000977C8" w:rsidRPr="002C627F">
        <w:rPr>
          <w:rFonts w:ascii="Arial" w:hAnsi="Arial" w:cs="Arial"/>
          <w:noProof/>
          <w:sz w:val="22"/>
          <w:szCs w:val="22"/>
        </w:rPr>
        <w:t>1.</w:t>
      </w:r>
      <w:r w:rsidR="000977C8" w:rsidRPr="002C627F">
        <w:rPr>
          <w:rFonts w:ascii="Arial" w:hAnsi="Arial" w:cs="Arial"/>
          <w:noProof/>
          <w:sz w:val="22"/>
          <w:szCs w:val="22"/>
        </w:rPr>
        <w:tab/>
        <w:t xml:space="preserve">Kuppe, C. et al. Spatial multi-omic map of human myocardial infarction. </w:t>
      </w:r>
      <w:r w:rsidR="000977C8" w:rsidRPr="002C627F">
        <w:rPr>
          <w:rFonts w:ascii="Arial" w:hAnsi="Arial" w:cs="Arial"/>
          <w:i/>
          <w:noProof/>
          <w:sz w:val="22"/>
          <w:szCs w:val="22"/>
        </w:rPr>
        <w:t>Nature</w:t>
      </w:r>
      <w:r w:rsidR="000977C8" w:rsidRPr="002C627F">
        <w:rPr>
          <w:rFonts w:ascii="Arial" w:hAnsi="Arial" w:cs="Arial"/>
          <w:noProof/>
          <w:sz w:val="22"/>
          <w:szCs w:val="22"/>
        </w:rPr>
        <w:t xml:space="preserve"> </w:t>
      </w:r>
      <w:r w:rsidR="000977C8" w:rsidRPr="002C627F">
        <w:rPr>
          <w:rFonts w:ascii="Arial" w:hAnsi="Arial" w:cs="Arial"/>
          <w:b/>
          <w:noProof/>
          <w:sz w:val="22"/>
          <w:szCs w:val="22"/>
        </w:rPr>
        <w:t>608</w:t>
      </w:r>
      <w:r w:rsidR="000977C8" w:rsidRPr="002C627F">
        <w:rPr>
          <w:rFonts w:ascii="Arial" w:hAnsi="Arial" w:cs="Arial"/>
          <w:noProof/>
          <w:sz w:val="22"/>
          <w:szCs w:val="22"/>
        </w:rPr>
        <w:t>, 766-777 (2022).</w:t>
      </w:r>
    </w:p>
    <w:p w14:paraId="6C12EAD9" w14:textId="77777777" w:rsidR="000977C8" w:rsidRPr="002C627F" w:rsidRDefault="000977C8" w:rsidP="000977C8">
      <w:pPr>
        <w:pStyle w:val="EndNoteBibliography"/>
        <w:ind w:left="720" w:hanging="720"/>
        <w:rPr>
          <w:rFonts w:ascii="Arial" w:hAnsi="Arial" w:cs="Arial"/>
          <w:noProof/>
          <w:sz w:val="22"/>
          <w:szCs w:val="22"/>
        </w:rPr>
      </w:pPr>
      <w:r w:rsidRPr="002C627F">
        <w:rPr>
          <w:rFonts w:ascii="Arial" w:hAnsi="Arial" w:cs="Arial"/>
          <w:noProof/>
          <w:sz w:val="22"/>
          <w:szCs w:val="22"/>
        </w:rPr>
        <w:t>2.</w:t>
      </w:r>
      <w:r w:rsidRPr="002C627F">
        <w:rPr>
          <w:rFonts w:ascii="Arial" w:hAnsi="Arial" w:cs="Arial"/>
          <w:noProof/>
          <w:sz w:val="22"/>
          <w:szCs w:val="22"/>
        </w:rPr>
        <w:tab/>
        <w:t xml:space="preserve">Traag, V.A., Waltman, L. &amp; van Eck, N.J. From Louvain to Leiden: guaranteeing well-connected communities. </w:t>
      </w:r>
      <w:r w:rsidRPr="002C627F">
        <w:rPr>
          <w:rFonts w:ascii="Arial" w:hAnsi="Arial" w:cs="Arial"/>
          <w:i/>
          <w:noProof/>
          <w:sz w:val="22"/>
          <w:szCs w:val="22"/>
        </w:rPr>
        <w:t>Sci Rep</w:t>
      </w:r>
      <w:r w:rsidRPr="002C627F">
        <w:rPr>
          <w:rFonts w:ascii="Arial" w:hAnsi="Arial" w:cs="Arial"/>
          <w:noProof/>
          <w:sz w:val="22"/>
          <w:szCs w:val="22"/>
        </w:rPr>
        <w:t xml:space="preserve"> </w:t>
      </w:r>
      <w:r w:rsidRPr="002C627F">
        <w:rPr>
          <w:rFonts w:ascii="Arial" w:hAnsi="Arial" w:cs="Arial"/>
          <w:b/>
          <w:noProof/>
          <w:sz w:val="22"/>
          <w:szCs w:val="22"/>
        </w:rPr>
        <w:t>9</w:t>
      </w:r>
      <w:r w:rsidRPr="002C627F">
        <w:rPr>
          <w:rFonts w:ascii="Arial" w:hAnsi="Arial" w:cs="Arial"/>
          <w:noProof/>
          <w:sz w:val="22"/>
          <w:szCs w:val="22"/>
        </w:rPr>
        <w:t>, 5233 (2019).</w:t>
      </w:r>
    </w:p>
    <w:p w14:paraId="1E2CBB43" w14:textId="0F6D383B" w:rsidR="006B260A" w:rsidRPr="0057355B" w:rsidRDefault="00C913CC" w:rsidP="003350DC">
      <w:pPr>
        <w:rPr>
          <w:rFonts w:ascii="Arial" w:hAnsi="Arial" w:cs="Arial"/>
          <w:sz w:val="22"/>
          <w:szCs w:val="22"/>
        </w:rPr>
      </w:pPr>
      <w:r w:rsidRPr="002C627F">
        <w:rPr>
          <w:rFonts w:ascii="Arial" w:hAnsi="Arial" w:cs="Arial"/>
          <w:sz w:val="22"/>
          <w:szCs w:val="22"/>
        </w:rPr>
        <w:fldChar w:fldCharType="end"/>
      </w:r>
    </w:p>
    <w:sectPr w:rsidR="006B260A" w:rsidRPr="005735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0111D4"/>
    <w:multiLevelType w:val="hybridMultilevel"/>
    <w:tmpl w:val="ADCAA60E"/>
    <w:lvl w:ilvl="0" w:tplc="FC18AC3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05622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1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fxxz52esp25dgep59j5p9dixwt9eeexpd9f&quot;&gt;My EndNote Library-Converted&lt;record-ids&gt;&lt;item&gt;12&lt;/item&gt;&lt;item&gt;64&lt;/item&gt;&lt;/record-ids&gt;&lt;/item&gt;&lt;/Libraries&gt;"/>
  </w:docVars>
  <w:rsids>
    <w:rsidRoot w:val="006B260A"/>
    <w:rsid w:val="00002C80"/>
    <w:rsid w:val="000146B2"/>
    <w:rsid w:val="000158C2"/>
    <w:rsid w:val="000163C0"/>
    <w:rsid w:val="00024B7B"/>
    <w:rsid w:val="00052569"/>
    <w:rsid w:val="00053C68"/>
    <w:rsid w:val="0009390F"/>
    <w:rsid w:val="00095750"/>
    <w:rsid w:val="000977C8"/>
    <w:rsid w:val="000B2842"/>
    <w:rsid w:val="000B4687"/>
    <w:rsid w:val="000C1F39"/>
    <w:rsid w:val="000C2903"/>
    <w:rsid w:val="000E1566"/>
    <w:rsid w:val="0011288E"/>
    <w:rsid w:val="00121FCE"/>
    <w:rsid w:val="001229C6"/>
    <w:rsid w:val="0013716B"/>
    <w:rsid w:val="001774FD"/>
    <w:rsid w:val="00181825"/>
    <w:rsid w:val="00192D15"/>
    <w:rsid w:val="00197C64"/>
    <w:rsid w:val="001D4FC3"/>
    <w:rsid w:val="001D62BF"/>
    <w:rsid w:val="001E24C7"/>
    <w:rsid w:val="001E4D9C"/>
    <w:rsid w:val="00203907"/>
    <w:rsid w:val="00212C32"/>
    <w:rsid w:val="00256EB8"/>
    <w:rsid w:val="0026552C"/>
    <w:rsid w:val="002739B0"/>
    <w:rsid w:val="0027432C"/>
    <w:rsid w:val="00274446"/>
    <w:rsid w:val="002B0D96"/>
    <w:rsid w:val="002C627F"/>
    <w:rsid w:val="002E5451"/>
    <w:rsid w:val="002F2279"/>
    <w:rsid w:val="002F6CAD"/>
    <w:rsid w:val="00324F03"/>
    <w:rsid w:val="003307B5"/>
    <w:rsid w:val="003350DC"/>
    <w:rsid w:val="00350BC1"/>
    <w:rsid w:val="00354396"/>
    <w:rsid w:val="0036135F"/>
    <w:rsid w:val="00365EDB"/>
    <w:rsid w:val="00367A73"/>
    <w:rsid w:val="003854E0"/>
    <w:rsid w:val="003A3B5B"/>
    <w:rsid w:val="003C4EAB"/>
    <w:rsid w:val="003C6284"/>
    <w:rsid w:val="003E520D"/>
    <w:rsid w:val="003E7CBF"/>
    <w:rsid w:val="003F2747"/>
    <w:rsid w:val="003F6F55"/>
    <w:rsid w:val="004034F1"/>
    <w:rsid w:val="00415230"/>
    <w:rsid w:val="00415555"/>
    <w:rsid w:val="004222E5"/>
    <w:rsid w:val="00425A08"/>
    <w:rsid w:val="00430E47"/>
    <w:rsid w:val="0044260B"/>
    <w:rsid w:val="00454D21"/>
    <w:rsid w:val="004774FE"/>
    <w:rsid w:val="00493E33"/>
    <w:rsid w:val="00496FC9"/>
    <w:rsid w:val="004A5613"/>
    <w:rsid w:val="004A6324"/>
    <w:rsid w:val="004F4F9C"/>
    <w:rsid w:val="00502082"/>
    <w:rsid w:val="005022B6"/>
    <w:rsid w:val="00512B3B"/>
    <w:rsid w:val="00544673"/>
    <w:rsid w:val="00562BCD"/>
    <w:rsid w:val="0057355B"/>
    <w:rsid w:val="0058131B"/>
    <w:rsid w:val="005B03F8"/>
    <w:rsid w:val="005B1B0D"/>
    <w:rsid w:val="005C63BA"/>
    <w:rsid w:val="00631087"/>
    <w:rsid w:val="00633C3F"/>
    <w:rsid w:val="006611C3"/>
    <w:rsid w:val="00667295"/>
    <w:rsid w:val="00681313"/>
    <w:rsid w:val="00691EC9"/>
    <w:rsid w:val="006A1D79"/>
    <w:rsid w:val="006B260A"/>
    <w:rsid w:val="006D0494"/>
    <w:rsid w:val="006D07F8"/>
    <w:rsid w:val="006D2F9C"/>
    <w:rsid w:val="006D4D66"/>
    <w:rsid w:val="006E791D"/>
    <w:rsid w:val="006F06BB"/>
    <w:rsid w:val="00722753"/>
    <w:rsid w:val="007343A4"/>
    <w:rsid w:val="007354CF"/>
    <w:rsid w:val="00743F47"/>
    <w:rsid w:val="0076790E"/>
    <w:rsid w:val="007B70AF"/>
    <w:rsid w:val="007C47D7"/>
    <w:rsid w:val="007C72C8"/>
    <w:rsid w:val="007C7EF5"/>
    <w:rsid w:val="007D42C5"/>
    <w:rsid w:val="007F6FC1"/>
    <w:rsid w:val="008016FF"/>
    <w:rsid w:val="00830575"/>
    <w:rsid w:val="008372FA"/>
    <w:rsid w:val="00856C97"/>
    <w:rsid w:val="008940DF"/>
    <w:rsid w:val="008A032D"/>
    <w:rsid w:val="008A18A4"/>
    <w:rsid w:val="008A4FD0"/>
    <w:rsid w:val="008D3131"/>
    <w:rsid w:val="008E6C92"/>
    <w:rsid w:val="008F0CC0"/>
    <w:rsid w:val="008F1D59"/>
    <w:rsid w:val="00902357"/>
    <w:rsid w:val="00904077"/>
    <w:rsid w:val="00904B6B"/>
    <w:rsid w:val="00991547"/>
    <w:rsid w:val="00997BE1"/>
    <w:rsid w:val="009A07D7"/>
    <w:rsid w:val="009B0447"/>
    <w:rsid w:val="009B687C"/>
    <w:rsid w:val="009C5D0C"/>
    <w:rsid w:val="009D1FCC"/>
    <w:rsid w:val="00A0591C"/>
    <w:rsid w:val="00A14BD4"/>
    <w:rsid w:val="00A17219"/>
    <w:rsid w:val="00A24CDF"/>
    <w:rsid w:val="00A362F4"/>
    <w:rsid w:val="00A41FE3"/>
    <w:rsid w:val="00A449DE"/>
    <w:rsid w:val="00A47AE2"/>
    <w:rsid w:val="00A50DE4"/>
    <w:rsid w:val="00A550DB"/>
    <w:rsid w:val="00A654FB"/>
    <w:rsid w:val="00A73717"/>
    <w:rsid w:val="00A770A7"/>
    <w:rsid w:val="00A8206D"/>
    <w:rsid w:val="00A908D0"/>
    <w:rsid w:val="00A91BFF"/>
    <w:rsid w:val="00A93CD8"/>
    <w:rsid w:val="00AA3FEF"/>
    <w:rsid w:val="00AB6CE2"/>
    <w:rsid w:val="00AC251E"/>
    <w:rsid w:val="00AC366A"/>
    <w:rsid w:val="00AD0528"/>
    <w:rsid w:val="00AD5B75"/>
    <w:rsid w:val="00AE6222"/>
    <w:rsid w:val="00AE67DA"/>
    <w:rsid w:val="00AF0BF7"/>
    <w:rsid w:val="00AF5E86"/>
    <w:rsid w:val="00B05BAD"/>
    <w:rsid w:val="00B100F5"/>
    <w:rsid w:val="00B2490B"/>
    <w:rsid w:val="00B3104D"/>
    <w:rsid w:val="00B422C2"/>
    <w:rsid w:val="00B66E21"/>
    <w:rsid w:val="00B83621"/>
    <w:rsid w:val="00B9083C"/>
    <w:rsid w:val="00B920C0"/>
    <w:rsid w:val="00B97768"/>
    <w:rsid w:val="00BB0E71"/>
    <w:rsid w:val="00BB7798"/>
    <w:rsid w:val="00BC240B"/>
    <w:rsid w:val="00BC3C5A"/>
    <w:rsid w:val="00BD6586"/>
    <w:rsid w:val="00BE2DE2"/>
    <w:rsid w:val="00C17570"/>
    <w:rsid w:val="00C26FBF"/>
    <w:rsid w:val="00C46043"/>
    <w:rsid w:val="00C913CC"/>
    <w:rsid w:val="00C92925"/>
    <w:rsid w:val="00CB4F1C"/>
    <w:rsid w:val="00CD3415"/>
    <w:rsid w:val="00CF18A6"/>
    <w:rsid w:val="00D02E83"/>
    <w:rsid w:val="00D03E76"/>
    <w:rsid w:val="00D0532B"/>
    <w:rsid w:val="00D11A82"/>
    <w:rsid w:val="00D37637"/>
    <w:rsid w:val="00D47313"/>
    <w:rsid w:val="00D47D34"/>
    <w:rsid w:val="00D5299E"/>
    <w:rsid w:val="00D8726C"/>
    <w:rsid w:val="00DE084F"/>
    <w:rsid w:val="00DE3904"/>
    <w:rsid w:val="00DE6CEB"/>
    <w:rsid w:val="00DF4192"/>
    <w:rsid w:val="00E0699F"/>
    <w:rsid w:val="00E10F08"/>
    <w:rsid w:val="00E40BF2"/>
    <w:rsid w:val="00E47160"/>
    <w:rsid w:val="00E63AC1"/>
    <w:rsid w:val="00E63E67"/>
    <w:rsid w:val="00E71C30"/>
    <w:rsid w:val="00E92312"/>
    <w:rsid w:val="00E9302E"/>
    <w:rsid w:val="00EA46E0"/>
    <w:rsid w:val="00EB241D"/>
    <w:rsid w:val="00EB6923"/>
    <w:rsid w:val="00EC0EF6"/>
    <w:rsid w:val="00EC11B5"/>
    <w:rsid w:val="00EC4F2D"/>
    <w:rsid w:val="00ED58F7"/>
    <w:rsid w:val="00EE1F55"/>
    <w:rsid w:val="00F15701"/>
    <w:rsid w:val="00F24876"/>
    <w:rsid w:val="00F24A60"/>
    <w:rsid w:val="00F276D8"/>
    <w:rsid w:val="00F35CA9"/>
    <w:rsid w:val="00F562E9"/>
    <w:rsid w:val="00F704B2"/>
    <w:rsid w:val="00F709B0"/>
    <w:rsid w:val="00F70FCE"/>
    <w:rsid w:val="00F80734"/>
    <w:rsid w:val="00F87F9A"/>
    <w:rsid w:val="00FA1A95"/>
    <w:rsid w:val="00FB3314"/>
    <w:rsid w:val="00FB7F48"/>
    <w:rsid w:val="00FF1CCB"/>
    <w:rsid w:val="00FF2D25"/>
    <w:rsid w:val="00FF6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E090F"/>
  <w15:chartTrackingRefBased/>
  <w15:docId w15:val="{11400E11-DA08-AF46-A53B-2327CEE55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512B3B"/>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512B3B"/>
    <w:rPr>
      <w:b/>
      <w:bCs/>
    </w:rPr>
  </w:style>
  <w:style w:type="paragraph" w:customStyle="1" w:styleId="EndNoteBibliographyTitle">
    <w:name w:val="EndNote Bibliography Title"/>
    <w:basedOn w:val="Normal"/>
    <w:link w:val="EndNoteBibliographyTitleChar"/>
    <w:rsid w:val="00C913CC"/>
    <w:pPr>
      <w:jc w:val="center"/>
    </w:pPr>
    <w:rPr>
      <w:rFonts w:ascii="Calibri" w:hAnsi="Calibri" w:cs="Calibri"/>
    </w:rPr>
  </w:style>
  <w:style w:type="character" w:customStyle="1" w:styleId="NormalWebChar">
    <w:name w:val="Normal (Web) Char"/>
    <w:basedOn w:val="DefaultParagraphFont"/>
    <w:link w:val="NormalWeb"/>
    <w:uiPriority w:val="99"/>
    <w:rsid w:val="00C913CC"/>
    <w:rPr>
      <w:rFonts w:ascii="Times New Roman" w:eastAsia="Times New Roman" w:hAnsi="Times New Roman" w:cs="Times New Roman"/>
      <w:kern w:val="0"/>
      <w14:ligatures w14:val="none"/>
    </w:rPr>
  </w:style>
  <w:style w:type="character" w:customStyle="1" w:styleId="EndNoteBibliographyTitleChar">
    <w:name w:val="EndNote Bibliography Title Char"/>
    <w:basedOn w:val="NormalWebChar"/>
    <w:link w:val="EndNoteBibliographyTitle"/>
    <w:rsid w:val="00C913CC"/>
    <w:rPr>
      <w:rFonts w:ascii="Calibri" w:eastAsia="Times New Roman" w:hAnsi="Calibri" w:cs="Calibri"/>
      <w:kern w:val="0"/>
      <w14:ligatures w14:val="none"/>
    </w:rPr>
  </w:style>
  <w:style w:type="paragraph" w:customStyle="1" w:styleId="EndNoteBibliography">
    <w:name w:val="EndNote Bibliography"/>
    <w:basedOn w:val="Normal"/>
    <w:link w:val="EndNoteBibliographyChar"/>
    <w:rsid w:val="00C913CC"/>
    <w:rPr>
      <w:rFonts w:ascii="Calibri" w:hAnsi="Calibri" w:cs="Calibri"/>
    </w:rPr>
  </w:style>
  <w:style w:type="character" w:customStyle="1" w:styleId="EndNoteBibliographyChar">
    <w:name w:val="EndNote Bibliography Char"/>
    <w:basedOn w:val="NormalWebChar"/>
    <w:link w:val="EndNoteBibliography"/>
    <w:rsid w:val="00C913CC"/>
    <w:rPr>
      <w:rFonts w:ascii="Calibri" w:eastAsia="Times New Roman" w:hAnsi="Calibri" w:cs="Calibri"/>
      <w:kern w:val="0"/>
      <w14:ligatures w14:val="none"/>
    </w:rPr>
  </w:style>
  <w:style w:type="paragraph" w:styleId="ListParagraph">
    <w:name w:val="List Paragraph"/>
    <w:basedOn w:val="Normal"/>
    <w:uiPriority w:val="34"/>
    <w:qFormat/>
    <w:rsid w:val="00A8206D"/>
    <w:pPr>
      <w:ind w:left="720"/>
      <w:contextualSpacing/>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172600">
      <w:bodyDiv w:val="1"/>
      <w:marLeft w:val="0"/>
      <w:marRight w:val="0"/>
      <w:marTop w:val="0"/>
      <w:marBottom w:val="0"/>
      <w:divBdr>
        <w:top w:val="none" w:sz="0" w:space="0" w:color="auto"/>
        <w:left w:val="none" w:sz="0" w:space="0" w:color="auto"/>
        <w:bottom w:val="none" w:sz="0" w:space="0" w:color="auto"/>
        <w:right w:val="none" w:sz="0" w:space="0" w:color="auto"/>
      </w:divBdr>
    </w:div>
    <w:div w:id="155261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246</TotalTime>
  <Pages>4</Pages>
  <Words>1164</Words>
  <Characters>6641</Characters>
  <Application>Microsoft Office Word</Application>
  <DocSecurity>0</DocSecurity>
  <Lines>55</Lines>
  <Paragraphs>15</Paragraphs>
  <ScaleCrop>false</ScaleCrop>
  <Company/>
  <LinksUpToDate>false</LinksUpToDate>
  <CharactersWithSpaces>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Pengzhi</dc:creator>
  <cp:keywords/>
  <dc:description/>
  <cp:lastModifiedBy>Zhang, Pengzhi</cp:lastModifiedBy>
  <cp:revision>219</cp:revision>
  <dcterms:created xsi:type="dcterms:W3CDTF">2023-11-20T21:14:00Z</dcterms:created>
  <dcterms:modified xsi:type="dcterms:W3CDTF">2025-02-08T15:58:00Z</dcterms:modified>
</cp:coreProperties>
</file>