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1863"/>
        <w:gridCol w:w="1536"/>
        <w:gridCol w:w="1538"/>
        <w:gridCol w:w="1538"/>
      </w:tblGrid>
      <w:tr w:rsidR="00120496" w14:paraId="488D8CE3" w14:textId="77777777" w:rsidTr="00FD0D9F">
        <w:tc>
          <w:tcPr>
            <w:tcW w:w="4738" w:type="dxa"/>
            <w:gridSpan w:val="2"/>
          </w:tcPr>
          <w:p w14:paraId="76282466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No. of symptoms </w:t>
            </w:r>
          </w:p>
        </w:tc>
        <w:tc>
          <w:tcPr>
            <w:tcW w:w="1536" w:type="dxa"/>
          </w:tcPr>
          <w:p w14:paraId="7D09535D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Vaccinated (N=30)</w:t>
            </w:r>
          </w:p>
        </w:tc>
        <w:tc>
          <w:tcPr>
            <w:tcW w:w="1538" w:type="dxa"/>
          </w:tcPr>
          <w:p w14:paraId="69D00FCB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Unvaccinated (N=30) </w:t>
            </w:r>
          </w:p>
        </w:tc>
        <w:tc>
          <w:tcPr>
            <w:tcW w:w="1538" w:type="dxa"/>
          </w:tcPr>
          <w:p w14:paraId="6DFAC612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 value</w:t>
            </w:r>
          </w:p>
        </w:tc>
      </w:tr>
      <w:tr w:rsidR="00120496" w14:paraId="017ACF54" w14:textId="77777777" w:rsidTr="00FD0D9F">
        <w:tc>
          <w:tcPr>
            <w:tcW w:w="2875" w:type="dxa"/>
          </w:tcPr>
          <w:p w14:paraId="7962AD1D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Long COVID duration 0-6 months</w:t>
            </w:r>
          </w:p>
        </w:tc>
        <w:tc>
          <w:tcPr>
            <w:tcW w:w="1863" w:type="dxa"/>
          </w:tcPr>
          <w:p w14:paraId="59982AC5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Mean (SD)</w:t>
            </w:r>
          </w:p>
          <w:p w14:paraId="3DAD9D82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Range</w:t>
            </w:r>
          </w:p>
        </w:tc>
        <w:tc>
          <w:tcPr>
            <w:tcW w:w="1536" w:type="dxa"/>
          </w:tcPr>
          <w:p w14:paraId="48806B2E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 (3.75)</w:t>
            </w:r>
          </w:p>
          <w:p w14:paraId="019C8D38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3,16</w:t>
            </w:r>
          </w:p>
        </w:tc>
        <w:tc>
          <w:tcPr>
            <w:tcW w:w="1538" w:type="dxa"/>
          </w:tcPr>
          <w:p w14:paraId="6DE25816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6.31 (3.81)</w:t>
            </w:r>
          </w:p>
          <w:p w14:paraId="1F5A2D6B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1,15</w:t>
            </w:r>
          </w:p>
        </w:tc>
        <w:tc>
          <w:tcPr>
            <w:tcW w:w="1538" w:type="dxa"/>
          </w:tcPr>
          <w:p w14:paraId="618D36C3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</w:tr>
      <w:tr w:rsidR="00120496" w14:paraId="0244F59A" w14:textId="77777777" w:rsidTr="00FD0D9F">
        <w:tc>
          <w:tcPr>
            <w:tcW w:w="2875" w:type="dxa"/>
          </w:tcPr>
          <w:p w14:paraId="5F707FFD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Long COVID duration &gt;6 months</w:t>
            </w:r>
          </w:p>
        </w:tc>
        <w:tc>
          <w:tcPr>
            <w:tcW w:w="1863" w:type="dxa"/>
          </w:tcPr>
          <w:p w14:paraId="79EAE8C5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Mean (SD)</w:t>
            </w:r>
          </w:p>
          <w:p w14:paraId="43F0CD65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Range</w:t>
            </w:r>
          </w:p>
        </w:tc>
        <w:tc>
          <w:tcPr>
            <w:tcW w:w="1536" w:type="dxa"/>
          </w:tcPr>
          <w:p w14:paraId="0804710A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7.11 (3.98)</w:t>
            </w:r>
          </w:p>
          <w:p w14:paraId="2D713BD7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2,15</w:t>
            </w:r>
          </w:p>
        </w:tc>
        <w:tc>
          <w:tcPr>
            <w:tcW w:w="1538" w:type="dxa"/>
          </w:tcPr>
          <w:p w14:paraId="6C116B37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7.07 (2.89)</w:t>
            </w:r>
          </w:p>
          <w:p w14:paraId="734AFB16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3,11</w:t>
            </w:r>
          </w:p>
        </w:tc>
        <w:tc>
          <w:tcPr>
            <w:tcW w:w="1538" w:type="dxa"/>
          </w:tcPr>
          <w:p w14:paraId="1E8F8097" w14:textId="77777777" w:rsidR="00120496" w:rsidRDefault="00120496" w:rsidP="00FD0D9F">
            <w:pPr>
              <w:tabs>
                <w:tab w:val="left" w:pos="10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0.8</w:t>
            </w:r>
          </w:p>
        </w:tc>
      </w:tr>
    </w:tbl>
    <w:p w14:paraId="2A8ED922" w14:textId="77777777" w:rsidR="00120496" w:rsidRDefault="00120496" w:rsidP="00120496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Style w:val="Strong"/>
          <w:rFonts w:asciiTheme="majorBidi" w:eastAsiaTheme="majorEastAsia" w:hAnsiTheme="majorBidi"/>
          <w:b w:val="0"/>
          <w:bCs w:val="0"/>
          <w:color w:val="424242"/>
        </w:rPr>
      </w:pPr>
    </w:p>
    <w:p w14:paraId="452CAC12" w14:textId="77777777" w:rsidR="00120496" w:rsidRDefault="00120496" w:rsidP="00120496">
      <w:pPr>
        <w:tabs>
          <w:tab w:val="left" w:pos="1089"/>
        </w:tabs>
        <w:rPr>
          <w:rFonts w:asciiTheme="majorBidi" w:hAnsiTheme="majorBidi" w:cstheme="majorBidi"/>
          <w:sz w:val="24"/>
          <w:szCs w:val="24"/>
        </w:rPr>
      </w:pPr>
      <w:r w:rsidRPr="006913E7">
        <w:rPr>
          <w:rFonts w:asciiTheme="majorBidi" w:hAnsiTheme="majorBidi" w:cstheme="majorBidi"/>
          <w:b/>
          <w:bCs/>
          <w:sz w:val="24"/>
          <w:szCs w:val="24"/>
        </w:rPr>
        <w:t>Supplemental Table 1.</w:t>
      </w:r>
      <w:r>
        <w:rPr>
          <w:rFonts w:asciiTheme="majorBidi" w:hAnsiTheme="majorBidi" w:cstheme="majorBidi"/>
          <w:sz w:val="24"/>
          <w:szCs w:val="24"/>
        </w:rPr>
        <w:t xml:space="preserve">  The mean number of symptoms in patients presenting with LC with 0-6 months and &gt;6 months duration in vaccinated versus unvaccinated children</w:t>
      </w:r>
    </w:p>
    <w:p w14:paraId="5DD1FA4A" w14:textId="77777777" w:rsidR="00120496" w:rsidRDefault="00120496" w:rsidP="00120496">
      <w:pPr>
        <w:tabs>
          <w:tab w:val="left" w:pos="1089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Total number of unvaccinated children was 33, but three had an undocumented duration of infection so they were excluded from this comparison.</w:t>
      </w:r>
    </w:p>
    <w:p w14:paraId="2C1EE2AA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96"/>
    <w:rsid w:val="00120496"/>
    <w:rsid w:val="00532A6B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2CCC8"/>
  <w15:chartTrackingRefBased/>
  <w15:docId w15:val="{BC0BFB25-686B-4FBE-A93F-AF79912F4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49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049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49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49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49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49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49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49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49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49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4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4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4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4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4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4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4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4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4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4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04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49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04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49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04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49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04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4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4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49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20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20496"/>
    <w:rPr>
      <w:b/>
      <w:bCs/>
    </w:rPr>
  </w:style>
  <w:style w:type="table" w:styleId="TableGrid">
    <w:name w:val="Table Grid"/>
    <w:basedOn w:val="TableNormal"/>
    <w:uiPriority w:val="59"/>
    <w:rsid w:val="00120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SpringerNature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2024-09-23T06:26:00Z</dcterms:created>
  <dcterms:modified xsi:type="dcterms:W3CDTF">2024-09-23T06:26:00Z</dcterms:modified>
</cp:coreProperties>
</file>