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5CE" w:rsidRPr="00B331B8" w:rsidRDefault="001F75CE" w:rsidP="001F75CE">
      <w:pPr>
        <w:pStyle w:val="1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3. </w:t>
      </w:r>
      <w:r>
        <w:rPr>
          <w:rFonts w:ascii="Times New Roman" w:hAnsi="Times New Roman" w:hint="eastAsia"/>
          <w:sz w:val="24"/>
          <w:szCs w:val="24"/>
        </w:rPr>
        <w:t>High failure rate of acute staphylococcal infection treated with DAIR.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7"/>
        <w:gridCol w:w="1276"/>
        <w:gridCol w:w="1701"/>
        <w:gridCol w:w="1276"/>
        <w:gridCol w:w="2602"/>
      </w:tblGrid>
      <w:tr w:rsidR="001F75CE" w:rsidRPr="00B331B8" w:rsidTr="00795ABB">
        <w:trPr>
          <w:jc w:val="center"/>
        </w:trPr>
        <w:tc>
          <w:tcPr>
            <w:tcW w:w="1617" w:type="dxa"/>
            <w:tcBorders>
              <w:top w:val="single" w:sz="12" w:space="0" w:color="auto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Case</w:t>
            </w:r>
            <w:r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B331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Microorganism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Follow-up</w:t>
            </w:r>
          </w:p>
        </w:tc>
        <w:tc>
          <w:tcPr>
            <w:tcW w:w="2602" w:type="dxa"/>
            <w:tcBorders>
              <w:top w:val="single" w:sz="12" w:space="0" w:color="auto"/>
              <w:lef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Failure rate</w:t>
            </w:r>
          </w:p>
        </w:tc>
      </w:tr>
      <w:tr w:rsidR="001F75CE" w:rsidRPr="00B331B8" w:rsidTr="00795ABB">
        <w:trPr>
          <w:jc w:val="center"/>
        </w:trPr>
        <w:tc>
          <w:tcPr>
            <w:tcW w:w="1617" w:type="dxa"/>
            <w:tcBorders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Koyonos et al, 2011</w: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begin" w:fldLock="1"/>
            </w:r>
            <w:r>
              <w:rPr>
                <w:rFonts w:ascii="Times New Roman" w:hAnsi="Times New Roman"/>
                <w:sz w:val="24"/>
                <w:szCs w:val="24"/>
              </w:rPr>
              <w:instrText>ADDIN CSL_CITATION { "citationItems" : [ { "id" : "ITEM-1", "itemData" : { "ISBN" : "0009-921X", "author" : [ { "dropping-particle" : "", "family" : "Koyonos", "given" : "Loukas", "non-dropping-particle" : "", "parse-names" : false, "suffix" : "" }, { "dropping-particle" : "", "family" : "Zmistowski", "given" : "Benjamin", "non-dropping-particle" : "", "parse-names" : false, "suffix" : "" }, { "dropping-particle" : "", "family" : "Valle", "given" : "Craig J", "non-dropping-particle" : "Della", "parse-names" : false, "suffix" : "" }, { "dropping-particle" : "", "family" : "Parvizi", "given" : "Javad", "non-dropping-particle" : "", "parse-names" : false, "suffix" : "" } ], "container-title" : "Clinical Orthopaedics and Related Research\u00ae", "id" : "ITEM-1", "issue" : "11", "issued" : { "date-parts" : [ [ "2011" ] ] }, "page" : "3043-3048", "title" : "Infection control rate of irrigation and d\u00e9bridement for periprosthetic joint infection", "type" : "article-journal", "volume" : "469" }, "uris" : [ "http://www.mendeley.com/documents/?uuid=b9358bec-91e8-43eb-9793-7b380f4b6483" ] } ], "mendeley" : { "formattedCitation" : "[17]", "plainTextFormattedCitation" : "[17]", "previouslyFormattedCitation" : "[17]" }, "properties" : { "noteIndex" : 0 }, "schema" : "https://github.com/citation-style-language/schema/raw/master/csl-citation.json" }</w:instrTex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AA59D6">
              <w:rPr>
                <w:rFonts w:ascii="Times New Roman" w:hAnsi="Times New Roman"/>
                <w:noProof/>
                <w:sz w:val="24"/>
                <w:szCs w:val="24"/>
              </w:rPr>
              <w:t>[17]</w: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staphylococcus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54 months</w:t>
            </w:r>
          </w:p>
        </w:tc>
        <w:tc>
          <w:tcPr>
            <w:tcW w:w="2602" w:type="dxa"/>
            <w:tcBorders>
              <w:lef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69%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B331B8">
              <w:rPr>
                <w:rFonts w:ascii="Times New Roman" w:hAnsi="Times New Roman"/>
                <w:sz w:val="24"/>
                <w:szCs w:val="24"/>
              </w:rPr>
              <w:t>58/84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1F75CE" w:rsidRPr="00B331B8" w:rsidTr="00795ABB">
        <w:trPr>
          <w:jc w:val="center"/>
        </w:trPr>
        <w:tc>
          <w:tcPr>
            <w:tcW w:w="1617" w:type="dxa"/>
            <w:tcBorders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Odum et al, 2011</w: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begin" w:fldLock="1"/>
            </w:r>
            <w:r>
              <w:rPr>
                <w:rFonts w:ascii="Times New Roman" w:hAnsi="Times New Roman"/>
                <w:sz w:val="24"/>
                <w:szCs w:val="24"/>
              </w:rPr>
              <w:instrText>ADDIN CSL_CITATION { "citationItems" : [ { "id" : "ITEM-1", "itemData" : { "ISBN" : "0883-5403", "author" : [ { "dropping-particle" : "", "family" : "Odum", "given" : "Susan M", "non-dropping-particle" : "", "parse-names" : false, "suffix" : "" }, { "dropping-particle" : "", "family" : "Fehring", "given" : "Thomas K", "non-dropping-particle" : "", "parse-names" : false, "suffix" : "" }, { "dropping-particle" : "V", "family" : "Lombardi", "given" : "Adolph", "non-dropping-particle" : "", "parse-names" : false, "suffix" : "" }, { "dropping-particle" : "", "family" : "Zmistowski", "given" : "Ben M", "non-dropping-particle" : "", "parse-names" : false, "suffix" : "" }, { "dropping-particle" : "", "family" : "Brown", "given" : "Nicholas M", "non-dropping-particle" : "", "parse-names" : false, "suffix" : "" }, { "dropping-particle" : "", "family" : "Luna", "given" : "Jeffrey T", "non-dropping-particle" : "", "parse-names" : false, "suffix" : "" }, { "dropping-particle" : "", "family" : "Fehring", "given" : "Keith A", "non-dropping-particle" : "", "parse-names" : false, "suffix" : "" }, { "dropping-particle" : "", "family" : "Hansen", "given" : "Erik N", "non-dropping-particle" : "", "parse-names" : false, "suffix" : "" }, { "dropping-particle" : "", "family" : "Consortium", "given" : "Periprosthetic Infection", "non-dropping-particle" : "", "parse-names" : false, "suffix" : "" } ], "container-title" : "The Journal of arthroplasty", "id" : "ITEM-1", "issue" : "6", "issued" : { "date-parts" : [ [ "2011" ] ] }, "page" : "114-118", "title" : "Irrigation and debridement for periprosthetic infections: does the organism matter?", "type" : "article-journal", "volume" : "26" }, "uris" : [ "http://www.mendeley.com/documents/?uuid=c9e66590-abb2-48ed-ba8d-aadf2942a0b6" ] } ], "mendeley" : { "formattedCitation" : "[15]", "plainTextFormattedCitation" : "[15]", "previouslyFormattedCitation" : "[15]" }, "properties" : { "noteIndex" : 0 }, "schema" : "https://github.com/citation-style-language/schema/raw/master/csl-citation.json" }</w:instrTex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AA59D6">
              <w:rPr>
                <w:rFonts w:ascii="Times New Roman" w:hAnsi="Times New Roman"/>
                <w:noProof/>
                <w:sz w:val="24"/>
                <w:szCs w:val="24"/>
              </w:rPr>
              <w:t>[15]</w: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staphylococcus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7.8 months</w:t>
            </w:r>
          </w:p>
        </w:tc>
        <w:tc>
          <w:tcPr>
            <w:tcW w:w="2602" w:type="dxa"/>
            <w:tcBorders>
              <w:lef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09B9">
              <w:rPr>
                <w:rFonts w:ascii="Times New Roman" w:hAnsi="Times New Roman"/>
                <w:sz w:val="24"/>
                <w:szCs w:val="24"/>
              </w:rPr>
              <w:t xml:space="preserve">methicillin </w:t>
            </w:r>
            <w:r w:rsidRPr="00B331B8">
              <w:rPr>
                <w:rFonts w:ascii="Times New Roman" w:hAnsi="Times New Roman"/>
                <w:sz w:val="24"/>
                <w:szCs w:val="24"/>
              </w:rPr>
              <w:t>-sensitive 72%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B331B8">
              <w:rPr>
                <w:rFonts w:ascii="Times New Roman" w:hAnsi="Times New Roman"/>
                <w:sz w:val="24"/>
                <w:szCs w:val="24"/>
              </w:rPr>
              <w:t>48/67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); </w:t>
            </w:r>
            <w:r w:rsidRPr="00B331B8">
              <w:rPr>
                <w:rFonts w:ascii="Times New Roman" w:hAnsi="Times New Roman"/>
                <w:sz w:val="24"/>
                <w:szCs w:val="24"/>
              </w:rPr>
              <w:t>methacillin-resistent 76%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B331B8">
              <w:rPr>
                <w:rFonts w:ascii="Times New Roman" w:hAnsi="Times New Roman"/>
                <w:sz w:val="24"/>
                <w:szCs w:val="24"/>
              </w:rPr>
              <w:t>22/29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1F75CE" w:rsidRPr="00B331B8" w:rsidTr="00795ABB">
        <w:trPr>
          <w:jc w:val="center"/>
        </w:trPr>
        <w:tc>
          <w:tcPr>
            <w:tcW w:w="1617" w:type="dxa"/>
            <w:tcBorders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Lora-Tamayo et al, 2013</w: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begin" w:fldLock="1"/>
            </w:r>
            <w:r>
              <w:rPr>
                <w:rFonts w:ascii="Times New Roman" w:hAnsi="Times New Roman"/>
                <w:sz w:val="24"/>
                <w:szCs w:val="24"/>
              </w:rPr>
              <w:instrText>ADDIN CSL_CITATION { "citationItems" : [ { "id" : "ITEM-1", "itemData" : { "ISBN" : "1058-4838", "author" : [ { "dropping-particle" : "", "family" : "Lora-Tamayo", "given" : "Jaime", "non-dropping-particle" : "", "parse-names" : false, "suffix" : "" }, { "dropping-particle" : "", "family" : "Murillo", "given" : "Oscar", "non-dropping-particle" : "", "parse-names" : false, "suffix" : "" }, { "dropping-particle" : "", "family" : "Iribarren", "given" : "Jos\u00e9 Antonio", "non-dropping-particle" : "", "parse-names" : false, "suffix" : "" }, { "dropping-particle" : "", "family" : "Soriano", "given" : "Alex", "non-dropping-particle" : "", "parse-names" : false, "suffix" : "" }, { "dropping-particle" : "", "family" : "S\u00e1nchez-Somolinos", "given" : "Mar", "non-dropping-particle" : "", "parse-names" : false, "suffix" : "" }, { "dropping-particle" : "", "family" : "Baraia-Etxaburu", "given" : "Josu Miren", "non-dropping-particle" : "", "parse-names" : false, "suffix" : "" }, { "dropping-particle" : "", "family" : "Rico", "given" : "Alicia", "non-dropping-particle" : "", "parse-names" : false, "suffix" : "" }, { "dropping-particle" : "", "family" : "Palomino", "given" : "Juli\u00e1n", "non-dropping-particle" : "", "parse-names" : false, "suffix" : "" }, { "dropping-particle" : "", "family" : "Rodr\u00edguez-Pardo", "given" : "Dolors", "non-dropping-particle" : "", "parse-names" : false, "suffix" : "" }, { "dropping-particle" : "", "family" : "Horcajada", "given" : "Juan Pablo", "non-dropping-particle" : "", "parse-names" : false, "suffix" : "" } ], "container-title" : "Clinical infectious diseases", "id" : "ITEM-1", "issue" : "2", "issued" : { "date-parts" : [ [ "2013" ] ] }, "page" : "182-194", "title" : "A Large Multicenter Study of Methicillin\u2013Susceptible and Methicillin\u2013Resistant Staphylococcus aureus Prosthetic Joint Infections Managed With Implant Retention", "type" : "article-journal", "volume" : "56" }, "uris" : [ "http://www.mendeley.com/documents/?uuid=48a4d87f-0de2-4614-be89-7b997f42e942" ] } ], "mendeley" : { "formattedCitation" : "[42]", "plainTextFormattedCitation" : "[42]", "previouslyFormattedCitation" : "[42]" }, "properties" : { "noteIndex" : 0 }, "schema" : "https://github.com/citation-style-language/schema/raw/master/csl-citation.json" }</w:instrTex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AA59D6">
              <w:rPr>
                <w:rFonts w:ascii="Times New Roman" w:hAnsi="Times New Roman"/>
                <w:noProof/>
                <w:sz w:val="24"/>
                <w:szCs w:val="24"/>
              </w:rPr>
              <w:t>[42]</w: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345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B331B8">
              <w:rPr>
                <w:rFonts w:ascii="Times New Roman" w:hAnsi="Times New Roman"/>
                <w:sz w:val="24"/>
                <w:szCs w:val="24"/>
              </w:rPr>
              <w:t>(81 MRSA)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Staphylococcus aureus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2602" w:type="dxa"/>
            <w:tcBorders>
              <w:lef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45%</w:t>
            </w:r>
          </w:p>
        </w:tc>
      </w:tr>
      <w:tr w:rsidR="001F75CE" w:rsidRPr="00B331B8" w:rsidTr="00795ABB">
        <w:trPr>
          <w:jc w:val="center"/>
        </w:trPr>
        <w:tc>
          <w:tcPr>
            <w:tcW w:w="1617" w:type="dxa"/>
            <w:tcBorders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Azzam et al, 2010</w: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begin" w:fldLock="1"/>
            </w:r>
            <w:r>
              <w:rPr>
                <w:rFonts w:ascii="Times New Roman" w:hAnsi="Times New Roman"/>
                <w:sz w:val="24"/>
                <w:szCs w:val="24"/>
              </w:rPr>
              <w:instrText>ADDIN CSL_CITATION { "citationItems" : [ { "id" : "ITEM-1", "itemData" : { "ISBN" : "0883-5403", "author" : [ { "dropping-particle" : "", "family" : "Azzam", "given" : "Khalid A", "non-dropping-particle" : "", "parse-names" : false, "suffix" : "" }, { "dropping-particle" : "", "family" : "Seeley", "given" : "Mark", "non-dropping-particle" : "", "parse-names" : false, "suffix" : "" }, { "dropping-particle" : "", "family" : "Ghanem", "given" : "Elie", "non-dropping-particle" : "", "parse-names" : false, "suffix" : "" }, { "dropping-particle" : "", "family" : "Austin", "given" : "Matthew S", "non-dropping-particle" : "", "parse-names" : false, "suffix" : "" }, { "dropping-particle" : "", "family" : "Purtill", "given" : "James J", "non-dropping-particle" : "", "parse-names" : false, "suffix" : "" }, { "dropping-particle" : "", "family" : "Parvizi", "given" : "Javad", "non-dropping-particle" : "", "parse-names" : false, "suffix" : "" } ], "container-title" : "The Journal of arthroplasty", "id" : "ITEM-1", "issue" : "7", "issued" : { "date-parts" : [ [ "2010" ] ] }, "page" : "1022-1027", "title" : "Irrigation and debridement in the management of prosthetic joint infection: traditional indications revisited", "type" : "article-journal", "volume" : "25" }, "uris" : [ "http://www.mendeley.com/documents/?uuid=20776fe4-52e2-4184-a0a8-ba8aa3849e14" ] } ], "mendeley" : { "formattedCitation" : "[12]", "plainTextFormattedCitation" : "[12]", "previouslyFormattedCitation" : "[12]" }, "properties" : { "noteIndex" : 0 }, "schema" : "https://github.com/citation-style-language/schema/raw/master/csl-citation.json" }</w:instrTex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AA59D6">
              <w:rPr>
                <w:rFonts w:ascii="Times New Roman" w:hAnsi="Times New Roman"/>
                <w:noProof/>
                <w:sz w:val="24"/>
                <w:szCs w:val="24"/>
              </w:rPr>
              <w:t>[12]</w: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staphylococcus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68 months</w:t>
            </w:r>
          </w:p>
        </w:tc>
        <w:tc>
          <w:tcPr>
            <w:tcW w:w="2602" w:type="dxa"/>
            <w:tcBorders>
              <w:lef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64% (40/59)</w:t>
            </w:r>
          </w:p>
        </w:tc>
      </w:tr>
      <w:tr w:rsidR="001F75CE" w:rsidRPr="00B331B8" w:rsidTr="00795ABB">
        <w:trPr>
          <w:jc w:val="center"/>
        </w:trPr>
        <w:tc>
          <w:tcPr>
            <w:tcW w:w="1617" w:type="dxa"/>
            <w:tcBorders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Gardner et al, 2011</w: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begin" w:fldLock="1"/>
            </w:r>
            <w:r>
              <w:rPr>
                <w:rFonts w:ascii="Times New Roman" w:hAnsi="Times New Roman"/>
                <w:sz w:val="24"/>
                <w:szCs w:val="24"/>
              </w:rPr>
              <w:instrText>ADDIN CSL_CITATION { "citationItems" : [ { "id" : "ITEM-1", "itemData" : { "ISBN" : "0009-921X", "author" : [ { "dropping-particle" : "", "family" : "Gardner", "given" : "Jeremy", "non-dropping-particle" : "", "parse-names" : false, "suffix" : "" }, { "dropping-particle" : "", "family" : "Gioe", "given" : "Terence J", "non-dropping-particle" : "", "parse-names" : false, "suffix" : "" }, { "dropping-particle" : "", "family" : "Tatman", "given" : "Penny", "non-dropping-particle" : "", "parse-names" : false, "suffix" : "" } ], "container-title" : "Clinical Orthopaedics and Related Research\u00ae", "id" : "ITEM-1", "issue" : "4", "issued" : { "date-parts" : [ [ "2011" ] ] }, "page" : "970-976", "title" : "Can this prosthesis be saved?: implant salvage attempts in infected primary TKA", "type" : "article-journal", "volume" : "469" }, "uris" : [ "http://www.mendeley.com/documents/?uuid=f808310a-665b-41ed-b355-91f51e72e113" ] } ], "mendeley" : { "formattedCitation" : "[43]", "plainTextFormattedCitation" : "[43]", "previouslyFormattedCitation" : "[43]" }, "properties" : { "noteIndex" : 0 }, "schema" : "https://github.com/citation-style-language/schema/raw/master/csl-citation.json" }</w:instrTex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AA59D6">
              <w:rPr>
                <w:rFonts w:ascii="Times New Roman" w:hAnsi="Times New Roman"/>
                <w:noProof/>
                <w:sz w:val="24"/>
                <w:szCs w:val="24"/>
              </w:rPr>
              <w:t>[43]</w: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44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B331B8">
              <w:rPr>
                <w:rFonts w:ascii="Times New Roman" w:hAnsi="Times New Roman"/>
                <w:sz w:val="24"/>
                <w:szCs w:val="24"/>
              </w:rPr>
              <w:t>TKA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staphylococcus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60 months</w:t>
            </w:r>
          </w:p>
        </w:tc>
        <w:tc>
          <w:tcPr>
            <w:tcW w:w="2602" w:type="dxa"/>
            <w:tcBorders>
              <w:lef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Staphylococcus aureus (71%); Staphylococcus epidermidis (29%)</w:t>
            </w:r>
          </w:p>
        </w:tc>
      </w:tr>
      <w:tr w:rsidR="001F75CE" w:rsidRPr="00B331B8" w:rsidTr="00795ABB">
        <w:trPr>
          <w:jc w:val="center"/>
        </w:trPr>
        <w:tc>
          <w:tcPr>
            <w:tcW w:w="1617" w:type="dxa"/>
            <w:tcBorders>
              <w:bottom w:val="single" w:sz="4" w:space="0" w:color="auto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Konigsberg, et al, 2014</w: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begin" w:fldLock="1"/>
            </w:r>
            <w:r>
              <w:rPr>
                <w:rFonts w:ascii="Times New Roman" w:hAnsi="Times New Roman"/>
                <w:sz w:val="24"/>
                <w:szCs w:val="24"/>
              </w:rPr>
              <w:instrText>ADDIN CSL_CITATION { "citationItems" : [ { "id" : "ITEM-1", "itemData" : { "ISBN" : "0883-5403", "author" : [ { "dropping-particle" : "", "family" : "Konigsberg", "given" : "Beau S", "non-dropping-particle" : "", "parse-names" : false, "suffix" : "" }, { "dropping-particle" : "", "family" : "Valle", "given" : "Craig J", "non-dropping-particle" : "Della", "parse-names" : false, "suffix" : "" }, { "dropping-particle" : "", "family" : "Ting", "given" : "Nicholas T", "non-dropping-particle" : "", "parse-names" : false, "suffix" : "" }, { "dropping-particle" : "", "family" : "Qiu", "given" : "Fang", "non-dropping-particle" : "", "parse-names" : false, "suffix" : "" }, { "dropping-particle" : "", "family" : "Sporer", "given" : "Scott M", "non-dropping-particle" : "", "parse-names" : false, "suffix" : "" } ], "container-title" : "The Journal of arthroplasty", "id" : "ITEM-1", "issue" : "3", "issued" : { "date-parts" : [ [ "2014" ] ] }, "page" : "469-472", "title" : "Acute hematogenous infection following total hip and knee arthroplasty", "type" : "article-journal", "volume" : "29" }, "uris" : [ "http://www.mendeley.com/documents/?uuid=25b8c9de-6d0e-4323-afd7-b56745868ba2" ] } ], "mendeley" : { "formattedCitation" : "[32]", "plainTextFormattedCitation" : "[32]", "previouslyFormattedCitation" : "[32]" }, "properties" : { "noteIndex" : 0 }, "schema" : "https://github.com/citation-style-language/schema/raw/master/csl-citation.json" }</w:instrTex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AA59D6">
              <w:rPr>
                <w:rFonts w:ascii="Times New Roman" w:hAnsi="Times New Roman"/>
                <w:noProof/>
                <w:sz w:val="24"/>
                <w:szCs w:val="24"/>
              </w:rPr>
              <w:t>[32]</w:t>
            </w:r>
            <w:r w:rsidRPr="00B331B8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42 hematogenous infections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staphylococcus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56 months</w:t>
            </w:r>
          </w:p>
        </w:tc>
        <w:tc>
          <w:tcPr>
            <w:tcW w:w="2602" w:type="dxa"/>
            <w:tcBorders>
              <w:left w:val="nil"/>
              <w:bottom w:val="single" w:sz="4" w:space="0" w:color="auto"/>
            </w:tcBorders>
            <w:vAlign w:val="center"/>
          </w:tcPr>
          <w:p w:rsidR="001F75CE" w:rsidRPr="00B331B8" w:rsidRDefault="001F75CE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sz w:val="24"/>
                <w:szCs w:val="24"/>
              </w:rPr>
              <w:t>50%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(8/16) vs non-</w:t>
            </w:r>
            <w:r w:rsidRPr="00B331B8">
              <w:rPr>
                <w:rFonts w:ascii="Times New Roman" w:hAnsi="Times New Roman"/>
                <w:sz w:val="24"/>
                <w:szCs w:val="24"/>
              </w:rPr>
              <w:t>staphylococcus 4%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B331B8">
              <w:rPr>
                <w:rFonts w:ascii="Times New Roman" w:hAnsi="Times New Roman"/>
                <w:sz w:val="24"/>
                <w:szCs w:val="24"/>
              </w:rPr>
              <w:t>(1/26)</w:t>
            </w:r>
          </w:p>
        </w:tc>
      </w:tr>
    </w:tbl>
    <w:p w:rsidR="0050591B" w:rsidRDefault="0050591B">
      <w:bookmarkStart w:id="0" w:name="_GoBack"/>
      <w:bookmarkEnd w:id="0"/>
    </w:p>
    <w:sectPr w:rsidR="0050591B" w:rsidSect="009604A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5CE"/>
    <w:rsid w:val="001F75CE"/>
    <w:rsid w:val="002420A5"/>
    <w:rsid w:val="0050591B"/>
    <w:rsid w:val="009604A3"/>
    <w:rsid w:val="00B1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BC2AC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5CE"/>
    <w:pPr>
      <w:spacing w:after="160" w:line="259" w:lineRule="auto"/>
    </w:pPr>
    <w:rPr>
      <w:rFonts w:asciiTheme="minorHAnsi" w:eastAsiaTheme="minorHAnsi" w:hAnsiTheme="minorHAnsi"/>
      <w:kern w:val="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常1"/>
    <w:rsid w:val="001F75CE"/>
    <w:rPr>
      <w:rFonts w:ascii="Calibri" w:eastAsia="宋体" w:hAnsi="Calibri" w:cs="Times New Roman"/>
      <w:sz w:val="21"/>
      <w:szCs w:val="21"/>
    </w:rPr>
  </w:style>
  <w:style w:type="table" w:styleId="a3">
    <w:name w:val="Table Grid"/>
    <w:basedOn w:val="a1"/>
    <w:uiPriority w:val="59"/>
    <w:rsid w:val="001F75CE"/>
    <w:rPr>
      <w:rFonts w:eastAsia="SimSu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5CE"/>
    <w:pPr>
      <w:spacing w:after="160" w:line="259" w:lineRule="auto"/>
    </w:pPr>
    <w:rPr>
      <w:rFonts w:asciiTheme="minorHAnsi" w:eastAsiaTheme="minorHAnsi" w:hAnsiTheme="minorHAnsi"/>
      <w:kern w:val="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常1"/>
    <w:rsid w:val="001F75CE"/>
    <w:rPr>
      <w:rFonts w:ascii="Calibri" w:eastAsia="宋体" w:hAnsi="Calibri" w:cs="Times New Roman"/>
      <w:sz w:val="21"/>
      <w:szCs w:val="21"/>
    </w:rPr>
  </w:style>
  <w:style w:type="table" w:styleId="a3">
    <w:name w:val="Table Grid"/>
    <w:basedOn w:val="a1"/>
    <w:uiPriority w:val="59"/>
    <w:rsid w:val="001F75CE"/>
    <w:rPr>
      <w:rFonts w:eastAsia="SimSu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1595</Words>
  <Characters>9092</Characters>
  <Application>Microsoft Macintosh Word</Application>
  <DocSecurity>0</DocSecurity>
  <Lines>75</Lines>
  <Paragraphs>21</Paragraphs>
  <ScaleCrop>false</ScaleCrop>
  <Company/>
  <LinksUpToDate>false</LinksUpToDate>
  <CharactersWithSpaces>10666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Chaofan Zhang</dc:creator>
  <cp:keywords/>
  <dc:description/>
  <cp:lastModifiedBy>Chaofan Zhang</cp:lastModifiedBy>
  <cp:revision>1</cp:revision>
  <dcterms:created xsi:type="dcterms:W3CDTF">2019-08-24T02:42:00Z</dcterms:created>
  <dcterms:modified xsi:type="dcterms:W3CDTF">2019-08-24T02:42:00Z</dcterms:modified>
</cp:coreProperties>
</file>