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FCDFC4" w14:textId="77777777" w:rsidR="00D83D10" w:rsidRPr="00220C89" w:rsidRDefault="00D83D10" w:rsidP="00D83D10">
      <w:pPr>
        <w:rPr>
          <w:rFonts w:ascii="Palatino Linotype" w:hAnsi="Palatino Linotype" w:cs="Segoe UI"/>
          <w:b/>
          <w:sz w:val="32"/>
          <w:szCs w:val="20"/>
        </w:rPr>
      </w:pPr>
      <w:r w:rsidRPr="00220C89">
        <w:rPr>
          <w:rFonts w:ascii="Palatino Linotype" w:hAnsi="Palatino Linotype" w:cs="Segoe UI"/>
          <w:b/>
          <w:sz w:val="32"/>
          <w:szCs w:val="20"/>
        </w:rPr>
        <w:t>Supplementary document</w:t>
      </w:r>
    </w:p>
    <w:p w14:paraId="7D21227D" w14:textId="77777777" w:rsidR="00D83D10" w:rsidRPr="00EE5D6A" w:rsidRDefault="00D83D10" w:rsidP="00D83D10">
      <w:pPr>
        <w:spacing w:line="276" w:lineRule="auto"/>
        <w:rPr>
          <w:rFonts w:ascii="Palatino Linotype" w:hAnsi="Palatino Linotype" w:cs="Segoe UI"/>
          <w:b/>
          <w:sz w:val="20"/>
          <w:szCs w:val="20"/>
        </w:rPr>
      </w:pPr>
      <w:r w:rsidRPr="00EE5D6A">
        <w:rPr>
          <w:rFonts w:ascii="Palatino Linotype" w:hAnsi="Palatino Linotype" w:cs="Segoe UI"/>
          <w:b/>
          <w:sz w:val="20"/>
          <w:szCs w:val="20"/>
        </w:rPr>
        <w:t xml:space="preserve">Table 1. Mean score of </w:t>
      </w:r>
      <w:r>
        <w:rPr>
          <w:rFonts w:ascii="Palatino Linotype" w:hAnsi="Palatino Linotype" w:cs="Segoe UI"/>
          <w:b/>
          <w:sz w:val="20"/>
          <w:szCs w:val="20"/>
        </w:rPr>
        <w:t>measures.</w:t>
      </w:r>
    </w:p>
    <w:tbl>
      <w:tblPr>
        <w:tblW w:w="8927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728"/>
        <w:gridCol w:w="832"/>
        <w:gridCol w:w="807"/>
        <w:gridCol w:w="674"/>
        <w:gridCol w:w="675"/>
        <w:gridCol w:w="675"/>
      </w:tblGrid>
      <w:tr w:rsidR="00D83D10" w:rsidRPr="000D6240" w14:paraId="15181CF5" w14:textId="77777777" w:rsidTr="00A90362">
        <w:trPr>
          <w:trHeight w:val="300"/>
        </w:trPr>
        <w:tc>
          <w:tcPr>
            <w:tcW w:w="4536" w:type="dxa"/>
            <w:shd w:val="clear" w:color="auto" w:fill="D9D9D9" w:themeFill="background1" w:themeFillShade="D9"/>
            <w:noWrap/>
            <w:vAlign w:val="bottom"/>
            <w:hideMark/>
          </w:tcPr>
          <w:p w14:paraId="7B350FC4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46474B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728" w:type="dxa"/>
            <w:shd w:val="clear" w:color="auto" w:fill="D9D9D9" w:themeFill="background1" w:themeFillShade="D9"/>
          </w:tcPr>
          <w:p w14:paraId="3DAAC3DF" w14:textId="77777777" w:rsidR="00D83D10" w:rsidRPr="000D624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Items</w:t>
            </w:r>
          </w:p>
        </w:tc>
        <w:tc>
          <w:tcPr>
            <w:tcW w:w="832" w:type="dxa"/>
            <w:shd w:val="clear" w:color="auto" w:fill="D9D9D9" w:themeFill="background1" w:themeFillShade="D9"/>
          </w:tcPr>
          <w:p w14:paraId="5B290A9E" w14:textId="77777777" w:rsidR="00D83D1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Scale</w:t>
            </w:r>
          </w:p>
          <w:p w14:paraId="5089299D" w14:textId="77777777" w:rsidR="00D83D10" w:rsidRPr="000D624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Range</w:t>
            </w:r>
          </w:p>
        </w:tc>
        <w:tc>
          <w:tcPr>
            <w:tcW w:w="807" w:type="dxa"/>
            <w:shd w:val="clear" w:color="auto" w:fill="D9D9D9" w:themeFill="background1" w:themeFillShade="D9"/>
            <w:noWrap/>
            <w:vAlign w:val="bottom"/>
            <w:hideMark/>
          </w:tcPr>
          <w:p w14:paraId="390E3A30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46474B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674" w:type="dxa"/>
            <w:shd w:val="clear" w:color="auto" w:fill="D9D9D9" w:themeFill="background1" w:themeFillShade="D9"/>
            <w:noWrap/>
            <w:vAlign w:val="bottom"/>
            <w:hideMark/>
          </w:tcPr>
          <w:p w14:paraId="71DB0838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SD</w:t>
            </w:r>
          </w:p>
        </w:tc>
        <w:tc>
          <w:tcPr>
            <w:tcW w:w="675" w:type="dxa"/>
            <w:shd w:val="clear" w:color="auto" w:fill="D9D9D9" w:themeFill="background1" w:themeFillShade="D9"/>
            <w:noWrap/>
            <w:vAlign w:val="bottom"/>
            <w:hideMark/>
          </w:tcPr>
          <w:p w14:paraId="7AD742CD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46474B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Min</w:t>
            </w:r>
          </w:p>
        </w:tc>
        <w:tc>
          <w:tcPr>
            <w:tcW w:w="675" w:type="dxa"/>
            <w:shd w:val="clear" w:color="auto" w:fill="D9D9D9" w:themeFill="background1" w:themeFillShade="D9"/>
            <w:noWrap/>
            <w:vAlign w:val="bottom"/>
            <w:hideMark/>
          </w:tcPr>
          <w:p w14:paraId="2F2AB96B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</w:pPr>
            <w:r w:rsidRPr="0046474B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>Max</w:t>
            </w:r>
          </w:p>
        </w:tc>
      </w:tr>
      <w:tr w:rsidR="00D83D10" w:rsidRPr="000D6240" w14:paraId="77E013BB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591BA9BC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 xml:space="preserve">History of physical 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&amp; sexual child abuse (ACE</w:t>
            </w: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728" w:type="dxa"/>
            <w:vAlign w:val="bottom"/>
          </w:tcPr>
          <w:p w14:paraId="154B7D1F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32" w:type="dxa"/>
            <w:vAlign w:val="bottom"/>
          </w:tcPr>
          <w:p w14:paraId="0C0BD05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0-19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3C44C81D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35BDDBF3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FABC3D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B8491F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</w:t>
            </w:r>
          </w:p>
        </w:tc>
      </w:tr>
      <w:tr w:rsidR="00D83D10" w:rsidRPr="000D6240" w14:paraId="326A4EC3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6A61E1D2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 xml:space="preserve">P-IPV severity </w:t>
            </w:r>
          </w:p>
        </w:tc>
        <w:tc>
          <w:tcPr>
            <w:tcW w:w="728" w:type="dxa"/>
            <w:vAlign w:val="bottom"/>
          </w:tcPr>
          <w:p w14:paraId="48211CE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32" w:type="dxa"/>
            <w:vAlign w:val="bottom"/>
          </w:tcPr>
          <w:p w14:paraId="395F1EDD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112FE6AB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75B0F48D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0A2BB89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E01496B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</w:t>
            </w:r>
          </w:p>
        </w:tc>
      </w:tr>
      <w:tr w:rsidR="00D83D10" w:rsidRPr="000D6240" w14:paraId="58877A93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335C4DDB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 xml:space="preserve">Perceived </w:t>
            </w: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s</w:t>
            </w: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ocial status score</w:t>
            </w:r>
          </w:p>
        </w:tc>
        <w:tc>
          <w:tcPr>
            <w:tcW w:w="728" w:type="dxa"/>
            <w:vAlign w:val="bottom"/>
          </w:tcPr>
          <w:p w14:paraId="77239B2E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2" w:type="dxa"/>
            <w:vAlign w:val="bottom"/>
          </w:tcPr>
          <w:p w14:paraId="2C051EA3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5B750E7B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5.09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34B97886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A517F7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3943A2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</w:t>
            </w:r>
          </w:p>
        </w:tc>
      </w:tr>
      <w:tr w:rsidR="00D83D10" w:rsidRPr="000D6240" w14:paraId="47E107CF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60765123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proofErr w:type="spellStart"/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Neighbor</w:t>
            </w:r>
            <w:proofErr w:type="spellEnd"/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 xml:space="preserve"> safety score</w:t>
            </w:r>
          </w:p>
        </w:tc>
        <w:tc>
          <w:tcPr>
            <w:tcW w:w="728" w:type="dxa"/>
            <w:vAlign w:val="bottom"/>
          </w:tcPr>
          <w:p w14:paraId="36138F98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32" w:type="dxa"/>
            <w:vAlign w:val="bottom"/>
          </w:tcPr>
          <w:p w14:paraId="277898EE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588FACB7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31.37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1AE1C28C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4.39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1F13512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D8DE6ED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36</w:t>
            </w:r>
          </w:p>
        </w:tc>
      </w:tr>
      <w:tr w:rsidR="00D83D10" w:rsidRPr="000D6240" w14:paraId="320F4014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1EF577D4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proofErr w:type="spellStart"/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Neighbor</w:t>
            </w:r>
            <w:proofErr w:type="spellEnd"/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 xml:space="preserve"> closure score</w:t>
            </w:r>
          </w:p>
        </w:tc>
        <w:tc>
          <w:tcPr>
            <w:tcW w:w="728" w:type="dxa"/>
            <w:vAlign w:val="bottom"/>
          </w:tcPr>
          <w:p w14:paraId="4A02BB82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32" w:type="dxa"/>
            <w:vAlign w:val="bottom"/>
          </w:tcPr>
          <w:p w14:paraId="65E04C9B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68E7C31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7.77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1E34B2C2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6BA8F0C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1E0E9FA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</w:t>
            </w:r>
          </w:p>
        </w:tc>
      </w:tr>
      <w:tr w:rsidR="00D83D10" w:rsidRPr="00AC4D40" w14:paraId="687D1B76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</w:tcPr>
          <w:p w14:paraId="0E1A0F84" w14:textId="77777777" w:rsidR="00D83D10" w:rsidRPr="00AC4D4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Density of friendship ties</w:t>
            </w:r>
          </w:p>
        </w:tc>
        <w:tc>
          <w:tcPr>
            <w:tcW w:w="728" w:type="dxa"/>
            <w:vAlign w:val="bottom"/>
          </w:tcPr>
          <w:p w14:paraId="18D20309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832" w:type="dxa"/>
            <w:vAlign w:val="bottom"/>
          </w:tcPr>
          <w:p w14:paraId="4BCB4011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2-10</w:t>
            </w:r>
          </w:p>
        </w:tc>
        <w:tc>
          <w:tcPr>
            <w:tcW w:w="807" w:type="dxa"/>
            <w:shd w:val="clear" w:color="auto" w:fill="auto"/>
            <w:noWrap/>
            <w:vAlign w:val="bottom"/>
          </w:tcPr>
          <w:p w14:paraId="4F65B72C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5.04</w:t>
            </w:r>
          </w:p>
        </w:tc>
        <w:tc>
          <w:tcPr>
            <w:tcW w:w="674" w:type="dxa"/>
            <w:shd w:val="clear" w:color="auto" w:fill="auto"/>
            <w:noWrap/>
            <w:vAlign w:val="bottom"/>
          </w:tcPr>
          <w:p w14:paraId="0C30FB83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4E2D92FA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456C581D" w14:textId="77777777" w:rsidR="00D83D10" w:rsidRPr="00AC4D40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AC4D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10</w:t>
            </w:r>
          </w:p>
        </w:tc>
      </w:tr>
      <w:tr w:rsidR="00D83D10" w:rsidRPr="000D6240" w14:paraId="2BACC908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22937049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Perceived stress scale</w:t>
            </w:r>
          </w:p>
        </w:tc>
        <w:tc>
          <w:tcPr>
            <w:tcW w:w="728" w:type="dxa"/>
            <w:vAlign w:val="bottom"/>
          </w:tcPr>
          <w:p w14:paraId="0D476203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32" w:type="dxa"/>
            <w:vAlign w:val="bottom"/>
          </w:tcPr>
          <w:p w14:paraId="0687B721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1F891CA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17.52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6A1CAD7F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6938CCE2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318DB9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29</w:t>
            </w:r>
          </w:p>
        </w:tc>
      </w:tr>
      <w:tr w:rsidR="00D83D10" w:rsidRPr="000D6240" w14:paraId="31C361EB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1EA912F2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Wealth index</w:t>
            </w:r>
          </w:p>
        </w:tc>
        <w:tc>
          <w:tcPr>
            <w:tcW w:w="728" w:type="dxa"/>
            <w:vAlign w:val="bottom"/>
          </w:tcPr>
          <w:p w14:paraId="57489BFD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32" w:type="dxa"/>
            <w:vAlign w:val="bottom"/>
          </w:tcPr>
          <w:p w14:paraId="17951D18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0-13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4E89CF93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7.28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17ED1A8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7E1FD554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647F65F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</w:t>
            </w:r>
          </w:p>
        </w:tc>
      </w:tr>
      <w:tr w:rsidR="00D83D10" w:rsidRPr="00163E4D" w14:paraId="17745EF7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2F90522F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Partner supportiveness</w:t>
            </w:r>
          </w:p>
        </w:tc>
        <w:tc>
          <w:tcPr>
            <w:tcW w:w="728" w:type="dxa"/>
            <w:vAlign w:val="bottom"/>
          </w:tcPr>
          <w:p w14:paraId="4EAD986F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32" w:type="dxa"/>
            <w:vAlign w:val="bottom"/>
          </w:tcPr>
          <w:p w14:paraId="74BDBF79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5</w:t>
            </w: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-25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2E678D67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19.49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55A8796A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3B46BEE9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2416BD99" w14:textId="77777777" w:rsidR="00D83D10" w:rsidRPr="00163E4D" w:rsidRDefault="00D83D10" w:rsidP="00A90362">
            <w:pPr>
              <w:spacing w:after="0" w:line="276" w:lineRule="auto"/>
              <w:jc w:val="right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163E4D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25</w:t>
            </w:r>
          </w:p>
        </w:tc>
      </w:tr>
      <w:tr w:rsidR="00D83D10" w:rsidRPr="000D6240" w14:paraId="5EFE7BBF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  <w:hideMark/>
          </w:tcPr>
          <w:p w14:paraId="666BEF0A" w14:textId="77777777" w:rsidR="00D83D10" w:rsidRPr="0046474B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Number of antenatal check-up</w:t>
            </w:r>
          </w:p>
        </w:tc>
        <w:tc>
          <w:tcPr>
            <w:tcW w:w="728" w:type="dxa"/>
            <w:vAlign w:val="bottom"/>
          </w:tcPr>
          <w:p w14:paraId="55BE2D2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32" w:type="dxa"/>
            <w:vAlign w:val="bottom"/>
          </w:tcPr>
          <w:p w14:paraId="7BD6CE76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-40</w:t>
            </w:r>
          </w:p>
        </w:tc>
        <w:tc>
          <w:tcPr>
            <w:tcW w:w="807" w:type="dxa"/>
            <w:shd w:val="clear" w:color="auto" w:fill="auto"/>
            <w:noWrap/>
            <w:vAlign w:val="bottom"/>
            <w:hideMark/>
          </w:tcPr>
          <w:p w14:paraId="7ABB85E4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6.82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14:paraId="070C73F1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03C89EA0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75" w:type="dxa"/>
            <w:shd w:val="clear" w:color="auto" w:fill="auto"/>
            <w:noWrap/>
            <w:vAlign w:val="bottom"/>
            <w:hideMark/>
          </w:tcPr>
          <w:p w14:paraId="427A0AD6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</w:t>
            </w:r>
          </w:p>
        </w:tc>
      </w:tr>
      <w:tr w:rsidR="00D83D10" w:rsidRPr="000D6240" w14:paraId="1106F1A3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</w:tcPr>
          <w:p w14:paraId="63DE3D94" w14:textId="77777777" w:rsidR="00D83D10" w:rsidRPr="000D624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Social support</w:t>
            </w:r>
          </w:p>
        </w:tc>
        <w:tc>
          <w:tcPr>
            <w:tcW w:w="728" w:type="dxa"/>
            <w:vAlign w:val="bottom"/>
          </w:tcPr>
          <w:p w14:paraId="5FED45E2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32" w:type="dxa"/>
            <w:vAlign w:val="bottom"/>
          </w:tcPr>
          <w:p w14:paraId="2C9ED741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12-</w:t>
            </w: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07" w:type="dxa"/>
            <w:shd w:val="clear" w:color="auto" w:fill="auto"/>
            <w:noWrap/>
            <w:vAlign w:val="bottom"/>
          </w:tcPr>
          <w:p w14:paraId="64B49E8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25.24</w:t>
            </w:r>
          </w:p>
        </w:tc>
        <w:tc>
          <w:tcPr>
            <w:tcW w:w="674" w:type="dxa"/>
            <w:shd w:val="clear" w:color="auto" w:fill="auto"/>
            <w:noWrap/>
            <w:vAlign w:val="bottom"/>
          </w:tcPr>
          <w:p w14:paraId="00324038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7.04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22D6470A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117001EF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0D6240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51</w:t>
            </w:r>
          </w:p>
        </w:tc>
      </w:tr>
      <w:tr w:rsidR="00D83D10" w:rsidRPr="000D6240" w14:paraId="57581DC7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</w:tcPr>
          <w:p w14:paraId="5270BC73" w14:textId="77777777" w:rsidR="00D83D10" w:rsidRPr="000D624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Support from health staff</w:t>
            </w:r>
          </w:p>
        </w:tc>
        <w:tc>
          <w:tcPr>
            <w:tcW w:w="728" w:type="dxa"/>
            <w:vAlign w:val="bottom"/>
          </w:tcPr>
          <w:p w14:paraId="49FA777F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32" w:type="dxa"/>
            <w:vAlign w:val="bottom"/>
          </w:tcPr>
          <w:p w14:paraId="28C7164F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0-100</w:t>
            </w:r>
          </w:p>
        </w:tc>
        <w:tc>
          <w:tcPr>
            <w:tcW w:w="807" w:type="dxa"/>
            <w:shd w:val="clear" w:color="auto" w:fill="auto"/>
            <w:noWrap/>
            <w:vAlign w:val="bottom"/>
          </w:tcPr>
          <w:p w14:paraId="78AFA000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77.67</w:t>
            </w:r>
          </w:p>
        </w:tc>
        <w:tc>
          <w:tcPr>
            <w:tcW w:w="674" w:type="dxa"/>
            <w:shd w:val="clear" w:color="auto" w:fill="auto"/>
            <w:noWrap/>
            <w:vAlign w:val="bottom"/>
          </w:tcPr>
          <w:p w14:paraId="049A0EE6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253A3A70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45E0ACF5" w14:textId="77777777" w:rsidR="00D83D10" w:rsidRPr="000D624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100</w:t>
            </w:r>
          </w:p>
        </w:tc>
      </w:tr>
      <w:tr w:rsidR="00D83D10" w:rsidRPr="000D6240" w14:paraId="39EEB0AC" w14:textId="77777777" w:rsidTr="00A90362">
        <w:trPr>
          <w:trHeight w:val="300"/>
        </w:trPr>
        <w:tc>
          <w:tcPr>
            <w:tcW w:w="4536" w:type="dxa"/>
            <w:shd w:val="clear" w:color="auto" w:fill="auto"/>
            <w:noWrap/>
            <w:vAlign w:val="bottom"/>
          </w:tcPr>
          <w:p w14:paraId="6A7B2EE9" w14:textId="77777777" w:rsidR="00D83D10" w:rsidRDefault="00D83D10" w:rsidP="00A90362">
            <w:pPr>
              <w:spacing w:after="0" w:line="276" w:lineRule="auto"/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eastAsia="Times New Roman" w:hAnsi="Palatino Linotype" w:cs="Calibri"/>
                <w:color w:val="000000"/>
                <w:sz w:val="20"/>
                <w:szCs w:val="20"/>
              </w:rPr>
              <w:t>Attitude to corporal punishment</w:t>
            </w:r>
          </w:p>
        </w:tc>
        <w:tc>
          <w:tcPr>
            <w:tcW w:w="728" w:type="dxa"/>
            <w:vAlign w:val="bottom"/>
          </w:tcPr>
          <w:p w14:paraId="12C395C3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32" w:type="dxa"/>
            <w:vAlign w:val="bottom"/>
          </w:tcPr>
          <w:p w14:paraId="745509A4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5-25</w:t>
            </w:r>
          </w:p>
        </w:tc>
        <w:tc>
          <w:tcPr>
            <w:tcW w:w="807" w:type="dxa"/>
            <w:shd w:val="clear" w:color="auto" w:fill="auto"/>
            <w:noWrap/>
            <w:vAlign w:val="bottom"/>
          </w:tcPr>
          <w:p w14:paraId="7D5FD46E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13.3</w:t>
            </w:r>
          </w:p>
        </w:tc>
        <w:tc>
          <w:tcPr>
            <w:tcW w:w="674" w:type="dxa"/>
            <w:shd w:val="clear" w:color="auto" w:fill="auto"/>
            <w:noWrap/>
            <w:vAlign w:val="bottom"/>
          </w:tcPr>
          <w:p w14:paraId="606589E7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32684C32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75" w:type="dxa"/>
            <w:shd w:val="clear" w:color="auto" w:fill="auto"/>
            <w:noWrap/>
            <w:vAlign w:val="bottom"/>
          </w:tcPr>
          <w:p w14:paraId="663FD581" w14:textId="77777777" w:rsidR="00D83D10" w:rsidRDefault="00D83D10" w:rsidP="00A90362">
            <w:pPr>
              <w:spacing w:after="0" w:line="276" w:lineRule="auto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22</w:t>
            </w:r>
          </w:p>
        </w:tc>
      </w:tr>
    </w:tbl>
    <w:p w14:paraId="14FC8529" w14:textId="77777777" w:rsidR="00D83D10" w:rsidRPr="00220C89" w:rsidRDefault="00D83D10" w:rsidP="00D83D10">
      <w:pPr>
        <w:rPr>
          <w:lang w:val="en-US"/>
        </w:rPr>
      </w:pPr>
    </w:p>
    <w:p w14:paraId="6DCD35B2" w14:textId="77777777" w:rsidR="00D83D10" w:rsidRPr="009965E7" w:rsidRDefault="00D83D10" w:rsidP="00D83D10">
      <w:pPr>
        <w:rPr>
          <w:rFonts w:ascii="Palatino Linotype" w:hAnsi="Palatino Linotype"/>
          <w:b/>
          <w:bCs/>
          <w:sz w:val="20"/>
          <w:szCs w:val="20"/>
          <w:lang w:val="en-US"/>
        </w:rPr>
      </w:pPr>
      <w:r w:rsidRPr="009965E7">
        <w:rPr>
          <w:rFonts w:ascii="Palatino Linotype" w:hAnsi="Palatino Linotype"/>
          <w:b/>
          <w:bCs/>
          <w:sz w:val="20"/>
          <w:szCs w:val="20"/>
          <w:lang w:val="en-US"/>
        </w:rPr>
        <w:t>Table 2: Descriptive statistics for indicators of latent variables (n = 148)</w:t>
      </w:r>
    </w:p>
    <w:tbl>
      <w:tblPr>
        <w:tblStyle w:val="TableGrid1"/>
        <w:tblW w:w="5336" w:type="pct"/>
        <w:tblInd w:w="-56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716"/>
        <w:gridCol w:w="1126"/>
        <w:gridCol w:w="1352"/>
        <w:gridCol w:w="1127"/>
        <w:gridCol w:w="992"/>
        <w:gridCol w:w="1250"/>
      </w:tblGrid>
      <w:tr w:rsidR="00D83D10" w:rsidRPr="00664653" w14:paraId="0B8C9799" w14:textId="77777777" w:rsidTr="00A90362">
        <w:trPr>
          <w:trHeight w:val="548"/>
        </w:trPr>
        <w:tc>
          <w:tcPr>
            <w:tcW w:w="1611" w:type="pct"/>
            <w:hideMark/>
          </w:tcPr>
          <w:p w14:paraId="7491F0C9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Scales</w:t>
            </w:r>
          </w:p>
        </w:tc>
        <w:tc>
          <w:tcPr>
            <w:tcW w:w="370" w:type="pct"/>
          </w:tcPr>
          <w:p w14:paraId="1DCF4A6E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b/>
                <w:sz w:val="20"/>
                <w:szCs w:val="20"/>
              </w:rPr>
              <w:t>No of items</w:t>
            </w:r>
          </w:p>
        </w:tc>
        <w:tc>
          <w:tcPr>
            <w:tcW w:w="582" w:type="pct"/>
            <w:hideMark/>
          </w:tcPr>
          <w:p w14:paraId="346717BB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698" w:type="pct"/>
            <w:hideMark/>
          </w:tcPr>
          <w:p w14:paraId="72063C7E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Median (Range)</w:t>
            </w:r>
          </w:p>
        </w:tc>
        <w:tc>
          <w:tcPr>
            <w:tcW w:w="582" w:type="pct"/>
            <w:hideMark/>
          </w:tcPr>
          <w:p w14:paraId="744BACA0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Skewness</w:t>
            </w:r>
          </w:p>
        </w:tc>
        <w:tc>
          <w:tcPr>
            <w:tcW w:w="512" w:type="pct"/>
            <w:hideMark/>
          </w:tcPr>
          <w:p w14:paraId="162A63E6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Kurtosis</w:t>
            </w:r>
          </w:p>
        </w:tc>
        <w:tc>
          <w:tcPr>
            <w:tcW w:w="646" w:type="pct"/>
            <w:hideMark/>
          </w:tcPr>
          <w:p w14:paraId="7347261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b/>
                <w:sz w:val="20"/>
                <w:szCs w:val="20"/>
              </w:rPr>
              <w:t>Cronbach’s alpha</w:t>
            </w:r>
          </w:p>
        </w:tc>
      </w:tr>
      <w:tr w:rsidR="00D83D10" w:rsidRPr="00664653" w14:paraId="08C3D442" w14:textId="77777777" w:rsidTr="00A90362">
        <w:trPr>
          <w:trHeight w:val="400"/>
        </w:trPr>
        <w:tc>
          <w:tcPr>
            <w:tcW w:w="1611" w:type="pct"/>
          </w:tcPr>
          <w:p w14:paraId="2BA08341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Emotional P-IPV </w:t>
            </w:r>
          </w:p>
        </w:tc>
        <w:tc>
          <w:tcPr>
            <w:tcW w:w="370" w:type="pct"/>
          </w:tcPr>
          <w:p w14:paraId="47D810B5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4</w:t>
            </w:r>
          </w:p>
        </w:tc>
        <w:tc>
          <w:tcPr>
            <w:tcW w:w="582" w:type="pct"/>
          </w:tcPr>
          <w:p w14:paraId="4705BD28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1.1 (0.37)</w:t>
            </w:r>
          </w:p>
        </w:tc>
        <w:tc>
          <w:tcPr>
            <w:tcW w:w="698" w:type="pct"/>
          </w:tcPr>
          <w:p w14:paraId="4236735C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 (1-3.8)</w:t>
            </w:r>
          </w:p>
        </w:tc>
        <w:tc>
          <w:tcPr>
            <w:tcW w:w="582" w:type="pct"/>
          </w:tcPr>
          <w:p w14:paraId="3DF4635E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4.8</w:t>
            </w:r>
          </w:p>
        </w:tc>
        <w:tc>
          <w:tcPr>
            <w:tcW w:w="512" w:type="pct"/>
          </w:tcPr>
          <w:p w14:paraId="6394E9E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25.9</w:t>
            </w:r>
          </w:p>
        </w:tc>
        <w:tc>
          <w:tcPr>
            <w:tcW w:w="646" w:type="pct"/>
          </w:tcPr>
          <w:p w14:paraId="62DE6489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0.83</w:t>
            </w:r>
          </w:p>
        </w:tc>
      </w:tr>
      <w:tr w:rsidR="00D83D10" w:rsidRPr="00664653" w14:paraId="0CA67617" w14:textId="77777777" w:rsidTr="00A90362">
        <w:trPr>
          <w:trHeight w:val="295"/>
        </w:trPr>
        <w:tc>
          <w:tcPr>
            <w:tcW w:w="1611" w:type="pct"/>
          </w:tcPr>
          <w:p w14:paraId="5BB29E73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Physical </w:t>
            </w:r>
            <w:r>
              <w:rPr>
                <w:rFonts w:ascii="Palatino Linotype" w:hAnsi="Palatino Linotype" w:cstheme="majorHAnsi"/>
                <w:sz w:val="20"/>
                <w:szCs w:val="20"/>
              </w:rPr>
              <w:t>P-</w:t>
            </w: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IPV </w:t>
            </w:r>
          </w:p>
        </w:tc>
        <w:tc>
          <w:tcPr>
            <w:tcW w:w="370" w:type="pct"/>
          </w:tcPr>
          <w:p w14:paraId="6E757DA3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6</w:t>
            </w:r>
          </w:p>
        </w:tc>
        <w:tc>
          <w:tcPr>
            <w:tcW w:w="582" w:type="pct"/>
          </w:tcPr>
          <w:p w14:paraId="2C61CA94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 (0.07)</w:t>
            </w:r>
          </w:p>
        </w:tc>
        <w:tc>
          <w:tcPr>
            <w:tcW w:w="698" w:type="pct"/>
          </w:tcPr>
          <w:p w14:paraId="3EA56D0D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 (1-1.83)</w:t>
            </w:r>
          </w:p>
        </w:tc>
        <w:tc>
          <w:tcPr>
            <w:tcW w:w="582" w:type="pct"/>
          </w:tcPr>
          <w:p w14:paraId="6B556B07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10.9</w:t>
            </w:r>
          </w:p>
        </w:tc>
        <w:tc>
          <w:tcPr>
            <w:tcW w:w="512" w:type="pct"/>
          </w:tcPr>
          <w:p w14:paraId="46F7ED8B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125.5</w:t>
            </w:r>
          </w:p>
        </w:tc>
        <w:tc>
          <w:tcPr>
            <w:tcW w:w="646" w:type="pct"/>
          </w:tcPr>
          <w:p w14:paraId="3060CD0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0.89</w:t>
            </w:r>
          </w:p>
        </w:tc>
      </w:tr>
      <w:tr w:rsidR="00D83D10" w:rsidRPr="00664653" w14:paraId="202D6DCD" w14:textId="77777777" w:rsidTr="00A90362">
        <w:trPr>
          <w:trHeight w:val="303"/>
        </w:trPr>
        <w:tc>
          <w:tcPr>
            <w:tcW w:w="1611" w:type="pct"/>
          </w:tcPr>
          <w:p w14:paraId="690CFD16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Sexual </w:t>
            </w:r>
            <w:r>
              <w:rPr>
                <w:rFonts w:ascii="Palatino Linotype" w:hAnsi="Palatino Linotype" w:cstheme="majorHAnsi"/>
                <w:sz w:val="20"/>
                <w:szCs w:val="20"/>
              </w:rPr>
              <w:t>P-</w:t>
            </w: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IPV </w:t>
            </w:r>
          </w:p>
        </w:tc>
        <w:tc>
          <w:tcPr>
            <w:tcW w:w="370" w:type="pct"/>
          </w:tcPr>
          <w:p w14:paraId="32561FB1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</w:p>
        </w:tc>
        <w:tc>
          <w:tcPr>
            <w:tcW w:w="582" w:type="pct"/>
          </w:tcPr>
          <w:p w14:paraId="2D0A95F4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 (0.06)</w:t>
            </w:r>
          </w:p>
        </w:tc>
        <w:tc>
          <w:tcPr>
            <w:tcW w:w="698" w:type="pct"/>
          </w:tcPr>
          <w:p w14:paraId="0A278484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 (1-1.7)</w:t>
            </w:r>
          </w:p>
        </w:tc>
        <w:tc>
          <w:tcPr>
            <w:tcW w:w="582" w:type="pct"/>
          </w:tcPr>
          <w:p w14:paraId="29136B62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9.6</w:t>
            </w:r>
          </w:p>
        </w:tc>
        <w:tc>
          <w:tcPr>
            <w:tcW w:w="512" w:type="pct"/>
          </w:tcPr>
          <w:p w14:paraId="690B679D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98.7</w:t>
            </w:r>
          </w:p>
        </w:tc>
        <w:tc>
          <w:tcPr>
            <w:tcW w:w="646" w:type="pct"/>
          </w:tcPr>
          <w:p w14:paraId="7592EA24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</w:t>
            </w:r>
          </w:p>
        </w:tc>
      </w:tr>
      <w:tr w:rsidR="00D83D10" w:rsidRPr="00664653" w14:paraId="7776EAF6" w14:textId="77777777" w:rsidTr="00A90362">
        <w:trPr>
          <w:trHeight w:val="311"/>
        </w:trPr>
        <w:tc>
          <w:tcPr>
            <w:tcW w:w="1611" w:type="pct"/>
          </w:tcPr>
          <w:p w14:paraId="09DA1BBB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>
              <w:rPr>
                <w:rFonts w:ascii="Palatino Linotype" w:hAnsi="Palatino Linotype" w:cstheme="majorHAnsi"/>
                <w:sz w:val="20"/>
                <w:szCs w:val="20"/>
              </w:rPr>
              <w:t>Total score</w:t>
            </w:r>
          </w:p>
        </w:tc>
        <w:tc>
          <w:tcPr>
            <w:tcW w:w="370" w:type="pct"/>
          </w:tcPr>
          <w:p w14:paraId="0F6688A3" w14:textId="77777777" w:rsidR="00D83D10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13</w:t>
            </w:r>
          </w:p>
        </w:tc>
        <w:tc>
          <w:tcPr>
            <w:tcW w:w="582" w:type="pct"/>
          </w:tcPr>
          <w:p w14:paraId="6B94956D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0.5 (1.8)</w:t>
            </w:r>
          </w:p>
        </w:tc>
        <w:tc>
          <w:tcPr>
            <w:tcW w:w="698" w:type="pct"/>
          </w:tcPr>
          <w:p w14:paraId="3E3569FD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0 (0-16)</w:t>
            </w:r>
          </w:p>
        </w:tc>
        <w:tc>
          <w:tcPr>
            <w:tcW w:w="582" w:type="pct"/>
          </w:tcPr>
          <w:p w14:paraId="222FDE4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5.5</w:t>
            </w:r>
          </w:p>
        </w:tc>
        <w:tc>
          <w:tcPr>
            <w:tcW w:w="512" w:type="pct"/>
          </w:tcPr>
          <w:p w14:paraId="216E718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39.4</w:t>
            </w:r>
          </w:p>
        </w:tc>
        <w:tc>
          <w:tcPr>
            <w:tcW w:w="646" w:type="pct"/>
          </w:tcPr>
          <w:p w14:paraId="250622EF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0.81</w:t>
            </w:r>
          </w:p>
        </w:tc>
      </w:tr>
      <w:tr w:rsidR="00D83D10" w:rsidRPr="00664653" w14:paraId="078AFED7" w14:textId="77777777" w:rsidTr="00A90362">
        <w:trPr>
          <w:trHeight w:val="305"/>
        </w:trPr>
        <w:tc>
          <w:tcPr>
            <w:tcW w:w="1611" w:type="pct"/>
          </w:tcPr>
          <w:p w14:paraId="2820CBCA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>PHQ-9 after childbirth</w:t>
            </w:r>
          </w:p>
        </w:tc>
        <w:tc>
          <w:tcPr>
            <w:tcW w:w="370" w:type="pct"/>
          </w:tcPr>
          <w:p w14:paraId="0D36D7EE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9</w:t>
            </w:r>
          </w:p>
        </w:tc>
        <w:tc>
          <w:tcPr>
            <w:tcW w:w="582" w:type="pct"/>
          </w:tcPr>
          <w:p w14:paraId="0C068D3F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3.2 (2.8)</w:t>
            </w:r>
          </w:p>
        </w:tc>
        <w:tc>
          <w:tcPr>
            <w:tcW w:w="698" w:type="pct"/>
          </w:tcPr>
          <w:p w14:paraId="72655DCF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 (0-12</w:t>
            </w:r>
          </w:p>
        </w:tc>
        <w:tc>
          <w:tcPr>
            <w:tcW w:w="582" w:type="pct"/>
          </w:tcPr>
          <w:p w14:paraId="35CCC9AF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0.96</w:t>
            </w:r>
          </w:p>
        </w:tc>
        <w:tc>
          <w:tcPr>
            <w:tcW w:w="512" w:type="pct"/>
          </w:tcPr>
          <w:p w14:paraId="0C61FF3E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3.7</w:t>
            </w:r>
          </w:p>
        </w:tc>
        <w:tc>
          <w:tcPr>
            <w:tcW w:w="646" w:type="pct"/>
          </w:tcPr>
          <w:p w14:paraId="268997A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0.79</w:t>
            </w:r>
          </w:p>
        </w:tc>
      </w:tr>
      <w:tr w:rsidR="00D83D10" w:rsidRPr="00664653" w14:paraId="27FD5D28" w14:textId="77777777" w:rsidTr="00A90362">
        <w:trPr>
          <w:trHeight w:val="327"/>
        </w:trPr>
        <w:tc>
          <w:tcPr>
            <w:tcW w:w="1611" w:type="pct"/>
          </w:tcPr>
          <w:p w14:paraId="7A5F418A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MSPSS– Family </w:t>
            </w:r>
          </w:p>
        </w:tc>
        <w:tc>
          <w:tcPr>
            <w:tcW w:w="370" w:type="pct"/>
          </w:tcPr>
          <w:p w14:paraId="33623741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4</w:t>
            </w:r>
          </w:p>
        </w:tc>
        <w:tc>
          <w:tcPr>
            <w:tcW w:w="582" w:type="pct"/>
          </w:tcPr>
          <w:p w14:paraId="59EE96A6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4.2 (0.5)</w:t>
            </w:r>
          </w:p>
        </w:tc>
        <w:tc>
          <w:tcPr>
            <w:tcW w:w="698" w:type="pct"/>
          </w:tcPr>
          <w:p w14:paraId="31163692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4.25 (1.75-5)</w:t>
            </w:r>
          </w:p>
        </w:tc>
        <w:tc>
          <w:tcPr>
            <w:tcW w:w="582" w:type="pct"/>
          </w:tcPr>
          <w:p w14:paraId="3C3857D4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-0.7</w:t>
            </w:r>
          </w:p>
        </w:tc>
        <w:tc>
          <w:tcPr>
            <w:tcW w:w="512" w:type="pct"/>
          </w:tcPr>
          <w:p w14:paraId="588E433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</w:p>
        </w:tc>
        <w:tc>
          <w:tcPr>
            <w:tcW w:w="646" w:type="pct"/>
          </w:tcPr>
          <w:p w14:paraId="64B5A810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0.75</w:t>
            </w:r>
          </w:p>
        </w:tc>
      </w:tr>
      <w:tr w:rsidR="00D83D10" w:rsidRPr="00664653" w14:paraId="3AFE5C6E" w14:textId="77777777" w:rsidTr="00A90362">
        <w:trPr>
          <w:trHeight w:val="193"/>
        </w:trPr>
        <w:tc>
          <w:tcPr>
            <w:tcW w:w="1611" w:type="pct"/>
          </w:tcPr>
          <w:p w14:paraId="3DEB9E39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MSPSS – Friend </w:t>
            </w:r>
          </w:p>
        </w:tc>
        <w:tc>
          <w:tcPr>
            <w:tcW w:w="370" w:type="pct"/>
          </w:tcPr>
          <w:p w14:paraId="1321D09E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4</w:t>
            </w:r>
          </w:p>
        </w:tc>
        <w:tc>
          <w:tcPr>
            <w:tcW w:w="582" w:type="pct"/>
          </w:tcPr>
          <w:p w14:paraId="134D040F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3.5 (0.9)</w:t>
            </w:r>
          </w:p>
        </w:tc>
        <w:tc>
          <w:tcPr>
            <w:tcW w:w="698" w:type="pct"/>
          </w:tcPr>
          <w:p w14:paraId="0CA171F1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 (1-5)</w:t>
            </w:r>
          </w:p>
        </w:tc>
        <w:tc>
          <w:tcPr>
            <w:tcW w:w="582" w:type="pct"/>
          </w:tcPr>
          <w:p w14:paraId="289CF0C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-1.1</w:t>
            </w:r>
          </w:p>
        </w:tc>
        <w:tc>
          <w:tcPr>
            <w:tcW w:w="512" w:type="pct"/>
          </w:tcPr>
          <w:p w14:paraId="27CD23E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3.5</w:t>
            </w:r>
          </w:p>
        </w:tc>
        <w:tc>
          <w:tcPr>
            <w:tcW w:w="646" w:type="pct"/>
          </w:tcPr>
          <w:p w14:paraId="03E6740A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0.95</w:t>
            </w:r>
          </w:p>
        </w:tc>
      </w:tr>
      <w:tr w:rsidR="00D83D10" w:rsidRPr="00664653" w14:paraId="0FFEE8AF" w14:textId="77777777" w:rsidTr="00A90362">
        <w:trPr>
          <w:trHeight w:val="252"/>
        </w:trPr>
        <w:tc>
          <w:tcPr>
            <w:tcW w:w="1611" w:type="pct"/>
          </w:tcPr>
          <w:p w14:paraId="4B2CB5A9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>
              <w:rPr>
                <w:rFonts w:ascii="Palatino Linotype" w:hAnsi="Palatino Linotype" w:cstheme="majorHAnsi"/>
                <w:sz w:val="20"/>
                <w:szCs w:val="20"/>
              </w:rPr>
              <w:t>MSPSS</w:t>
            </w: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 – </w:t>
            </w:r>
            <w:r>
              <w:rPr>
                <w:rFonts w:ascii="Palatino Linotype" w:hAnsi="Palatino Linotype" w:cstheme="majorHAnsi"/>
                <w:sz w:val="20"/>
                <w:szCs w:val="20"/>
              </w:rPr>
              <w:t>S</w:t>
            </w: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>ignificant other</w:t>
            </w:r>
          </w:p>
        </w:tc>
        <w:tc>
          <w:tcPr>
            <w:tcW w:w="370" w:type="pct"/>
          </w:tcPr>
          <w:p w14:paraId="0D41FC19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4</w:t>
            </w:r>
          </w:p>
        </w:tc>
        <w:tc>
          <w:tcPr>
            <w:tcW w:w="582" w:type="pct"/>
          </w:tcPr>
          <w:p w14:paraId="37710D8B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3.9 (0.7)</w:t>
            </w:r>
          </w:p>
        </w:tc>
        <w:tc>
          <w:tcPr>
            <w:tcW w:w="698" w:type="pct"/>
          </w:tcPr>
          <w:p w14:paraId="07216BC2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 (1-5)</w:t>
            </w:r>
          </w:p>
        </w:tc>
        <w:tc>
          <w:tcPr>
            <w:tcW w:w="582" w:type="pct"/>
          </w:tcPr>
          <w:p w14:paraId="282FB849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-1.1</w:t>
            </w:r>
          </w:p>
        </w:tc>
        <w:tc>
          <w:tcPr>
            <w:tcW w:w="512" w:type="pct"/>
          </w:tcPr>
          <w:p w14:paraId="49BD94F2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4.6</w:t>
            </w:r>
          </w:p>
        </w:tc>
        <w:tc>
          <w:tcPr>
            <w:tcW w:w="646" w:type="pct"/>
          </w:tcPr>
          <w:p w14:paraId="0907EC3F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0.89</w:t>
            </w:r>
          </w:p>
        </w:tc>
      </w:tr>
      <w:tr w:rsidR="00D83D10" w:rsidRPr="00664653" w14:paraId="64D99AE0" w14:textId="77777777" w:rsidTr="00A90362">
        <w:trPr>
          <w:trHeight w:val="284"/>
        </w:trPr>
        <w:tc>
          <w:tcPr>
            <w:tcW w:w="1611" w:type="pct"/>
          </w:tcPr>
          <w:p w14:paraId="4131331A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ACE-IQ- Adapted </w:t>
            </w:r>
          </w:p>
        </w:tc>
        <w:tc>
          <w:tcPr>
            <w:tcW w:w="370" w:type="pct"/>
          </w:tcPr>
          <w:p w14:paraId="178248C2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19</w:t>
            </w:r>
          </w:p>
        </w:tc>
        <w:tc>
          <w:tcPr>
            <w:tcW w:w="582" w:type="pct"/>
          </w:tcPr>
          <w:p w14:paraId="7C2E0BEC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2.5 (2.0)</w:t>
            </w:r>
          </w:p>
        </w:tc>
        <w:tc>
          <w:tcPr>
            <w:tcW w:w="698" w:type="pct"/>
          </w:tcPr>
          <w:p w14:paraId="0D8C4796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 (0-10)</w:t>
            </w:r>
          </w:p>
        </w:tc>
        <w:tc>
          <w:tcPr>
            <w:tcW w:w="582" w:type="pct"/>
          </w:tcPr>
          <w:p w14:paraId="59A2F9DE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</w:t>
            </w:r>
          </w:p>
        </w:tc>
        <w:tc>
          <w:tcPr>
            <w:tcW w:w="512" w:type="pct"/>
          </w:tcPr>
          <w:p w14:paraId="5C589236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3.5</w:t>
            </w:r>
          </w:p>
        </w:tc>
        <w:tc>
          <w:tcPr>
            <w:tcW w:w="646" w:type="pct"/>
          </w:tcPr>
          <w:p w14:paraId="4CEE164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0.72</w:t>
            </w:r>
          </w:p>
        </w:tc>
      </w:tr>
      <w:tr w:rsidR="00D83D10" w:rsidRPr="00664653" w14:paraId="23C68701" w14:textId="77777777" w:rsidTr="00A90362">
        <w:trPr>
          <w:trHeight w:val="200"/>
        </w:trPr>
        <w:tc>
          <w:tcPr>
            <w:tcW w:w="1611" w:type="pct"/>
          </w:tcPr>
          <w:p w14:paraId="0B177199" w14:textId="77777777" w:rsidR="00D83D10" w:rsidRPr="00664653" w:rsidRDefault="00D83D10" w:rsidP="00A90362">
            <w:pPr>
              <w:rPr>
                <w:rFonts w:ascii="Palatino Linotype" w:hAnsi="Palatino Linotype" w:cstheme="majorHAnsi"/>
                <w:bCs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bCs/>
                <w:sz w:val="20"/>
                <w:szCs w:val="20"/>
              </w:rPr>
              <w:t xml:space="preserve">Neighbourhood cohesion </w:t>
            </w:r>
          </w:p>
        </w:tc>
        <w:tc>
          <w:tcPr>
            <w:tcW w:w="370" w:type="pct"/>
          </w:tcPr>
          <w:p w14:paraId="1D6DB57A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</w:p>
        </w:tc>
        <w:tc>
          <w:tcPr>
            <w:tcW w:w="582" w:type="pct"/>
          </w:tcPr>
          <w:p w14:paraId="14D7DA52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1.8 (0.6)</w:t>
            </w:r>
          </w:p>
        </w:tc>
        <w:tc>
          <w:tcPr>
            <w:tcW w:w="698" w:type="pct"/>
          </w:tcPr>
          <w:p w14:paraId="37DF3CD4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1.6 (1-3.6)</w:t>
            </w:r>
          </w:p>
        </w:tc>
        <w:tc>
          <w:tcPr>
            <w:tcW w:w="582" w:type="pct"/>
          </w:tcPr>
          <w:p w14:paraId="0A2D5DF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</w:t>
            </w:r>
          </w:p>
        </w:tc>
        <w:tc>
          <w:tcPr>
            <w:tcW w:w="512" w:type="pct"/>
          </w:tcPr>
          <w:p w14:paraId="097ABB7A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3.4</w:t>
            </w:r>
          </w:p>
        </w:tc>
        <w:tc>
          <w:tcPr>
            <w:tcW w:w="646" w:type="pct"/>
          </w:tcPr>
          <w:p w14:paraId="4476FCA1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0.84</w:t>
            </w:r>
          </w:p>
        </w:tc>
      </w:tr>
      <w:tr w:rsidR="00D83D10" w:rsidRPr="00664653" w14:paraId="29B9F32D" w14:textId="77777777" w:rsidTr="00A90362">
        <w:trPr>
          <w:trHeight w:val="350"/>
        </w:trPr>
        <w:tc>
          <w:tcPr>
            <w:tcW w:w="1611" w:type="pct"/>
          </w:tcPr>
          <w:p w14:paraId="1235F507" w14:textId="77777777" w:rsidR="00D83D10" w:rsidRPr="00664653" w:rsidRDefault="00D83D10" w:rsidP="00A90362">
            <w:pPr>
              <w:rPr>
                <w:rFonts w:ascii="Palatino Linotype" w:hAnsi="Palatino Linotype" w:cstheme="majorHAnsi"/>
                <w:bCs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ACE-IQ- Adapted </w:t>
            </w:r>
          </w:p>
        </w:tc>
        <w:tc>
          <w:tcPr>
            <w:tcW w:w="370" w:type="pct"/>
          </w:tcPr>
          <w:p w14:paraId="3B05C1D8" w14:textId="77777777" w:rsidR="00D83D10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19</w:t>
            </w:r>
          </w:p>
        </w:tc>
        <w:tc>
          <w:tcPr>
            <w:tcW w:w="582" w:type="pct"/>
          </w:tcPr>
          <w:p w14:paraId="66EA4D10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2.5 (2.0)</w:t>
            </w:r>
          </w:p>
        </w:tc>
        <w:tc>
          <w:tcPr>
            <w:tcW w:w="698" w:type="pct"/>
          </w:tcPr>
          <w:p w14:paraId="459B5799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 (0-10)</w:t>
            </w:r>
          </w:p>
        </w:tc>
        <w:tc>
          <w:tcPr>
            <w:tcW w:w="582" w:type="pct"/>
          </w:tcPr>
          <w:p w14:paraId="737C5AED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</w:t>
            </w:r>
          </w:p>
        </w:tc>
        <w:tc>
          <w:tcPr>
            <w:tcW w:w="512" w:type="pct"/>
          </w:tcPr>
          <w:p w14:paraId="04B927D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3.5</w:t>
            </w:r>
          </w:p>
        </w:tc>
        <w:tc>
          <w:tcPr>
            <w:tcW w:w="646" w:type="pct"/>
          </w:tcPr>
          <w:p w14:paraId="4E3A32C1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0.72</w:t>
            </w:r>
          </w:p>
        </w:tc>
      </w:tr>
      <w:tr w:rsidR="00D83D10" w:rsidRPr="00664653" w14:paraId="0C259014" w14:textId="77777777" w:rsidTr="00A90362">
        <w:trPr>
          <w:trHeight w:val="264"/>
        </w:trPr>
        <w:tc>
          <w:tcPr>
            <w:tcW w:w="1611" w:type="pct"/>
            <w:hideMark/>
          </w:tcPr>
          <w:p w14:paraId="5DB2CFC0" w14:textId="77777777" w:rsidR="00D83D10" w:rsidRPr="00664653" w:rsidRDefault="00D83D10" w:rsidP="00A90362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APP</w:t>
            </w: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70" w:type="pct"/>
          </w:tcPr>
          <w:p w14:paraId="2FD8E0C0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</w:p>
        </w:tc>
        <w:tc>
          <w:tcPr>
            <w:tcW w:w="582" w:type="pct"/>
            <w:hideMark/>
          </w:tcPr>
          <w:p w14:paraId="2E330416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3.3 (0.78)</w:t>
            </w:r>
          </w:p>
        </w:tc>
        <w:tc>
          <w:tcPr>
            <w:tcW w:w="698" w:type="pct"/>
            <w:hideMark/>
          </w:tcPr>
          <w:p w14:paraId="76308DC4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3.4 (1.6-5)</w:t>
            </w:r>
          </w:p>
        </w:tc>
        <w:tc>
          <w:tcPr>
            <w:tcW w:w="582" w:type="pct"/>
            <w:hideMark/>
          </w:tcPr>
          <w:p w14:paraId="3FBB86DF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-0.3</w:t>
            </w:r>
          </w:p>
        </w:tc>
        <w:tc>
          <w:tcPr>
            <w:tcW w:w="512" w:type="pct"/>
            <w:hideMark/>
          </w:tcPr>
          <w:p w14:paraId="1831FDCB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2.5</w:t>
            </w:r>
          </w:p>
        </w:tc>
        <w:tc>
          <w:tcPr>
            <w:tcW w:w="646" w:type="pct"/>
            <w:hideMark/>
          </w:tcPr>
          <w:p w14:paraId="50E213FC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0.85</w:t>
            </w:r>
          </w:p>
        </w:tc>
      </w:tr>
      <w:tr w:rsidR="00D83D10" w:rsidRPr="00664653" w14:paraId="155D9727" w14:textId="77777777" w:rsidTr="00A90362">
        <w:trPr>
          <w:trHeight w:val="284"/>
        </w:trPr>
        <w:tc>
          <w:tcPr>
            <w:tcW w:w="1611" w:type="pct"/>
          </w:tcPr>
          <w:p w14:paraId="18150777" w14:textId="77777777" w:rsidR="00D83D10" w:rsidRPr="00664653" w:rsidRDefault="00D83D10" w:rsidP="00A90362">
            <w:pPr>
              <w:rPr>
                <w:rFonts w:ascii="Palatino Linotype" w:hAnsi="Palatino Linotype" w:cstheme="majorHAnsi"/>
                <w:bCs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bCs/>
                <w:sz w:val="20"/>
                <w:szCs w:val="20"/>
              </w:rPr>
              <w:t xml:space="preserve">Neighbourhood/social disorder </w:t>
            </w:r>
          </w:p>
        </w:tc>
        <w:tc>
          <w:tcPr>
            <w:tcW w:w="370" w:type="pct"/>
          </w:tcPr>
          <w:p w14:paraId="79CC1C8B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9</w:t>
            </w:r>
          </w:p>
        </w:tc>
        <w:tc>
          <w:tcPr>
            <w:tcW w:w="582" w:type="pct"/>
          </w:tcPr>
          <w:p w14:paraId="2670092B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1.5 (0.5)</w:t>
            </w:r>
          </w:p>
        </w:tc>
        <w:tc>
          <w:tcPr>
            <w:tcW w:w="698" w:type="pct"/>
          </w:tcPr>
          <w:p w14:paraId="331C7616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1.3 (1-3.1)</w:t>
            </w:r>
          </w:p>
        </w:tc>
        <w:tc>
          <w:tcPr>
            <w:tcW w:w="582" w:type="pct"/>
          </w:tcPr>
          <w:p w14:paraId="65EAFE0F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1.1</w:t>
            </w:r>
          </w:p>
        </w:tc>
        <w:tc>
          <w:tcPr>
            <w:tcW w:w="512" w:type="pct"/>
          </w:tcPr>
          <w:p w14:paraId="03217E03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3.6</w:t>
            </w:r>
          </w:p>
        </w:tc>
        <w:tc>
          <w:tcPr>
            <w:tcW w:w="646" w:type="pct"/>
          </w:tcPr>
          <w:p w14:paraId="36EBF688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0.81</w:t>
            </w:r>
          </w:p>
        </w:tc>
      </w:tr>
      <w:tr w:rsidR="00D83D10" w:rsidRPr="00664653" w14:paraId="18BF8A2D" w14:textId="77777777" w:rsidTr="00A90362">
        <w:trPr>
          <w:trHeight w:val="284"/>
        </w:trPr>
        <w:tc>
          <w:tcPr>
            <w:tcW w:w="1611" w:type="pct"/>
          </w:tcPr>
          <w:p w14:paraId="427C722F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 w:rsidRPr="00664653">
              <w:rPr>
                <w:rFonts w:ascii="Palatino Linotype" w:hAnsi="Palatino Linotype" w:cstheme="majorHAnsi"/>
                <w:sz w:val="20"/>
                <w:szCs w:val="20"/>
              </w:rPr>
              <w:t xml:space="preserve">Partner Supportiveness </w:t>
            </w:r>
          </w:p>
        </w:tc>
        <w:tc>
          <w:tcPr>
            <w:tcW w:w="370" w:type="pct"/>
          </w:tcPr>
          <w:p w14:paraId="3B3545B3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</w:p>
        </w:tc>
        <w:tc>
          <w:tcPr>
            <w:tcW w:w="582" w:type="pct"/>
          </w:tcPr>
          <w:p w14:paraId="05BFA897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3.9 (0.7)</w:t>
            </w:r>
          </w:p>
        </w:tc>
        <w:tc>
          <w:tcPr>
            <w:tcW w:w="698" w:type="pct"/>
          </w:tcPr>
          <w:p w14:paraId="24B3640D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 (1.4-5)</w:t>
            </w:r>
          </w:p>
        </w:tc>
        <w:tc>
          <w:tcPr>
            <w:tcW w:w="582" w:type="pct"/>
          </w:tcPr>
          <w:p w14:paraId="11120D3C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-0.9</w:t>
            </w:r>
          </w:p>
        </w:tc>
        <w:tc>
          <w:tcPr>
            <w:tcW w:w="512" w:type="pct"/>
          </w:tcPr>
          <w:p w14:paraId="7C926759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4.5</w:t>
            </w:r>
          </w:p>
        </w:tc>
        <w:tc>
          <w:tcPr>
            <w:tcW w:w="646" w:type="pct"/>
          </w:tcPr>
          <w:p w14:paraId="1793B626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64653">
              <w:rPr>
                <w:rFonts w:ascii="Palatino Linotype" w:hAnsi="Palatino Linotype" w:cs="Times New Roman"/>
                <w:sz w:val="20"/>
                <w:szCs w:val="20"/>
              </w:rPr>
              <w:t>0.79</w:t>
            </w:r>
          </w:p>
        </w:tc>
      </w:tr>
      <w:tr w:rsidR="00D83D10" w:rsidRPr="00664653" w14:paraId="32AE89FB" w14:textId="77777777" w:rsidTr="00A90362">
        <w:trPr>
          <w:trHeight w:val="284"/>
        </w:trPr>
        <w:tc>
          <w:tcPr>
            <w:tcW w:w="1611" w:type="pct"/>
          </w:tcPr>
          <w:p w14:paraId="0724A6EF" w14:textId="77777777" w:rsidR="00D83D10" w:rsidRPr="00664653" w:rsidRDefault="00D83D10" w:rsidP="00A90362">
            <w:pPr>
              <w:rPr>
                <w:rFonts w:ascii="Palatino Linotype" w:hAnsi="Palatino Linotype" w:cstheme="majorHAnsi"/>
                <w:sz w:val="20"/>
                <w:szCs w:val="20"/>
              </w:rPr>
            </w:pPr>
            <w:r>
              <w:rPr>
                <w:rFonts w:ascii="Palatino Linotype" w:hAnsi="Palatino Linotype" w:cstheme="majorHAnsi"/>
                <w:sz w:val="20"/>
                <w:szCs w:val="20"/>
              </w:rPr>
              <w:t>INSIRE recovery scale</w:t>
            </w:r>
          </w:p>
        </w:tc>
        <w:tc>
          <w:tcPr>
            <w:tcW w:w="370" w:type="pct"/>
          </w:tcPr>
          <w:p w14:paraId="2424D659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</w:p>
        </w:tc>
        <w:tc>
          <w:tcPr>
            <w:tcW w:w="582" w:type="pct"/>
          </w:tcPr>
          <w:p w14:paraId="343FDEA9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77.6 (14.2)</w:t>
            </w:r>
          </w:p>
        </w:tc>
        <w:tc>
          <w:tcPr>
            <w:tcW w:w="698" w:type="pct"/>
          </w:tcPr>
          <w:p w14:paraId="114DDA6E" w14:textId="77777777" w:rsidR="00D83D10" w:rsidRPr="00664653" w:rsidRDefault="00D83D10" w:rsidP="00A90362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80 (40-100)</w:t>
            </w:r>
          </w:p>
        </w:tc>
        <w:tc>
          <w:tcPr>
            <w:tcW w:w="582" w:type="pct"/>
          </w:tcPr>
          <w:p w14:paraId="72C16A0D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-0.7</w:t>
            </w:r>
          </w:p>
        </w:tc>
        <w:tc>
          <w:tcPr>
            <w:tcW w:w="512" w:type="pct"/>
          </w:tcPr>
          <w:p w14:paraId="010E687E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4.2</w:t>
            </w:r>
          </w:p>
        </w:tc>
        <w:tc>
          <w:tcPr>
            <w:tcW w:w="646" w:type="pct"/>
          </w:tcPr>
          <w:p w14:paraId="20CB4F51" w14:textId="77777777" w:rsidR="00D83D10" w:rsidRPr="00664653" w:rsidRDefault="00D83D10" w:rsidP="00A90362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0.81</w:t>
            </w:r>
          </w:p>
        </w:tc>
      </w:tr>
    </w:tbl>
    <w:p w14:paraId="6CF01FF6" w14:textId="77777777" w:rsidR="00D83D10" w:rsidRPr="00664653" w:rsidRDefault="00D83D10" w:rsidP="00D83D10">
      <w:pPr>
        <w:rPr>
          <w:rFonts w:ascii="Palatino Linotype" w:hAnsi="Palatino Linotype" w:cs="Times New Roman"/>
          <w:sz w:val="20"/>
          <w:szCs w:val="20"/>
        </w:rPr>
      </w:pPr>
      <w:r w:rsidRPr="00664653">
        <w:rPr>
          <w:rFonts w:ascii="Palatino Linotype" w:hAnsi="Palatino Linotype"/>
          <w:sz w:val="20"/>
          <w:szCs w:val="20"/>
          <w:lang w:val="en-US"/>
        </w:rPr>
        <w:t xml:space="preserve">Note: MSPSS: </w:t>
      </w:r>
      <w:r w:rsidRPr="00664653">
        <w:rPr>
          <w:rFonts w:ascii="Palatino Linotype" w:hAnsi="Palatino Linotype" w:cstheme="majorHAnsi"/>
          <w:sz w:val="20"/>
          <w:szCs w:val="20"/>
        </w:rPr>
        <w:t>The Multidimensional Scale of Perceived Social Support, P-IPV: Prenatal intimate partner violence, PPD: Postpartum depression, ACE-IQ: Adverse Childhood Experiences International Questionnaire</w:t>
      </w:r>
      <w:r>
        <w:rPr>
          <w:rFonts w:ascii="Palatino Linotype" w:hAnsi="Palatino Linotype" w:cstheme="majorHAnsi"/>
          <w:sz w:val="20"/>
          <w:szCs w:val="20"/>
        </w:rPr>
        <w:t xml:space="preserve">, APP: </w:t>
      </w:r>
      <w:r w:rsidRPr="00664653">
        <w:rPr>
          <w:rFonts w:ascii="Palatino Linotype" w:hAnsi="Palatino Linotype" w:cs="Times New Roman"/>
          <w:sz w:val="20"/>
          <w:szCs w:val="20"/>
        </w:rPr>
        <w:t xml:space="preserve">Attitudes about physical punishment </w:t>
      </w:r>
    </w:p>
    <w:p w14:paraId="4873D25D" w14:textId="77777777" w:rsidR="00D83D10" w:rsidRDefault="00D83D10" w:rsidP="00D83D10">
      <w:pPr>
        <w:jc w:val="both"/>
        <w:rPr>
          <w:rFonts w:ascii="Palatino Linotype" w:hAnsi="Palatino Linotype" w:cs="Segoe UI"/>
          <w:b/>
          <w:sz w:val="20"/>
          <w:szCs w:val="20"/>
          <w:highlight w:val="yellow"/>
        </w:rPr>
      </w:pPr>
    </w:p>
    <w:p w14:paraId="7F7F0080" w14:textId="77777777" w:rsidR="00D83D10" w:rsidRDefault="00D83D10" w:rsidP="00D83D10">
      <w:pPr>
        <w:jc w:val="both"/>
        <w:rPr>
          <w:rFonts w:ascii="Palatino Linotype" w:hAnsi="Palatino Linotype" w:cs="Segoe UI"/>
          <w:b/>
          <w:sz w:val="20"/>
          <w:szCs w:val="20"/>
          <w:highlight w:val="yellow"/>
        </w:rPr>
      </w:pPr>
    </w:p>
    <w:p w14:paraId="1C8B684F" w14:textId="77777777" w:rsidR="00D83D10" w:rsidRDefault="00D83D10" w:rsidP="00D83D10">
      <w:pPr>
        <w:jc w:val="both"/>
        <w:rPr>
          <w:rFonts w:ascii="Palatino Linotype" w:hAnsi="Palatino Linotype" w:cs="Segoe UI"/>
          <w:b/>
          <w:sz w:val="20"/>
          <w:szCs w:val="20"/>
          <w:highlight w:val="yellow"/>
        </w:rPr>
      </w:pPr>
    </w:p>
    <w:p w14:paraId="53070449" w14:textId="07D855F1" w:rsidR="00D83D10" w:rsidRPr="00D83D10" w:rsidRDefault="00D83D10" w:rsidP="00D83D10">
      <w:pPr>
        <w:jc w:val="both"/>
        <w:rPr>
          <w:rFonts w:ascii="Palatino Linotype" w:hAnsi="Palatino Linotype" w:cs="Segoe UI"/>
          <w:b/>
          <w:color w:val="000000" w:themeColor="text1"/>
          <w:sz w:val="20"/>
          <w:szCs w:val="20"/>
        </w:rPr>
      </w:pPr>
      <w:r w:rsidRPr="00D83D10">
        <w:rPr>
          <w:rFonts w:ascii="Palatino Linotype" w:hAnsi="Palatino Linotype" w:cs="Segoe UI"/>
          <w:b/>
          <w:color w:val="000000" w:themeColor="text1"/>
          <w:sz w:val="20"/>
          <w:szCs w:val="20"/>
        </w:rPr>
        <w:lastRenderedPageBreak/>
        <w:t>Table 3: Pearson correlation matrix among measured variables</w:t>
      </w:r>
    </w:p>
    <w:tbl>
      <w:tblPr>
        <w:tblW w:w="9214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702"/>
        <w:gridCol w:w="709"/>
        <w:gridCol w:w="709"/>
        <w:gridCol w:w="709"/>
        <w:gridCol w:w="708"/>
        <w:gridCol w:w="709"/>
        <w:gridCol w:w="709"/>
        <w:gridCol w:w="709"/>
        <w:gridCol w:w="708"/>
        <w:gridCol w:w="432"/>
      </w:tblGrid>
      <w:tr w:rsidR="00D83D10" w:rsidRPr="00D83D10" w14:paraId="06AE8A26" w14:textId="77777777" w:rsidTr="00A90362">
        <w:trPr>
          <w:trHeight w:val="300"/>
          <w:tblHeader/>
        </w:trPr>
        <w:tc>
          <w:tcPr>
            <w:tcW w:w="2410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F3C3391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702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39333B7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133DEDA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4DF9363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6CA116AB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7AEF9DA5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57FC92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225429D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11D60D0D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</w:tcPr>
          <w:p w14:paraId="5BBF6D6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32" w:type="dxa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9D620A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10</w:t>
            </w:r>
          </w:p>
        </w:tc>
      </w:tr>
      <w:tr w:rsidR="00D83D10" w:rsidRPr="00D83D10" w14:paraId="10C96AE8" w14:textId="77777777" w:rsidTr="00A90362">
        <w:trPr>
          <w:trHeight w:val="300"/>
        </w:trPr>
        <w:tc>
          <w:tcPr>
            <w:tcW w:w="2410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0F6761F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1. P-IPV severity</w:t>
            </w:r>
          </w:p>
        </w:tc>
        <w:tc>
          <w:tcPr>
            <w:tcW w:w="70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A1E6472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B003385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1C54172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576C7ADE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7B2894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1749B247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14911E8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6B40A907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AA150C8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09A4C294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28326F94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16F02B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Segoe UI"/>
                <w:bCs/>
                <w:color w:val="000000" w:themeColor="text1"/>
                <w:sz w:val="20"/>
                <w:szCs w:val="20"/>
              </w:rPr>
              <w:t xml:space="preserve">2. </w:t>
            </w:r>
            <w:proofErr w:type="spellStart"/>
            <w:r w:rsidRPr="00D83D10">
              <w:rPr>
                <w:rFonts w:ascii="Palatino Linotype" w:eastAsia="Times New Roman" w:hAnsi="Palatino Linotype" w:cs="Segoe UI"/>
                <w:bCs/>
                <w:color w:val="000000" w:themeColor="text1"/>
                <w:sz w:val="20"/>
                <w:szCs w:val="20"/>
              </w:rPr>
              <w:t>Neighborhood</w:t>
            </w:r>
            <w:proofErr w:type="spellEnd"/>
            <w:r w:rsidRPr="00D83D10">
              <w:rPr>
                <w:rFonts w:ascii="Palatino Linotype" w:eastAsia="Times New Roman" w:hAnsi="Palatino Linotype" w:cs="Segoe UI"/>
                <w:bCs/>
                <w:color w:val="000000" w:themeColor="text1"/>
                <w:sz w:val="20"/>
                <w:szCs w:val="20"/>
              </w:rPr>
              <w:t xml:space="preserve"> closure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D0869B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CBEE3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7D9283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6A74B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30C9B7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B548A0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AFE98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59EE438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A5FBB4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B60D8C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1BEA3000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EF51B0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 xml:space="preserve">3. </w:t>
            </w:r>
            <w:proofErr w:type="spellStart"/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Neighborhood</w:t>
            </w:r>
            <w:proofErr w:type="spellEnd"/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 xml:space="preserve"> safety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51DAD5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E90E69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7EAD08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4D8755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4D90A3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5B27F00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BBF0F46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B9B5F7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E868DC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FA35AD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296A5DC8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240371C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4. Social status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48EEF1B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77D905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CD691C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463E4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ACFDADE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30C75E1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012FCB2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3752F33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A09F01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A00BD4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69E8BB34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9C8756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5. Wealth index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000EB99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5B2212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9371669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1637604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0.44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B32FF2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8435578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A32AE7D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5CDFB5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FEE49E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B954E47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66545F13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62A9B0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6. Partner support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41478B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-0.50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67CBAA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8FD01AA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35A67C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E40A0B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06252C4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0DEB5E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C0B378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55E5A10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FB1E2BD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74068975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D043D4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7. Social support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9C6F362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0.11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73C87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4DF9E6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1CDCA3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-0.29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ED2605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7C5C4D7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1D358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9BA2E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DC58BD4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920CEB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42FF676D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39D43189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8. Antenatal stress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7D1B21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68689F9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67C5C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21B8FEE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-0.10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66D641E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DA6B7C0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FE42D5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FAB8445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1FE30F8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FA97522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639B252A" w14:textId="77777777" w:rsidTr="00A90362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B2FA4C7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 xml:space="preserve">9. History of child abuse </w:t>
            </w:r>
          </w:p>
        </w:tc>
        <w:tc>
          <w:tcPr>
            <w:tcW w:w="70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D13A8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EBE93B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035FBC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52088D35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-0.22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D1DFF8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E08647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8C4064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18EF3B3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0.28</w:t>
            </w:r>
          </w:p>
        </w:tc>
        <w:tc>
          <w:tcPr>
            <w:tcW w:w="708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427FCC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32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4D196DEE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 </w:t>
            </w:r>
          </w:p>
        </w:tc>
      </w:tr>
      <w:tr w:rsidR="00D83D10" w:rsidRPr="00D83D10" w14:paraId="16687666" w14:textId="77777777" w:rsidTr="00A90362">
        <w:trPr>
          <w:trHeight w:val="300"/>
        </w:trPr>
        <w:tc>
          <w:tcPr>
            <w:tcW w:w="2410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1EDB711" w14:textId="77777777" w:rsidR="00D83D10" w:rsidRPr="00D83D10" w:rsidRDefault="00D83D10" w:rsidP="00A90362">
            <w:pPr>
              <w:spacing w:after="0" w:line="240" w:lineRule="auto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10. Antenatal check-up</w:t>
            </w:r>
          </w:p>
        </w:tc>
        <w:tc>
          <w:tcPr>
            <w:tcW w:w="70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794D5DA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-0.09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3DCDB6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-0.01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AD98B4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6C21278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0.18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E4B44FB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8A244A6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0.20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4306AB2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-0.24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07A1911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-0.17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72051F4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-0.16</w:t>
            </w:r>
          </w:p>
        </w:tc>
        <w:tc>
          <w:tcPr>
            <w:tcW w:w="43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DF4E0FF" w14:textId="77777777" w:rsidR="00D83D10" w:rsidRPr="00D83D10" w:rsidRDefault="00D83D10" w:rsidP="00A90362">
            <w:pPr>
              <w:spacing w:after="0" w:line="240" w:lineRule="auto"/>
              <w:jc w:val="right"/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</w:pPr>
            <w:r w:rsidRPr="00D83D10">
              <w:rPr>
                <w:rFonts w:ascii="Palatino Linotype" w:eastAsia="Times New Roman" w:hAnsi="Palatino Linotype" w:cs="Calibri"/>
                <w:color w:val="000000" w:themeColor="text1"/>
                <w:sz w:val="20"/>
                <w:szCs w:val="20"/>
              </w:rPr>
              <w:t>1</w:t>
            </w:r>
          </w:p>
        </w:tc>
      </w:tr>
    </w:tbl>
    <w:p w14:paraId="4846678C" w14:textId="4FFF307D" w:rsidR="00D83D10" w:rsidRDefault="00D83D10">
      <w:pPr>
        <w:sectPr w:rsidR="00D83D10" w:rsidSect="00C77F65">
          <w:pgSz w:w="11907" w:h="16840" w:code="9"/>
          <w:pgMar w:top="1134" w:right="1134" w:bottom="1134" w:left="1701" w:header="720" w:footer="720" w:gutter="0"/>
          <w:cols w:space="720"/>
          <w:docGrid w:linePitch="381"/>
        </w:sectPr>
      </w:pPr>
    </w:p>
    <w:p w14:paraId="47CCEF54" w14:textId="1461940B" w:rsidR="00D83D10" w:rsidRDefault="00D83D10" w:rsidP="00F87EC8">
      <w:pPr>
        <w:tabs>
          <w:tab w:val="left" w:pos="4110"/>
        </w:tabs>
        <w:rPr>
          <w:rFonts w:ascii="Palatino Linotype" w:hAnsi="Palatino Linotype" w:cs="Segoe UI"/>
          <w:sz w:val="20"/>
          <w:szCs w:val="20"/>
        </w:rPr>
      </w:pPr>
      <w:r w:rsidRPr="00343919">
        <w:rPr>
          <w:rFonts w:ascii="Palatino Linotype" w:hAnsi="Palatino Linotype" w:cs="Segoe UI"/>
          <w:b/>
          <w:sz w:val="20"/>
          <w:szCs w:val="20"/>
        </w:rPr>
        <w:lastRenderedPageBreak/>
        <w:t xml:space="preserve">Table </w:t>
      </w:r>
      <w:r w:rsidR="00F87EC8">
        <w:rPr>
          <w:rFonts w:ascii="Palatino Linotype" w:hAnsi="Palatino Linotype" w:cs="Segoe UI"/>
          <w:b/>
          <w:sz w:val="20"/>
          <w:szCs w:val="20"/>
        </w:rPr>
        <w:t>4</w:t>
      </w:r>
      <w:bookmarkStart w:id="0" w:name="_GoBack"/>
      <w:bookmarkEnd w:id="0"/>
      <w:r w:rsidRPr="00343919">
        <w:rPr>
          <w:rFonts w:ascii="Palatino Linotype" w:hAnsi="Palatino Linotype" w:cs="Segoe UI"/>
          <w:b/>
          <w:sz w:val="20"/>
          <w:szCs w:val="20"/>
        </w:rPr>
        <w:t xml:space="preserve">: Mediation analysis for indirect effect </w:t>
      </w:r>
      <w:r w:rsidRPr="000C6270">
        <w:rPr>
          <w:rFonts w:ascii="Palatino Linotype" w:hAnsi="Palatino Linotype" w:cs="Segoe UI"/>
          <w:b/>
          <w:sz w:val="20"/>
          <w:szCs w:val="20"/>
        </w:rPr>
        <w:t>based on Monte Carlo</w:t>
      </w:r>
      <w:r>
        <w:rPr>
          <w:rFonts w:ascii="Palatino Linotype" w:hAnsi="Palatino Linotype" w:cs="Segoe UI"/>
          <w:b/>
          <w:sz w:val="20"/>
          <w:szCs w:val="20"/>
        </w:rPr>
        <w:t xml:space="preserve"> test</w:t>
      </w:r>
    </w:p>
    <w:tbl>
      <w:tblPr>
        <w:tblStyle w:val="TableGrid"/>
        <w:tblW w:w="9614" w:type="dxa"/>
        <w:tblBorders>
          <w:left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1504"/>
        <w:gridCol w:w="866"/>
        <w:gridCol w:w="966"/>
        <w:gridCol w:w="862"/>
        <w:gridCol w:w="738"/>
      </w:tblGrid>
      <w:tr w:rsidR="00D83D10" w:rsidRPr="00E9290B" w14:paraId="3BBC7D2D" w14:textId="77777777" w:rsidTr="00A90362"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C063858" w14:textId="77777777" w:rsidR="00D83D10" w:rsidRPr="00CE2688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CE2688">
              <w:rPr>
                <w:rFonts w:ascii="Palatino Linotype" w:hAnsi="Palatino Linotype" w:cs="Segoe UI"/>
                <w:b/>
                <w:sz w:val="20"/>
                <w:szCs w:val="20"/>
              </w:rPr>
              <w:t>Pathway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5AC3EBE" w14:textId="77777777" w:rsidR="00D83D10" w:rsidRPr="00CE268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794318">
              <w:rPr>
                <w:rFonts w:ascii="Palatino Linotype" w:hAnsi="Palatino Linotype" w:cs="Segoe UI"/>
                <w:b/>
                <w:sz w:val="20"/>
                <w:szCs w:val="20"/>
              </w:rPr>
              <w:t>B (SE)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BEFD066" w14:textId="77777777" w:rsidR="00D83D10" w:rsidRPr="00CE268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794318">
              <w:rPr>
                <w:rFonts w:ascii="Palatino Linotype" w:hAnsi="Palatino Linotype" w:cs="Segoe UI"/>
                <w:b/>
                <w:sz w:val="20"/>
                <w:szCs w:val="20"/>
              </w:rPr>
              <w:t>95% CI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A1A9693" w14:textId="77777777" w:rsidR="00D83D10" w:rsidRPr="0079431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>
              <w:rPr>
                <w:rFonts w:ascii="Palatino Linotype" w:hAnsi="Palatino Linotype" w:cs="Segoe UI"/>
                <w:b/>
                <w:sz w:val="20"/>
                <w:szCs w:val="20"/>
              </w:rPr>
              <w:t>IE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590F3DBF" w14:textId="77777777" w:rsidR="00D83D10" w:rsidRPr="00CE268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>
              <w:rPr>
                <w:rFonts w:ascii="Palatino Linotype" w:hAnsi="Palatino Linotype" w:cs="Segoe UI"/>
                <w:b/>
                <w:sz w:val="20"/>
                <w:szCs w:val="20"/>
              </w:rPr>
              <w:t>DE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8C0B901" w14:textId="77777777" w:rsidR="00D83D10" w:rsidRPr="00CE268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794318">
              <w:rPr>
                <w:rFonts w:ascii="Palatino Linotype" w:hAnsi="Palatino Linotype" w:cs="Segoe UI"/>
                <w:b/>
                <w:sz w:val="20"/>
                <w:szCs w:val="20"/>
              </w:rPr>
              <w:t>RIT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5486356D" w14:textId="77777777" w:rsidR="00D83D10" w:rsidRPr="00CE2688" w:rsidRDefault="00D83D10" w:rsidP="00A90362">
            <w:pPr>
              <w:spacing w:line="276" w:lineRule="auto"/>
              <w:jc w:val="center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794318">
              <w:rPr>
                <w:rFonts w:ascii="Palatino Linotype" w:hAnsi="Palatino Linotype" w:cs="Segoe UI"/>
                <w:b/>
                <w:sz w:val="20"/>
                <w:szCs w:val="20"/>
              </w:rPr>
              <w:t>RID</w:t>
            </w:r>
          </w:p>
        </w:tc>
      </w:tr>
      <w:tr w:rsidR="00D83D10" w14:paraId="530F745D" w14:textId="77777777" w:rsidTr="00A90362">
        <w:tc>
          <w:tcPr>
            <w:tcW w:w="3119" w:type="dxa"/>
            <w:tcBorders>
              <w:top w:val="single" w:sz="4" w:space="0" w:color="auto"/>
              <w:right w:val="nil"/>
            </w:tcBorders>
          </w:tcPr>
          <w:p w14:paraId="491AF460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 S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ocial support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Partner support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</w:tcPr>
          <w:p w14:paraId="2A1DD63A" w14:textId="77777777" w:rsidR="00D83D10" w:rsidRPr="00CE2688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>
              <w:rPr>
                <w:rFonts w:ascii="Palatino Linotype" w:hAnsi="Palatino Linotype" w:cs="Segoe UI"/>
                <w:b/>
                <w:sz w:val="20"/>
                <w:szCs w:val="20"/>
              </w:rPr>
              <w:t>-0.021 (0.011</w:t>
            </w:r>
            <w:r w:rsidRPr="00CE2688">
              <w:rPr>
                <w:rFonts w:ascii="Palatino Linotype" w:hAnsi="Palatino Linotype" w:cs="Segoe UI"/>
                <w:b/>
                <w:sz w:val="20"/>
                <w:szCs w:val="20"/>
              </w:rPr>
              <w:t>)*</w:t>
            </w:r>
          </w:p>
        </w:tc>
        <w:tc>
          <w:tcPr>
            <w:tcW w:w="1504" w:type="dxa"/>
            <w:tcBorders>
              <w:top w:val="single" w:sz="4" w:space="0" w:color="auto"/>
              <w:left w:val="nil"/>
              <w:right w:val="nil"/>
            </w:tcBorders>
          </w:tcPr>
          <w:p w14:paraId="55B0304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-0.045</w:t>
            </w:r>
            <w:r w:rsidRPr="001F2BDA">
              <w:rPr>
                <w:rFonts w:ascii="Palatino Linotype" w:hAnsi="Palatino Linotype" w:cs="Segoe UI"/>
                <w:sz w:val="20"/>
                <w:szCs w:val="20"/>
              </w:rPr>
              <w:t>, -0.004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right w:val="nil"/>
            </w:tcBorders>
          </w:tcPr>
          <w:p w14:paraId="63382EDD" w14:textId="77777777" w:rsidR="00D83D10" w:rsidRPr="0010740A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b/>
                <w:sz w:val="20"/>
                <w:szCs w:val="20"/>
              </w:rPr>
            </w:pPr>
            <w:r w:rsidRPr="00B91C2D">
              <w:rPr>
                <w:rFonts w:ascii="Palatino Linotype" w:hAnsi="Palatino Linotype" w:cs="Segoe UI"/>
                <w:sz w:val="20"/>
                <w:szCs w:val="20"/>
              </w:rPr>
              <w:t xml:space="preserve">0.021 </w:t>
            </w:r>
          </w:p>
        </w:tc>
        <w:tc>
          <w:tcPr>
            <w:tcW w:w="966" w:type="dxa"/>
            <w:tcBorders>
              <w:top w:val="single" w:sz="4" w:space="0" w:color="auto"/>
              <w:left w:val="nil"/>
              <w:right w:val="nil"/>
            </w:tcBorders>
          </w:tcPr>
          <w:p w14:paraId="7D6ABAC9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0.062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right w:val="nil"/>
            </w:tcBorders>
          </w:tcPr>
          <w:p w14:paraId="028C9D7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0.257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</w:tcBorders>
          </w:tcPr>
          <w:p w14:paraId="6780CB98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0.347</w:t>
            </w:r>
          </w:p>
        </w:tc>
      </w:tr>
      <w:tr w:rsidR="00D83D10" w14:paraId="281D7877" w14:textId="77777777" w:rsidTr="00A90362">
        <w:tc>
          <w:tcPr>
            <w:tcW w:w="3119" w:type="dxa"/>
            <w:tcBorders>
              <w:right w:val="nil"/>
            </w:tcBorders>
          </w:tcPr>
          <w:p w14:paraId="12F00514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 S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ocial support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P-IPV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CFF9C5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A06159">
              <w:rPr>
                <w:rFonts w:ascii="Palatino Linotype" w:hAnsi="Palatino Linotype" w:cs="Segoe UI"/>
                <w:sz w:val="20"/>
                <w:szCs w:val="20"/>
              </w:rPr>
              <w:t>-0.0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29</w:t>
            </w:r>
            <w:r w:rsidRPr="00A06159" w:rsidDel="00A06159">
              <w:rPr>
                <w:rFonts w:ascii="Palatino Linotype" w:hAnsi="Palatino Linotype" w:cs="Segoe UI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(</w:t>
            </w:r>
            <w:r w:rsidRPr="002B7DF8">
              <w:rPr>
                <w:rFonts w:ascii="Palatino Linotype" w:hAnsi="Palatino Linotype" w:cs="Segoe UI"/>
                <w:sz w:val="20"/>
                <w:szCs w:val="20"/>
              </w:rPr>
              <w:t>0.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017)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151CB748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E3221A">
              <w:rPr>
                <w:rFonts w:ascii="Palatino Linotype" w:hAnsi="Palatino Linotype" w:cs="Segoe UI"/>
                <w:sz w:val="20"/>
                <w:szCs w:val="20"/>
              </w:rPr>
              <w:t>-0.06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9</w:t>
            </w:r>
            <w:r w:rsidRPr="00E3221A">
              <w:rPr>
                <w:rFonts w:ascii="Palatino Linotype" w:hAnsi="Palatino Linotype" w:cs="Segoe UI"/>
                <w:sz w:val="20"/>
                <w:szCs w:val="20"/>
              </w:rPr>
              <w:t xml:space="preserve">, 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-</w:t>
            </w:r>
            <w:r w:rsidRPr="00E3221A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02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09AFEF32" w14:textId="77777777" w:rsidR="00D83D10" w:rsidRPr="000E4C44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421C9F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29</w:t>
            </w:r>
            <w:r w:rsidRPr="00421C9F">
              <w:rPr>
                <w:rFonts w:ascii="Palatino Linotype" w:hAnsi="Palatino Linotype" w:cs="Segoe UI"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3D7800D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631A65">
              <w:rPr>
                <w:rFonts w:ascii="Palatino Linotype" w:hAnsi="Palatino Linotype" w:cs="Segoe UI"/>
                <w:sz w:val="20"/>
                <w:szCs w:val="20"/>
              </w:rPr>
              <w:t>0.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019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3FC43FD9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2.852</w:t>
            </w:r>
          </w:p>
        </w:tc>
        <w:tc>
          <w:tcPr>
            <w:tcW w:w="738" w:type="dxa"/>
            <w:tcBorders>
              <w:left w:val="nil"/>
            </w:tcBorders>
          </w:tcPr>
          <w:p w14:paraId="66D22D37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1.54</w:t>
            </w:r>
          </w:p>
        </w:tc>
      </w:tr>
      <w:tr w:rsidR="00D83D10" w14:paraId="5BC857BF" w14:textId="77777777" w:rsidTr="00A90362">
        <w:tc>
          <w:tcPr>
            <w:tcW w:w="3119" w:type="dxa"/>
            <w:tcBorders>
              <w:right w:val="nil"/>
            </w:tcBorders>
          </w:tcPr>
          <w:p w14:paraId="0DA32CC6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 P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artner support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P-IPV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7F95C9B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0.081 (</w:t>
            </w:r>
            <w:r w:rsidRPr="00FB74D6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57)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4462746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ED54F5">
              <w:rPr>
                <w:rFonts w:ascii="Palatino Linotype" w:hAnsi="Palatino Linotype" w:cs="Segoe UI"/>
                <w:sz w:val="20"/>
                <w:szCs w:val="20"/>
              </w:rPr>
              <w:t>-0.004, 0.214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1017B7C9" w14:textId="77777777" w:rsidR="00D83D10" w:rsidRPr="0024070D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F54124">
              <w:rPr>
                <w:rFonts w:ascii="Palatino Linotype" w:hAnsi="Palatino Linotype" w:cs="Segoe UI"/>
                <w:sz w:val="20"/>
                <w:szCs w:val="20"/>
              </w:rPr>
              <w:t xml:space="preserve">0.080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78F247DF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0.133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01BC3C83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F54124">
              <w:rPr>
                <w:rFonts w:ascii="Palatino Linotype" w:hAnsi="Palatino Linotype" w:cs="Segoe UI"/>
                <w:sz w:val="20"/>
                <w:szCs w:val="20"/>
              </w:rPr>
              <w:t>0.377</w:t>
            </w:r>
          </w:p>
        </w:tc>
        <w:tc>
          <w:tcPr>
            <w:tcW w:w="738" w:type="dxa"/>
            <w:tcBorders>
              <w:left w:val="nil"/>
            </w:tcBorders>
          </w:tcPr>
          <w:p w14:paraId="2D6A22DE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0.606</w:t>
            </w:r>
          </w:p>
        </w:tc>
      </w:tr>
      <w:tr w:rsidR="00D83D10" w14:paraId="3B35595F" w14:textId="77777777" w:rsidTr="00A90362">
        <w:tc>
          <w:tcPr>
            <w:tcW w:w="3119" w:type="dxa"/>
            <w:tcBorders>
              <w:right w:val="nil"/>
            </w:tcBorders>
          </w:tcPr>
          <w:p w14:paraId="2FDB149A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 N</w:t>
            </w: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eighborhood disorder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 xml:space="preserve">P-IPV 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2B22619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0.034 (</w:t>
            </w:r>
            <w:r w:rsidRPr="00FB74D6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23)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076C51DF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4540E4">
              <w:rPr>
                <w:rFonts w:ascii="Palatino Linotype" w:hAnsi="Palatino Linotype" w:cs="Segoe UI"/>
                <w:sz w:val="20"/>
                <w:szCs w:val="20"/>
              </w:rPr>
              <w:t>-0.002, 0.087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618D81BF" w14:textId="77777777" w:rsidR="00D83D10" w:rsidRPr="0093643A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4540E4">
              <w:rPr>
                <w:rFonts w:ascii="Palatino Linotype" w:hAnsi="Palatino Linotype" w:cs="Segoe UI"/>
                <w:sz w:val="20"/>
                <w:szCs w:val="20"/>
              </w:rPr>
              <w:t xml:space="preserve">0.035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0CB773E4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0.133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74E5B184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4540E4">
              <w:rPr>
                <w:rFonts w:ascii="Palatino Linotype" w:hAnsi="Palatino Linotype" w:cs="Segoe UI"/>
                <w:sz w:val="20"/>
                <w:szCs w:val="20"/>
              </w:rPr>
              <w:t>0.207</w:t>
            </w:r>
          </w:p>
        </w:tc>
        <w:tc>
          <w:tcPr>
            <w:tcW w:w="738" w:type="dxa"/>
            <w:tcBorders>
              <w:left w:val="nil"/>
            </w:tcBorders>
          </w:tcPr>
          <w:p w14:paraId="2AD7FDEE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0.261</w:t>
            </w:r>
          </w:p>
        </w:tc>
      </w:tr>
      <w:tr w:rsidR="00D83D10" w14:paraId="605431D8" w14:textId="77777777" w:rsidTr="00A90362">
        <w:tc>
          <w:tcPr>
            <w:tcW w:w="3119" w:type="dxa"/>
            <w:tcBorders>
              <w:right w:val="nil"/>
            </w:tcBorders>
          </w:tcPr>
          <w:p w14:paraId="08B2570D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→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 xml:space="preserve">P-IPV severity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Antenatal stress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3CC2306A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0.036 (</w:t>
            </w:r>
            <w:r w:rsidRPr="00FB74D6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59)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00C8302C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AA2E80">
              <w:rPr>
                <w:rFonts w:ascii="Palatino Linotype" w:hAnsi="Palatino Linotype" w:cs="Segoe UI"/>
                <w:sz w:val="20"/>
                <w:szCs w:val="20"/>
              </w:rPr>
              <w:t>-0.070, 0.171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1AECBD69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AA2E80">
              <w:rPr>
                <w:rFonts w:ascii="Palatino Linotype" w:hAnsi="Palatino Linotype" w:cs="Segoe UI"/>
                <w:sz w:val="20"/>
                <w:szCs w:val="20"/>
              </w:rPr>
              <w:t xml:space="preserve">0.036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072B2C2E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0.314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1E4AA72F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AA2E80">
              <w:rPr>
                <w:rFonts w:ascii="Palatino Linotype" w:hAnsi="Palatino Linotype" w:cs="Segoe UI"/>
                <w:sz w:val="20"/>
                <w:szCs w:val="20"/>
              </w:rPr>
              <w:t>0.103</w:t>
            </w:r>
          </w:p>
        </w:tc>
        <w:tc>
          <w:tcPr>
            <w:tcW w:w="738" w:type="dxa"/>
            <w:tcBorders>
              <w:left w:val="nil"/>
            </w:tcBorders>
          </w:tcPr>
          <w:p w14:paraId="30FC7654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0.115</w:t>
            </w:r>
          </w:p>
        </w:tc>
      </w:tr>
      <w:tr w:rsidR="00D83D10" w14:paraId="7431E580" w14:textId="77777777" w:rsidTr="00A90362">
        <w:tc>
          <w:tcPr>
            <w:tcW w:w="3119" w:type="dxa"/>
            <w:tcBorders>
              <w:right w:val="nil"/>
            </w:tcBorders>
          </w:tcPr>
          <w:p w14:paraId="19090BF1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Calibri"/>
                <w:b/>
                <w:color w:val="000000" w:themeColor="text1"/>
                <w:sz w:val="20"/>
                <w:szCs w:val="20"/>
              </w:rPr>
              <w:t>ACE</w:t>
            </w:r>
            <w:r w:rsidRPr="00FD207A"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 xml:space="preserve">→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 xml:space="preserve">P-IPV severity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Attitude toward physical punishment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0B1BDDE4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0.006 (0.052)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471C364A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AA2E80">
              <w:rPr>
                <w:rFonts w:ascii="Palatino Linotype" w:hAnsi="Palatino Linotype" w:cs="Segoe UI"/>
                <w:sz w:val="20"/>
                <w:szCs w:val="20"/>
              </w:rPr>
              <w:t>-0.101, 0.117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205B9325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 xml:space="preserve">0.006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7428B93F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0.077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595798AD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0.075</w:t>
            </w:r>
          </w:p>
        </w:tc>
        <w:tc>
          <w:tcPr>
            <w:tcW w:w="738" w:type="dxa"/>
            <w:tcBorders>
              <w:left w:val="nil"/>
            </w:tcBorders>
          </w:tcPr>
          <w:p w14:paraId="1089092E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0.081</w:t>
            </w:r>
          </w:p>
        </w:tc>
      </w:tr>
      <w:tr w:rsidR="00D83D10" w14:paraId="5516A332" w14:textId="77777777" w:rsidTr="00A90362">
        <w:tc>
          <w:tcPr>
            <w:tcW w:w="3119" w:type="dxa"/>
            <w:tcBorders>
              <w:right w:val="nil"/>
            </w:tcBorders>
          </w:tcPr>
          <w:p w14:paraId="393E5DC1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 xml:space="preserve">ACE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 xml:space="preserve">P-IPV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Instrumental/surgery delivery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289F9180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0.003 (0.005)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0C9DB3EB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-0.006, 0.013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190BFEBD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</w:t>
            </w:r>
            <w:r w:rsidRPr="00BC2CCA">
              <w:rPr>
                <w:rFonts w:ascii="Palatino Linotype" w:hAnsi="Palatino Linotype" w:cs="Segoe UI"/>
                <w:sz w:val="20"/>
                <w:szCs w:val="20"/>
              </w:rPr>
              <w:t xml:space="preserve">.003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7C384D4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0.011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16F8CA73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0.290</w:t>
            </w:r>
          </w:p>
        </w:tc>
        <w:tc>
          <w:tcPr>
            <w:tcW w:w="738" w:type="dxa"/>
            <w:tcBorders>
              <w:left w:val="nil"/>
            </w:tcBorders>
          </w:tcPr>
          <w:p w14:paraId="617B5FCA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0.225</w:t>
            </w:r>
          </w:p>
        </w:tc>
      </w:tr>
      <w:tr w:rsidR="00D83D10" w14:paraId="13AF8DA6" w14:textId="77777777" w:rsidTr="00A90362">
        <w:tc>
          <w:tcPr>
            <w:tcW w:w="3119" w:type="dxa"/>
            <w:tcBorders>
              <w:right w:val="nil"/>
            </w:tcBorders>
          </w:tcPr>
          <w:p w14:paraId="607F94B2" w14:textId="77777777" w:rsidR="00D83D10" w:rsidRPr="00FD207A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color w:val="000000" w:themeColor="text1"/>
                <w:sz w:val="20"/>
                <w:szCs w:val="20"/>
              </w:rPr>
            </w:pP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Social support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Partner support </w:t>
            </w:r>
            <w:r w:rsidRPr="00FD207A">
              <w:rPr>
                <w:rFonts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→</w:t>
            </w:r>
            <w:r w:rsidRPr="00FD207A">
              <w:rPr>
                <w:rFonts w:ascii="Palatino Linotype" w:hAnsi="Palatino Linotype" w:cs="Segoe UI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FD207A">
              <w:rPr>
                <w:rFonts w:ascii="Palatino Linotype" w:eastAsia="Times New Roman" w:hAnsi="Palatino Linotype" w:cs="Calibri"/>
                <w:b/>
                <w:color w:val="000000" w:themeColor="text1"/>
                <w:sz w:val="20"/>
                <w:szCs w:val="20"/>
              </w:rPr>
              <w:t>P-IPV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19786136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-</w:t>
            </w:r>
            <w:r w:rsidRPr="00CB711C">
              <w:rPr>
                <w:rFonts w:ascii="Palatino Linotype" w:hAnsi="Palatino Linotype" w:cs="Segoe UI"/>
                <w:sz w:val="20"/>
                <w:szCs w:val="20"/>
              </w:rPr>
              <w:t>0.029</w:t>
            </w:r>
            <w:r w:rsidRPr="00CB711C" w:rsidDel="00CB711C">
              <w:rPr>
                <w:rFonts w:ascii="Palatino Linotype" w:hAnsi="Palatino Linotype" w:cs="Segoe UI"/>
                <w:sz w:val="20"/>
                <w:szCs w:val="20"/>
              </w:rPr>
              <w:t xml:space="preserve"> 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(0.017)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3A36015A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-0.069</w:t>
            </w:r>
            <w:r w:rsidRPr="002E3DFF">
              <w:rPr>
                <w:rFonts w:ascii="Palatino Linotype" w:hAnsi="Palatino Linotype" w:cs="Segoe UI"/>
                <w:sz w:val="20"/>
                <w:szCs w:val="20"/>
              </w:rPr>
              <w:t>, -0.002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44DE9E08" w14:textId="77777777" w:rsidR="00D83D10" w:rsidRPr="000E4C44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0.029</w:t>
            </w:r>
            <w:r w:rsidRPr="00F92B0D">
              <w:rPr>
                <w:rFonts w:ascii="Palatino Linotype" w:hAnsi="Palatino Linotype" w:cs="Segoe UI"/>
                <w:sz w:val="20"/>
                <w:szCs w:val="20"/>
              </w:rPr>
              <w:t xml:space="preserve">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2B61658F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0.019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5281F1D2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2E3DFF">
              <w:rPr>
                <w:rFonts w:ascii="Palatino Linotype" w:hAnsi="Palatino Linotype" w:cs="Segoe UI"/>
                <w:sz w:val="20"/>
                <w:szCs w:val="20"/>
              </w:rPr>
              <w:t>2.852</w:t>
            </w:r>
          </w:p>
        </w:tc>
        <w:tc>
          <w:tcPr>
            <w:tcW w:w="738" w:type="dxa"/>
            <w:tcBorders>
              <w:left w:val="nil"/>
            </w:tcBorders>
          </w:tcPr>
          <w:p w14:paraId="5E26DB15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1.54</w:t>
            </w:r>
            <w:r w:rsidRPr="00F92B0D">
              <w:rPr>
                <w:rFonts w:ascii="Palatino Linotype" w:hAnsi="Palatino Linotype" w:cs="Segoe UI"/>
                <w:sz w:val="20"/>
                <w:szCs w:val="20"/>
              </w:rPr>
              <w:t>0</w:t>
            </w:r>
          </w:p>
        </w:tc>
      </w:tr>
      <w:tr w:rsidR="00D83D10" w14:paraId="7362BE1D" w14:textId="77777777" w:rsidTr="00A90362">
        <w:tc>
          <w:tcPr>
            <w:tcW w:w="3119" w:type="dxa"/>
            <w:tcBorders>
              <w:right w:val="nil"/>
            </w:tcBorders>
          </w:tcPr>
          <w:p w14:paraId="50D9C4B0" w14:textId="77777777" w:rsidR="00D83D10" w:rsidRPr="00CE2688" w:rsidRDefault="00D83D10" w:rsidP="00A90362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21" w:hanging="426"/>
              <w:rPr>
                <w:rFonts w:ascii="Palatino Linotype" w:hAnsi="Palatino Linotype" w:cs="Segoe UI"/>
                <w:sz w:val="20"/>
                <w:szCs w:val="20"/>
              </w:rPr>
            </w:pPr>
            <w:r w:rsidRPr="00CE2688">
              <w:rPr>
                <w:rFonts w:ascii="Palatino Linotype" w:hAnsi="Palatino Linotype" w:cs="Calibri"/>
                <w:b/>
                <w:color w:val="000000"/>
                <w:sz w:val="20"/>
                <w:szCs w:val="20"/>
              </w:rPr>
              <w:t>Neighborhood disorder</w:t>
            </w:r>
            <w:r w:rsidRPr="00CE2688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  <w:r w:rsidRPr="00CE2688">
              <w:rPr>
                <w:rFonts w:cs="Times New Roman"/>
                <w:b/>
                <w:color w:val="333333"/>
                <w:sz w:val="20"/>
                <w:szCs w:val="20"/>
                <w:shd w:val="clear" w:color="auto" w:fill="FFFFFF"/>
              </w:rPr>
              <w:t xml:space="preserve">→ </w:t>
            </w:r>
            <w:r w:rsidRPr="00CE2688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 xml:space="preserve">P-IPV </w:t>
            </w:r>
            <w:r w:rsidRPr="00CE2688">
              <w:rPr>
                <w:rFonts w:cs="Times New Roman"/>
                <w:b/>
                <w:color w:val="333333"/>
                <w:sz w:val="20"/>
                <w:szCs w:val="20"/>
                <w:shd w:val="clear" w:color="auto" w:fill="FFFFFF"/>
              </w:rPr>
              <w:t>→</w:t>
            </w:r>
            <w:r w:rsidRPr="00CE2688">
              <w:rPr>
                <w:rFonts w:ascii="Palatino Linotype" w:hAnsi="Palatino Linotype" w:cs="Segoe UI"/>
                <w:b/>
                <w:sz w:val="20"/>
                <w:szCs w:val="20"/>
              </w:rPr>
              <w:t xml:space="preserve"> Antenatal stress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14:paraId="4D5B744B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0.016 (</w:t>
            </w:r>
            <w:r w:rsidRPr="00FB74D6">
              <w:rPr>
                <w:rFonts w:ascii="Palatino Linotype" w:hAnsi="Palatino Linotype" w:cs="Segoe UI"/>
                <w:sz w:val="20"/>
                <w:szCs w:val="20"/>
              </w:rPr>
              <w:t>0.0</w:t>
            </w:r>
            <w:r>
              <w:rPr>
                <w:rFonts w:ascii="Palatino Linotype" w:hAnsi="Palatino Linotype" w:cs="Segoe UI"/>
                <w:sz w:val="20"/>
                <w:szCs w:val="20"/>
              </w:rPr>
              <w:t>27)</w:t>
            </w:r>
          </w:p>
        </w:tc>
        <w:tc>
          <w:tcPr>
            <w:tcW w:w="1504" w:type="dxa"/>
            <w:tcBorders>
              <w:left w:val="nil"/>
              <w:right w:val="nil"/>
            </w:tcBorders>
          </w:tcPr>
          <w:p w14:paraId="488951B7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953E8">
              <w:rPr>
                <w:rFonts w:ascii="Palatino Linotype" w:hAnsi="Palatino Linotype" w:cs="Segoe UI"/>
                <w:sz w:val="20"/>
                <w:szCs w:val="20"/>
              </w:rPr>
              <w:t>-0.032, 0.078</w:t>
            </w:r>
          </w:p>
        </w:tc>
        <w:tc>
          <w:tcPr>
            <w:tcW w:w="866" w:type="dxa"/>
            <w:tcBorders>
              <w:left w:val="nil"/>
              <w:right w:val="nil"/>
            </w:tcBorders>
          </w:tcPr>
          <w:p w14:paraId="5710A59B" w14:textId="77777777" w:rsidR="00D83D10" w:rsidRPr="0093643A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93643A">
              <w:rPr>
                <w:rFonts w:ascii="Palatino Linotype" w:hAnsi="Palatino Linotype" w:cs="Segoe UI"/>
                <w:sz w:val="20"/>
                <w:szCs w:val="20"/>
              </w:rPr>
              <w:t xml:space="preserve">0.016 </w:t>
            </w:r>
          </w:p>
        </w:tc>
        <w:tc>
          <w:tcPr>
            <w:tcW w:w="966" w:type="dxa"/>
            <w:tcBorders>
              <w:left w:val="nil"/>
              <w:right w:val="nil"/>
            </w:tcBorders>
          </w:tcPr>
          <w:p w14:paraId="34AE1A21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0.167</w:t>
            </w:r>
          </w:p>
        </w:tc>
        <w:tc>
          <w:tcPr>
            <w:tcW w:w="862" w:type="dxa"/>
            <w:tcBorders>
              <w:left w:val="nil"/>
              <w:right w:val="nil"/>
            </w:tcBorders>
          </w:tcPr>
          <w:p w14:paraId="162D3045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93643A">
              <w:rPr>
                <w:rFonts w:ascii="Palatino Linotype" w:hAnsi="Palatino Linotype" w:cs="Segoe UI"/>
                <w:sz w:val="20"/>
                <w:szCs w:val="20"/>
              </w:rPr>
              <w:t>0.089</w:t>
            </w:r>
          </w:p>
        </w:tc>
        <w:tc>
          <w:tcPr>
            <w:tcW w:w="738" w:type="dxa"/>
            <w:tcBorders>
              <w:left w:val="nil"/>
            </w:tcBorders>
          </w:tcPr>
          <w:p w14:paraId="5EA17718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0E4C44">
              <w:rPr>
                <w:rFonts w:ascii="Palatino Linotype" w:hAnsi="Palatino Linotype" w:cs="Segoe UI"/>
                <w:sz w:val="20"/>
                <w:szCs w:val="20"/>
              </w:rPr>
              <w:t>0.098</w:t>
            </w:r>
          </w:p>
        </w:tc>
      </w:tr>
      <w:tr w:rsidR="00D83D10" w14:paraId="6C8B94B3" w14:textId="77777777" w:rsidTr="00A90362"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14:paraId="2E245C0B" w14:textId="77777777" w:rsidR="00D83D10" w:rsidRPr="00CE2688" w:rsidRDefault="00D83D10" w:rsidP="00A90362">
            <w:pPr>
              <w:pStyle w:val="ListParagraph"/>
              <w:numPr>
                <w:ilvl w:val="0"/>
                <w:numId w:val="1"/>
              </w:numPr>
              <w:tabs>
                <w:tab w:val="left" w:pos="306"/>
              </w:tabs>
              <w:spacing w:line="276" w:lineRule="auto"/>
              <w:ind w:left="321" w:hanging="426"/>
              <w:rPr>
                <w:rFonts w:ascii="Palatino Linotype" w:hAnsi="Palatino Linotype" w:cs="Segoe UI"/>
                <w:sz w:val="20"/>
                <w:szCs w:val="20"/>
              </w:rPr>
            </w:pPr>
            <w:r w:rsidRPr="00CE2688">
              <w:rPr>
                <w:rFonts w:ascii="Palatino Linotype" w:eastAsia="Times New Roman" w:hAnsi="Palatino Linotype" w:cs="Calibri"/>
                <w:b/>
                <w:color w:val="000000"/>
                <w:sz w:val="20"/>
                <w:szCs w:val="20"/>
              </w:rPr>
              <w:t xml:space="preserve">P-IPV </w:t>
            </w:r>
            <w:r w:rsidRPr="00CE2688">
              <w:rPr>
                <w:rFonts w:cs="Times New Roman"/>
                <w:b/>
                <w:color w:val="333333"/>
                <w:sz w:val="20"/>
                <w:szCs w:val="20"/>
                <w:shd w:val="clear" w:color="auto" w:fill="FFFFFF"/>
              </w:rPr>
              <w:t>→</w:t>
            </w:r>
            <w:r w:rsidRPr="00CE2688">
              <w:rPr>
                <w:rFonts w:ascii="Palatino Linotype" w:hAnsi="Palatino Linotype" w:cs="Segoe UI"/>
                <w:b/>
                <w:sz w:val="20"/>
                <w:szCs w:val="20"/>
              </w:rPr>
              <w:t xml:space="preserve"> Emergency delivery</w:t>
            </w:r>
            <w:r w:rsidRPr="00CE2688">
              <w:rPr>
                <w:rFonts w:cs="Times New Roman"/>
                <w:b/>
                <w:color w:val="333333"/>
                <w:sz w:val="20"/>
                <w:szCs w:val="20"/>
                <w:shd w:val="clear" w:color="auto" w:fill="FFFFFF"/>
              </w:rPr>
              <w:t xml:space="preserve"> →</w:t>
            </w:r>
            <w:r w:rsidRPr="00CE2688">
              <w:rPr>
                <w:rFonts w:ascii="Palatino Linotype" w:hAnsi="Palatino Linotype" w:cs="Segoe UI"/>
                <w:b/>
                <w:sz w:val="20"/>
                <w:szCs w:val="20"/>
              </w:rPr>
              <w:t>Baby sick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43EBCF10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0.002 (0.005)</w:t>
            </w:r>
          </w:p>
        </w:tc>
        <w:tc>
          <w:tcPr>
            <w:tcW w:w="1504" w:type="dxa"/>
            <w:tcBorders>
              <w:left w:val="nil"/>
              <w:bottom w:val="single" w:sz="4" w:space="0" w:color="auto"/>
              <w:right w:val="nil"/>
            </w:tcBorders>
          </w:tcPr>
          <w:p w14:paraId="48737413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-0.006, 0.014</w:t>
            </w:r>
          </w:p>
        </w:tc>
        <w:tc>
          <w:tcPr>
            <w:tcW w:w="866" w:type="dxa"/>
            <w:tcBorders>
              <w:left w:val="nil"/>
              <w:bottom w:val="single" w:sz="4" w:space="0" w:color="auto"/>
              <w:right w:val="nil"/>
            </w:tcBorders>
          </w:tcPr>
          <w:p w14:paraId="1038DFE3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 xml:space="preserve">0.002 </w:t>
            </w:r>
          </w:p>
        </w:tc>
        <w:tc>
          <w:tcPr>
            <w:tcW w:w="966" w:type="dxa"/>
            <w:tcBorders>
              <w:left w:val="nil"/>
              <w:bottom w:val="single" w:sz="4" w:space="0" w:color="auto"/>
              <w:right w:val="nil"/>
            </w:tcBorders>
          </w:tcPr>
          <w:p w14:paraId="70F1B8EA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>
              <w:rPr>
                <w:rFonts w:ascii="Palatino Linotype" w:hAnsi="Palatino Linotype" w:cs="Segoe UI"/>
                <w:sz w:val="20"/>
                <w:szCs w:val="20"/>
              </w:rPr>
              <w:t>0.014</w:t>
            </w:r>
          </w:p>
        </w:tc>
        <w:tc>
          <w:tcPr>
            <w:tcW w:w="862" w:type="dxa"/>
            <w:tcBorders>
              <w:left w:val="nil"/>
              <w:bottom w:val="single" w:sz="4" w:space="0" w:color="auto"/>
              <w:right w:val="nil"/>
            </w:tcBorders>
          </w:tcPr>
          <w:p w14:paraId="044FE4B8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BC2CCA">
              <w:rPr>
                <w:rFonts w:ascii="Palatino Linotype" w:hAnsi="Palatino Linotype" w:cs="Segoe UI"/>
                <w:sz w:val="20"/>
                <w:szCs w:val="20"/>
              </w:rPr>
              <w:t>0.151</w:t>
            </w:r>
          </w:p>
        </w:tc>
        <w:tc>
          <w:tcPr>
            <w:tcW w:w="738" w:type="dxa"/>
            <w:tcBorders>
              <w:left w:val="nil"/>
              <w:bottom w:val="single" w:sz="4" w:space="0" w:color="auto"/>
            </w:tcBorders>
          </w:tcPr>
          <w:p w14:paraId="08061621" w14:textId="77777777" w:rsidR="00D83D10" w:rsidRDefault="00D83D10" w:rsidP="00A90362">
            <w:pPr>
              <w:spacing w:line="276" w:lineRule="auto"/>
              <w:jc w:val="both"/>
              <w:rPr>
                <w:rFonts w:ascii="Palatino Linotype" w:hAnsi="Palatino Linotype" w:cs="Segoe UI"/>
                <w:sz w:val="20"/>
                <w:szCs w:val="20"/>
              </w:rPr>
            </w:pPr>
            <w:r w:rsidRPr="00E9290B">
              <w:rPr>
                <w:rFonts w:ascii="Palatino Linotype" w:hAnsi="Palatino Linotype" w:cs="Segoe UI"/>
                <w:sz w:val="20"/>
                <w:szCs w:val="20"/>
              </w:rPr>
              <w:t>0.178</w:t>
            </w:r>
          </w:p>
        </w:tc>
      </w:tr>
    </w:tbl>
    <w:p w14:paraId="41D49761" w14:textId="77777777" w:rsidR="00D83D10" w:rsidRPr="00AB0A42" w:rsidRDefault="00D83D10" w:rsidP="00D83D10">
      <w:pPr>
        <w:jc w:val="both"/>
        <w:rPr>
          <w:rFonts w:ascii="Palatino Linotype" w:hAnsi="Palatino Linotype" w:cs="Segoe UI"/>
          <w:sz w:val="20"/>
          <w:szCs w:val="20"/>
        </w:rPr>
      </w:pPr>
      <w:r>
        <w:rPr>
          <w:rFonts w:ascii="Palatino Linotype" w:hAnsi="Palatino Linotype" w:cs="Segoe UI"/>
          <w:sz w:val="20"/>
          <w:szCs w:val="20"/>
        </w:rPr>
        <w:t xml:space="preserve">Note: (*) </w:t>
      </w:r>
      <w:r w:rsidRPr="00B61E5F">
        <w:rPr>
          <w:rFonts w:ascii="Palatino Linotype" w:hAnsi="Palatino Linotype" w:cs="Segoe UI"/>
          <w:color w:val="000000"/>
          <w:sz w:val="20"/>
          <w:szCs w:val="20"/>
        </w:rPr>
        <w:t xml:space="preserve">* </w:t>
      </w:r>
      <w:r w:rsidRPr="00B61E5F">
        <w:rPr>
          <w:rFonts w:ascii="Palatino Linotype" w:hAnsi="Palatino Linotype" w:cs="Segoe UI"/>
          <w:iCs/>
          <w:color w:val="000000"/>
          <w:sz w:val="20"/>
          <w:szCs w:val="20"/>
        </w:rPr>
        <w:t xml:space="preserve">p </w:t>
      </w:r>
      <w:r w:rsidRPr="00B61E5F">
        <w:rPr>
          <w:rFonts w:ascii="Palatino Linotype" w:hAnsi="Palatino Linotype" w:cs="Segoe UI"/>
          <w:color w:val="000000"/>
          <w:sz w:val="20"/>
          <w:szCs w:val="20"/>
        </w:rPr>
        <w:t xml:space="preserve">&lt; 0.05; ** </w:t>
      </w:r>
      <w:r w:rsidRPr="00B61E5F">
        <w:rPr>
          <w:rFonts w:ascii="Palatino Linotype" w:hAnsi="Palatino Linotype" w:cs="Segoe UI"/>
          <w:iCs/>
          <w:color w:val="000000"/>
          <w:sz w:val="20"/>
          <w:szCs w:val="20"/>
        </w:rPr>
        <w:t xml:space="preserve">p </w:t>
      </w:r>
      <w:r w:rsidRPr="00B61E5F">
        <w:rPr>
          <w:rFonts w:ascii="Palatino Linotype" w:hAnsi="Palatino Linotype" w:cs="Segoe UI"/>
          <w:color w:val="000000"/>
          <w:sz w:val="20"/>
          <w:szCs w:val="20"/>
        </w:rPr>
        <w:t xml:space="preserve">&lt; 0.01; *** </w:t>
      </w:r>
      <w:r w:rsidRPr="00B61E5F">
        <w:rPr>
          <w:rFonts w:ascii="Palatino Linotype" w:hAnsi="Palatino Linotype" w:cs="Segoe UI"/>
          <w:iCs/>
          <w:color w:val="000000"/>
          <w:sz w:val="20"/>
          <w:szCs w:val="20"/>
        </w:rPr>
        <w:t xml:space="preserve">p </w:t>
      </w:r>
      <w:r w:rsidRPr="00B61E5F">
        <w:rPr>
          <w:rFonts w:ascii="Palatino Linotype" w:hAnsi="Palatino Linotype" w:cs="Segoe UI"/>
          <w:color w:val="000000"/>
          <w:sz w:val="20"/>
          <w:szCs w:val="20"/>
        </w:rPr>
        <w:t>&lt; 0.001</w:t>
      </w:r>
      <w:r>
        <w:rPr>
          <w:rFonts w:ascii="Palatino Linotype" w:hAnsi="Palatino Linotype" w:cs="Segoe UI"/>
          <w:color w:val="000000"/>
          <w:sz w:val="20"/>
          <w:szCs w:val="20"/>
        </w:rPr>
        <w:t xml:space="preserve"> </w:t>
      </w:r>
      <w:r>
        <w:rPr>
          <w:rFonts w:ascii="Palatino Linotype" w:hAnsi="Palatino Linotype" w:cs="Segoe UI"/>
          <w:sz w:val="20"/>
          <w:szCs w:val="20"/>
        </w:rPr>
        <w:t xml:space="preserve">based on </w:t>
      </w:r>
      <w:r w:rsidRPr="005A1392">
        <w:rPr>
          <w:rFonts w:ascii="Palatino Linotype" w:hAnsi="Palatino Linotype" w:cs="Segoe UI"/>
          <w:sz w:val="20"/>
          <w:szCs w:val="20"/>
        </w:rPr>
        <w:t>Monte Carlo</w:t>
      </w:r>
      <w:r>
        <w:rPr>
          <w:rFonts w:ascii="Palatino Linotype" w:hAnsi="Palatino Linotype" w:cs="Segoe UI"/>
          <w:sz w:val="20"/>
          <w:szCs w:val="20"/>
        </w:rPr>
        <w:t xml:space="preserve"> for indirect effect testing, IE: indirect effect, DE: direct effect, RIT: </w:t>
      </w:r>
      <w:r w:rsidRPr="005A1392">
        <w:rPr>
          <w:rFonts w:ascii="Palatino Linotype" w:hAnsi="Palatino Linotype" w:cs="Segoe UI"/>
          <w:sz w:val="20"/>
          <w:szCs w:val="20"/>
        </w:rPr>
        <w:t>Indirect effect / Total effect</w:t>
      </w:r>
      <w:r>
        <w:rPr>
          <w:rFonts w:ascii="Palatino Linotype" w:hAnsi="Palatino Linotype" w:cs="Segoe UI"/>
          <w:sz w:val="20"/>
          <w:szCs w:val="20"/>
        </w:rPr>
        <w:t xml:space="preserve">, RID: </w:t>
      </w:r>
      <w:r w:rsidRPr="00343919">
        <w:rPr>
          <w:rFonts w:ascii="Palatino Linotype" w:hAnsi="Palatino Linotype" w:cs="Segoe UI"/>
          <w:sz w:val="20"/>
          <w:szCs w:val="20"/>
        </w:rPr>
        <w:t>Indirect effect / Direct effect</w:t>
      </w:r>
      <w:r>
        <w:rPr>
          <w:rFonts w:ascii="Palatino Linotype" w:hAnsi="Palatino Linotype" w:cs="Segoe UI"/>
          <w:sz w:val="20"/>
          <w:szCs w:val="20"/>
        </w:rPr>
        <w:t>.</w:t>
      </w:r>
    </w:p>
    <w:p w14:paraId="13C043ED" w14:textId="01407C73" w:rsidR="00D83D10" w:rsidRDefault="00D83D10" w:rsidP="00D83D10">
      <w:pPr>
        <w:spacing w:line="360" w:lineRule="auto"/>
        <w:jc w:val="both"/>
        <w:rPr>
          <w:rFonts w:ascii="Palatino Linotype" w:hAnsi="Palatino Linotype" w:cs="Segoe UI"/>
          <w:color w:val="FF0000"/>
          <w:sz w:val="20"/>
          <w:szCs w:val="20"/>
        </w:rPr>
      </w:pPr>
      <w:r w:rsidRPr="00DA3CC9">
        <w:rPr>
          <w:rFonts w:ascii="Palatino Linotype" w:hAnsi="Palatino Linotype" w:cs="Segoe UI"/>
          <w:b/>
          <w:bCs/>
          <w:sz w:val="20"/>
          <w:szCs w:val="20"/>
        </w:rPr>
        <w:t xml:space="preserve">Table </w:t>
      </w:r>
      <w:r>
        <w:rPr>
          <w:rFonts w:ascii="Palatino Linotype" w:hAnsi="Palatino Linotype" w:cs="Segoe UI"/>
          <w:b/>
          <w:bCs/>
          <w:sz w:val="20"/>
          <w:szCs w:val="20"/>
        </w:rPr>
        <w:t>5</w:t>
      </w:r>
      <w:r w:rsidRPr="00DA3CC9">
        <w:rPr>
          <w:rFonts w:ascii="Palatino Linotype" w:hAnsi="Palatino Linotype" w:cs="Segoe UI"/>
          <w:sz w:val="20"/>
          <w:szCs w:val="20"/>
        </w:rPr>
        <w:t xml:space="preserve"> </w:t>
      </w:r>
      <w:r>
        <w:rPr>
          <w:rFonts w:ascii="Palatino Linotype" w:hAnsi="Palatino Linotype" w:cs="Segoe UI"/>
          <w:sz w:val="20"/>
          <w:szCs w:val="20"/>
        </w:rPr>
        <w:t>demonstrates</w:t>
      </w:r>
      <w:r w:rsidRPr="00DA3CC9">
        <w:rPr>
          <w:rFonts w:ascii="Palatino Linotype" w:hAnsi="Palatino Linotype" w:cs="Segoe UI"/>
          <w:sz w:val="20"/>
          <w:szCs w:val="20"/>
        </w:rPr>
        <w:t xml:space="preserve"> the mediation analysis for </w:t>
      </w:r>
      <w:r>
        <w:rPr>
          <w:rFonts w:ascii="Palatino Linotype" w:hAnsi="Palatino Linotype" w:cs="Segoe UI"/>
          <w:sz w:val="20"/>
          <w:szCs w:val="20"/>
        </w:rPr>
        <w:t xml:space="preserve">the </w:t>
      </w:r>
      <w:r w:rsidRPr="00DA3CC9">
        <w:rPr>
          <w:rFonts w:ascii="Palatino Linotype" w:hAnsi="Palatino Linotype" w:cs="Segoe UI"/>
          <w:sz w:val="20"/>
          <w:szCs w:val="20"/>
        </w:rPr>
        <w:t xml:space="preserve">indirect effect of path analysis. </w:t>
      </w:r>
      <w:r>
        <w:rPr>
          <w:rFonts w:ascii="Palatino Linotype" w:hAnsi="Palatino Linotype" w:cs="Segoe UI"/>
          <w:sz w:val="20"/>
          <w:szCs w:val="20"/>
        </w:rPr>
        <w:t>Although ACE events</w:t>
      </w:r>
      <w:r w:rsidRPr="00DA3CC9">
        <w:rPr>
          <w:rFonts w:ascii="Palatino Linotype" w:hAnsi="Palatino Linotype" w:cs="Segoe UI"/>
          <w:sz w:val="20"/>
          <w:szCs w:val="20"/>
        </w:rPr>
        <w:t xml:space="preserve"> exerted di</w:t>
      </w:r>
      <w:r>
        <w:rPr>
          <w:rFonts w:ascii="Palatino Linotype" w:hAnsi="Palatino Linotype" w:cs="Segoe UI"/>
          <w:sz w:val="20"/>
          <w:szCs w:val="20"/>
        </w:rPr>
        <w:t xml:space="preserve">rect effects on partner support, the Monte Carlo test confirms the </w:t>
      </w:r>
      <w:r w:rsidRPr="00DA3CC9">
        <w:rPr>
          <w:rFonts w:ascii="Palatino Linotype" w:hAnsi="Palatino Linotype" w:cs="Segoe UI"/>
          <w:sz w:val="20"/>
          <w:szCs w:val="20"/>
        </w:rPr>
        <w:t xml:space="preserve">significant indirect effect </w:t>
      </w:r>
      <w:r>
        <w:rPr>
          <w:rFonts w:ascii="Palatino Linotype" w:hAnsi="Palatino Linotype" w:cs="Segoe UI"/>
          <w:sz w:val="20"/>
          <w:szCs w:val="20"/>
        </w:rPr>
        <w:t>on</w:t>
      </w:r>
      <w:r w:rsidRPr="00DA3CC9">
        <w:rPr>
          <w:rFonts w:ascii="Palatino Linotype" w:hAnsi="Palatino Linotype" w:cs="Segoe UI"/>
          <w:sz w:val="20"/>
          <w:szCs w:val="20"/>
        </w:rPr>
        <w:t xml:space="preserve"> </w:t>
      </w:r>
      <w:r>
        <w:rPr>
          <w:rFonts w:ascii="Palatino Linotype" w:hAnsi="Palatino Linotype" w:cs="Segoe UI"/>
          <w:sz w:val="20"/>
          <w:szCs w:val="20"/>
        </w:rPr>
        <w:t xml:space="preserve">decrease partner support </w:t>
      </w:r>
      <w:r w:rsidRPr="00DA3CC9">
        <w:rPr>
          <w:rFonts w:ascii="Palatino Linotype" w:hAnsi="Palatino Linotype" w:cs="Segoe UI"/>
          <w:sz w:val="20"/>
          <w:szCs w:val="20"/>
        </w:rPr>
        <w:t xml:space="preserve">via perceived </w:t>
      </w:r>
      <w:r>
        <w:rPr>
          <w:rFonts w:ascii="Palatino Linotype" w:hAnsi="Palatino Linotype" w:cs="Segoe UI"/>
          <w:sz w:val="20"/>
          <w:szCs w:val="20"/>
        </w:rPr>
        <w:t xml:space="preserve">social </w:t>
      </w:r>
      <w:r w:rsidRPr="00DA3CC9">
        <w:rPr>
          <w:rFonts w:ascii="Palatino Linotype" w:hAnsi="Palatino Linotype" w:cs="Segoe UI"/>
          <w:sz w:val="20"/>
          <w:szCs w:val="20"/>
        </w:rPr>
        <w:t>support (β =</w:t>
      </w:r>
      <w:r>
        <w:rPr>
          <w:rFonts w:ascii="Palatino Linotype" w:hAnsi="Palatino Linotype" w:cs="Segoe UI"/>
          <w:sz w:val="20"/>
          <w:szCs w:val="20"/>
        </w:rPr>
        <w:t xml:space="preserve"> -</w:t>
      </w:r>
      <w:r w:rsidRPr="00DA3CC9">
        <w:rPr>
          <w:rFonts w:ascii="Palatino Linotype" w:hAnsi="Palatino Linotype" w:cs="Segoe UI"/>
          <w:sz w:val="20"/>
          <w:szCs w:val="20"/>
        </w:rPr>
        <w:t>0.</w:t>
      </w:r>
      <w:r>
        <w:rPr>
          <w:rFonts w:ascii="Palatino Linotype" w:hAnsi="Palatino Linotype" w:cs="Segoe UI"/>
          <w:sz w:val="20"/>
          <w:szCs w:val="20"/>
        </w:rPr>
        <w:t>021</w:t>
      </w:r>
      <w:r w:rsidRPr="00DA3CC9">
        <w:rPr>
          <w:rFonts w:ascii="Palatino Linotype" w:hAnsi="Palatino Linotype" w:cs="Segoe UI"/>
          <w:sz w:val="20"/>
          <w:szCs w:val="20"/>
        </w:rPr>
        <w:t xml:space="preserve">). This means that approx. </w:t>
      </w:r>
      <w:r>
        <w:rPr>
          <w:rFonts w:ascii="Palatino Linotype" w:hAnsi="Palatino Linotype" w:cs="Segoe UI"/>
          <w:sz w:val="20"/>
          <w:szCs w:val="20"/>
        </w:rPr>
        <w:t>26</w:t>
      </w:r>
      <w:r w:rsidRPr="00DA3CC9">
        <w:rPr>
          <w:rFonts w:ascii="Palatino Linotype" w:hAnsi="Palatino Linotype" w:cs="Segoe UI"/>
          <w:sz w:val="20"/>
          <w:szCs w:val="20"/>
        </w:rPr>
        <w:t xml:space="preserve">% of the effect of </w:t>
      </w:r>
      <w:r>
        <w:rPr>
          <w:rFonts w:ascii="Palatino Linotype" w:hAnsi="Palatino Linotype" w:cs="Segoe UI"/>
          <w:sz w:val="20"/>
          <w:szCs w:val="20"/>
        </w:rPr>
        <w:t>ACE</w:t>
      </w:r>
      <w:r w:rsidRPr="00DA3CC9">
        <w:rPr>
          <w:rFonts w:ascii="Palatino Linotype" w:hAnsi="Palatino Linotype" w:cs="Segoe UI"/>
          <w:sz w:val="20"/>
          <w:szCs w:val="20"/>
        </w:rPr>
        <w:t xml:space="preserve"> on </w:t>
      </w:r>
      <w:r>
        <w:rPr>
          <w:rFonts w:ascii="Palatino Linotype" w:hAnsi="Palatino Linotype" w:cs="Segoe UI"/>
          <w:sz w:val="20"/>
          <w:szCs w:val="20"/>
        </w:rPr>
        <w:t xml:space="preserve">partner support </w:t>
      </w:r>
      <w:r w:rsidRPr="00DA3CC9">
        <w:rPr>
          <w:rFonts w:ascii="Palatino Linotype" w:hAnsi="Palatino Linotype" w:cs="Segoe UI"/>
          <w:sz w:val="20"/>
          <w:szCs w:val="20"/>
        </w:rPr>
        <w:t xml:space="preserve">is mediated by </w:t>
      </w:r>
      <w:r>
        <w:rPr>
          <w:rFonts w:ascii="Palatino Linotype" w:hAnsi="Palatino Linotype" w:cs="Segoe UI"/>
          <w:sz w:val="20"/>
          <w:szCs w:val="20"/>
        </w:rPr>
        <w:t>social support</w:t>
      </w:r>
      <w:r w:rsidRPr="00DA3CC9">
        <w:rPr>
          <w:rFonts w:ascii="Palatino Linotype" w:hAnsi="Palatino Linotype" w:cs="Segoe UI"/>
          <w:sz w:val="20"/>
          <w:szCs w:val="20"/>
        </w:rPr>
        <w:t xml:space="preserve">. </w:t>
      </w:r>
      <w:r>
        <w:rPr>
          <w:rFonts w:ascii="Palatino Linotype" w:hAnsi="Palatino Linotype" w:cs="Segoe UI"/>
          <w:sz w:val="20"/>
          <w:szCs w:val="20"/>
        </w:rPr>
        <w:t xml:space="preserve">No significant indirect effect was found in other pathways.  </w:t>
      </w:r>
    </w:p>
    <w:p w14:paraId="260751AA" w14:textId="77777777" w:rsidR="00D83D10" w:rsidRDefault="00D83D10"/>
    <w:sectPr w:rsidR="00D83D10" w:rsidSect="00D83D10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926EA"/>
    <w:multiLevelType w:val="hybridMultilevel"/>
    <w:tmpl w:val="459C02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2NjQyNDYH0aamSjpKwanFxZn5eSAFRrUAPEiS1CwAAAA="/>
  </w:docVars>
  <w:rsids>
    <w:rsidRoot w:val="00D83D10"/>
    <w:rsid w:val="002E0032"/>
    <w:rsid w:val="003E3E37"/>
    <w:rsid w:val="004E4EAA"/>
    <w:rsid w:val="0057727F"/>
    <w:rsid w:val="006C2C11"/>
    <w:rsid w:val="00B3097E"/>
    <w:rsid w:val="00BB1BEE"/>
    <w:rsid w:val="00D111B7"/>
    <w:rsid w:val="00D83D10"/>
    <w:rsid w:val="00D873E6"/>
    <w:rsid w:val="00E13652"/>
    <w:rsid w:val="00F87EC8"/>
    <w:rsid w:val="00FD5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80735"/>
  <w15:chartTrackingRefBased/>
  <w15:docId w15:val="{05FF172C-029B-442D-BBC5-DE794EA0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3D10"/>
    <w:rPr>
      <w:rFonts w:ascii="Times New Roman" w:hAnsi="Times New Roman"/>
      <w:sz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D83D10"/>
    <w:pPr>
      <w:spacing w:after="0" w:line="240" w:lineRule="auto"/>
    </w:pPr>
    <w:rPr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3D10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39"/>
    <w:rsid w:val="00D83D10"/>
    <w:pPr>
      <w:spacing w:after="0" w:line="240" w:lineRule="auto"/>
    </w:pPr>
    <w:rPr>
      <w:rFonts w:ascii="Times New Roman" w:hAnsi="Times New Roman"/>
      <w:sz w:val="28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Huyen Do Phuc</dc:creator>
  <cp:keywords/>
  <dc:description/>
  <cp:lastModifiedBy>DPH</cp:lastModifiedBy>
  <cp:revision>3</cp:revision>
  <dcterms:created xsi:type="dcterms:W3CDTF">2021-05-03T05:00:00Z</dcterms:created>
  <dcterms:modified xsi:type="dcterms:W3CDTF">2021-05-03T05:00:00Z</dcterms:modified>
</cp:coreProperties>
</file>