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FA9" w:rsidRDefault="00190B3A">
      <w:pPr>
        <w:rPr>
          <w:rFonts w:ascii="Times New Roman" w:hAnsi="Times New Roman" w:cs="Times New Roman"/>
          <w:b/>
          <w:sz w:val="28"/>
          <w:szCs w:val="28"/>
        </w:rPr>
      </w:pPr>
      <w:r w:rsidRPr="00190B3A">
        <w:rPr>
          <w:rFonts w:ascii="Times New Roman" w:hAnsi="Times New Roman" w:cs="Times New Roman"/>
          <w:b/>
          <w:sz w:val="28"/>
          <w:szCs w:val="28"/>
        </w:rPr>
        <w:t>Epidemiologic sequential analysis of pure red blood cell aplasia and T-cell large granular lymphocyte leukemia in Korea</w:t>
      </w:r>
    </w:p>
    <w:p w:rsidR="00190B3A" w:rsidRDefault="00190B3A">
      <w:pPr>
        <w:rPr>
          <w:sz w:val="22"/>
        </w:rPr>
      </w:pPr>
    </w:p>
    <w:p w:rsidR="00257FA9" w:rsidRPr="00DD02C3" w:rsidRDefault="00257FA9" w:rsidP="00257FA9">
      <w:pPr>
        <w:spacing w:line="360" w:lineRule="auto"/>
        <w:rPr>
          <w:rFonts w:ascii="Times New Roman" w:hAnsi="Times New Roman" w:cs="Times New Roman"/>
          <w:sz w:val="22"/>
        </w:rPr>
      </w:pPr>
      <w:r w:rsidRPr="00DD02C3">
        <w:rPr>
          <w:rFonts w:ascii="Times New Roman" w:hAnsi="Times New Roman" w:cs="Times New Roman"/>
          <w:sz w:val="22"/>
        </w:rPr>
        <w:t>Sooyong Park</w:t>
      </w:r>
      <w:r w:rsidRPr="00DD02C3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DD02C3">
        <w:rPr>
          <w:rFonts w:ascii="Times New Roman" w:hAnsi="Times New Roman" w:cs="Times New Roman"/>
          <w:sz w:val="22"/>
        </w:rPr>
        <w:t>, Hyun Kyung Kim</w:t>
      </w:r>
      <w:r w:rsidRPr="00DD02C3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</w:p>
    <w:p w:rsidR="00046A8A" w:rsidRDefault="00257FA9" w:rsidP="00046A8A">
      <w:pPr>
        <w:spacing w:line="360" w:lineRule="auto"/>
        <w:rPr>
          <w:rFonts w:ascii="Times New Roman" w:hAnsi="Times New Roman" w:cs="Times New Roman"/>
          <w:sz w:val="22"/>
        </w:rPr>
      </w:pPr>
      <w:r w:rsidRPr="00DD02C3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DD02C3">
        <w:rPr>
          <w:rFonts w:ascii="Times New Roman" w:hAnsi="Times New Roman" w:cs="Times New Roman"/>
          <w:sz w:val="22"/>
        </w:rPr>
        <w:t xml:space="preserve">Department of Laboratory Medicine, Chungnam National University Hospital, Daejeon, Republic of Korea, </w:t>
      </w:r>
      <w:r w:rsidRPr="00DD02C3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DD02C3">
        <w:rPr>
          <w:rFonts w:ascii="Times New Roman" w:hAnsi="Times New Roman" w:cs="Times New Roman"/>
          <w:sz w:val="22"/>
        </w:rPr>
        <w:t>Department of Laboratory Medicine, Seoul National University College of Medicine, Seoul, Republic of Korea</w:t>
      </w:r>
    </w:p>
    <w:p w:rsidR="00046A8A" w:rsidRDefault="00046A8A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bookmarkStart w:id="0" w:name="_GoBack"/>
      <w:bookmarkEnd w:id="0"/>
    </w:p>
    <w:p w:rsidR="00257FA9" w:rsidRPr="00DD02C3" w:rsidRDefault="00257FA9" w:rsidP="00257FA9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DD02C3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lastRenderedPageBreak/>
        <w:t xml:space="preserve">Supplementary Table. 1 </w:t>
      </w:r>
      <w:r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Annual incidence of </w:t>
      </w:r>
      <w:r w:rsidR="0083535B" w:rsidRPr="00DD02C3">
        <w:rPr>
          <w:rFonts w:ascii="Times New Roman" w:hAnsi="Times New Roman" w:cs="Times New Roman"/>
          <w:sz w:val="22"/>
        </w:rPr>
        <w:t>pure red cell aplasia</w:t>
      </w:r>
      <w:r w:rsidR="0083535B"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>by region</w:t>
      </w:r>
    </w:p>
    <w:tbl>
      <w:tblPr>
        <w:tblW w:w="14291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630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71"/>
        <w:gridCol w:w="671"/>
        <w:gridCol w:w="671"/>
        <w:gridCol w:w="618"/>
        <w:gridCol w:w="618"/>
        <w:gridCol w:w="618"/>
        <w:gridCol w:w="618"/>
        <w:gridCol w:w="618"/>
        <w:gridCol w:w="618"/>
      </w:tblGrid>
      <w:tr w:rsidR="005A07AE" w:rsidRPr="00DD02C3" w:rsidTr="001140FE">
        <w:trPr>
          <w:trHeight w:val="345"/>
        </w:trPr>
        <w:tc>
          <w:tcPr>
            <w:tcW w:w="1760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</w:tcPr>
          <w:p w:rsidR="005A07AE" w:rsidRPr="00DD02C3" w:rsidRDefault="005A07AE" w:rsidP="005A07A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Region</w:t>
            </w:r>
          </w:p>
        </w:tc>
        <w:tc>
          <w:tcPr>
            <w:tcW w:w="12531" w:type="dxa"/>
            <w:gridSpan w:val="2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5A07AE" w:rsidRPr="00DD02C3" w:rsidTr="001140FE">
        <w:trPr>
          <w:trHeight w:val="345"/>
        </w:trPr>
        <w:tc>
          <w:tcPr>
            <w:tcW w:w="1760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2003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2004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2005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2006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2007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2008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2009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2010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2011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2012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2013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2021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2022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Seoul-city</w:t>
            </w:r>
          </w:p>
        </w:tc>
        <w:tc>
          <w:tcPr>
            <w:tcW w:w="630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3.34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4.13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2.75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1.67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3.43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1.67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3.13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1.75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2.05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1.57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3.25</w:t>
            </w:r>
          </w:p>
        </w:tc>
        <w:tc>
          <w:tcPr>
            <w:tcW w:w="671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2.57</w:t>
            </w:r>
          </w:p>
        </w:tc>
        <w:tc>
          <w:tcPr>
            <w:tcW w:w="671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2.00</w:t>
            </w:r>
          </w:p>
        </w:tc>
        <w:tc>
          <w:tcPr>
            <w:tcW w:w="671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2.82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3.65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2.98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2.59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2.84</w:t>
            </w:r>
          </w:p>
        </w:tc>
        <w:tc>
          <w:tcPr>
            <w:tcW w:w="61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2.97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Busan-city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4.61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3.97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2.85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3.62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Daegu-city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5.53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4.55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2.96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Incheon-city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5.06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5.82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2.43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2.76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2.05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2.70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Gwangju-city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2.72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4.74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4.08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2.80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Daejeon-city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5.50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3.99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3.26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2.63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6.20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6.22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Ulsan-city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1.73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0.85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Sejong-city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  <w:r w:rsidR="00DD02C3"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8.19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5.87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7.82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Gyeonggi-state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3.82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1.55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1.62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2.16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2.72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Gangwon-state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7.98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3.91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7.13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4.52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3.87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1.30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5.97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8.96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9.58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5.09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10.77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13.89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6.27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4.38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5.62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6.89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6.27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Chungnam-state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4.95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1.95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4.81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5.77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4.77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4.83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4.31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4.27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4.27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4.27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2.67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5.99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3.92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3.39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Jeonnam-state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2.10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5.77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4.71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3.85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5.21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2.96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3.33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4.13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3.81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Gyeongnam-state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3.82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3.50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4.43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2.84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2.82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3.72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3.08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2.43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2.12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2.71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3.00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1.79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1.19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1.19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2.66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1.19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2.38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3.62</w:t>
            </w:r>
          </w:p>
        </w:tc>
        <w:tc>
          <w:tcPr>
            <w:tcW w:w="6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2.44</w:t>
            </w:r>
          </w:p>
        </w:tc>
      </w:tr>
      <w:tr w:rsidR="005A07AE" w:rsidRPr="00DD02C3" w:rsidTr="001140FE">
        <w:trPr>
          <w:trHeight w:val="345"/>
        </w:trPr>
        <w:tc>
          <w:tcPr>
            <w:tcW w:w="176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Jeju-state</w:t>
            </w:r>
          </w:p>
        </w:tc>
        <w:tc>
          <w:tcPr>
            <w:tcW w:w="63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3.60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1.79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3.58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1.79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7.11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3.50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6.94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6.85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8.42</w:t>
            </w:r>
          </w:p>
        </w:tc>
        <w:tc>
          <w:tcPr>
            <w:tcW w:w="67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4.94</w:t>
            </w:r>
          </w:p>
        </w:tc>
        <w:tc>
          <w:tcPr>
            <w:tcW w:w="67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1.60</w:t>
            </w:r>
          </w:p>
        </w:tc>
        <w:tc>
          <w:tcPr>
            <w:tcW w:w="67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1.56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6.09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6.00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2.98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4.43</w:t>
            </w:r>
          </w:p>
        </w:tc>
        <w:tc>
          <w:tcPr>
            <w:tcW w:w="61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2.95</w:t>
            </w:r>
          </w:p>
        </w:tc>
      </w:tr>
      <w:tr w:rsidR="005A07AE" w:rsidRPr="00DD02C3" w:rsidTr="001140FE">
        <w:trPr>
          <w:trHeight w:val="330"/>
        </w:trPr>
        <w:tc>
          <w:tcPr>
            <w:tcW w:w="17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Total</w:t>
            </w:r>
          </w:p>
        </w:tc>
        <w:tc>
          <w:tcPr>
            <w:tcW w:w="63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3.53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3.46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3.07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2.08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3.15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2.58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2.57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2.12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2.76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2.43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2.87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2.69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2.83</w:t>
            </w:r>
          </w:p>
        </w:tc>
        <w:tc>
          <w:tcPr>
            <w:tcW w:w="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2.86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2.43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2.30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2.89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2.55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3.00</w:t>
            </w: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A07AE" w:rsidRPr="00DD02C3" w:rsidRDefault="005A07AE" w:rsidP="005A07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3.21</w:t>
            </w:r>
          </w:p>
        </w:tc>
      </w:tr>
    </w:tbl>
    <w:p w:rsidR="005A07AE" w:rsidRPr="00DD02C3" w:rsidRDefault="001140FE" w:rsidP="00257FA9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Cs/>
          <w:color w:val="000000"/>
          <w:kern w:val="0"/>
          <w:sz w:val="22"/>
        </w:rPr>
      </w:pPr>
      <w:r w:rsidRPr="001140FE">
        <w:rPr>
          <w:rFonts w:ascii="Times New Roman" w:hAnsi="Times New Roman" w:cs="Times New Roman"/>
          <w:sz w:val="22"/>
        </w:rPr>
        <w:t xml:space="preserve">Numbers are </w:t>
      </w:r>
      <w:r w:rsidR="00F42757">
        <w:rPr>
          <w:rFonts w:ascii="Times New Roman" w:hAnsi="Times New Roman" w:cs="Times New Roman" w:hint="eastAsia"/>
          <w:sz w:val="22"/>
        </w:rPr>
        <w:t>incidence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Pr="001140FE">
        <w:rPr>
          <w:rFonts w:ascii="Times New Roman" w:hAnsi="Times New Roman" w:cs="Times New Roman"/>
          <w:sz w:val="22"/>
        </w:rPr>
        <w:t>(</w:t>
      </w:r>
      <w:r w:rsidR="00F42757">
        <w:rPr>
          <w:rFonts w:ascii="Times New Roman" w:hAnsi="Times New Roman" w:cs="Times New Roman" w:hint="eastAsia"/>
          <w:sz w:val="22"/>
        </w:rPr>
        <w:t>per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="00F42757">
        <w:rPr>
          <w:rFonts w:ascii="Times New Roman" w:hAnsi="Times New Roman" w:cs="Times New Roman" w:hint="eastAsia"/>
          <w:sz w:val="22"/>
        </w:rPr>
        <w:t>million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="00F42757">
        <w:rPr>
          <w:rFonts w:ascii="Times New Roman" w:hAnsi="Times New Roman" w:cs="Times New Roman" w:hint="eastAsia"/>
          <w:sz w:val="22"/>
        </w:rPr>
        <w:t>per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="00F42757">
        <w:rPr>
          <w:rFonts w:ascii="Times New Roman" w:hAnsi="Times New Roman" w:cs="Times New Roman" w:hint="eastAsia"/>
          <w:sz w:val="22"/>
        </w:rPr>
        <w:t>year</w:t>
      </w:r>
      <w:r w:rsidRPr="001140FE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DD02C3" w:rsidRPr="00DD02C3">
        <w:rPr>
          <w:rFonts w:ascii="Times New Roman" w:hAnsi="Times New Roman" w:cs="Times New Roman"/>
          <w:sz w:val="22"/>
        </w:rPr>
        <w:t>Abbreviation</w:t>
      </w:r>
      <w:r w:rsidR="0083535B">
        <w:rPr>
          <w:rFonts w:ascii="Times New Roman" w:hAnsi="Times New Roman" w:cs="Times New Roman" w:hint="eastAsia"/>
          <w:sz w:val="22"/>
        </w:rPr>
        <w:t>:</w:t>
      </w:r>
      <w:r w:rsidR="0083535B">
        <w:rPr>
          <w:rFonts w:ascii="Times New Roman" w:hAnsi="Times New Roman" w:cs="Times New Roman"/>
          <w:sz w:val="22"/>
        </w:rPr>
        <w:t xml:space="preserve"> </w:t>
      </w:r>
      <w:r w:rsidR="00DD02C3">
        <w:rPr>
          <w:rFonts w:ascii="Times New Roman" w:hAnsi="Times New Roman" w:cs="Times New Roman"/>
          <w:sz w:val="22"/>
        </w:rPr>
        <w:t>N/A, not available</w:t>
      </w:r>
      <w:r w:rsidR="00DD02C3" w:rsidRPr="00DD02C3">
        <w:rPr>
          <w:rFonts w:ascii="Times New Roman" w:hAnsi="Times New Roman" w:cs="Times New Roman"/>
          <w:sz w:val="22"/>
        </w:rPr>
        <w:br/>
      </w:r>
      <w:r w:rsidR="00DD02C3" w:rsidRPr="00DD02C3">
        <w:rPr>
          <w:rFonts w:ascii="Times New Roman" w:eastAsia="맑은 고딕" w:hAnsi="Times New Roman" w:cs="Times New Roman"/>
          <w:color w:val="000000"/>
          <w:kern w:val="0"/>
          <w:sz w:val="22"/>
          <w:vertAlign w:val="superscript"/>
        </w:rPr>
        <w:t>*</w:t>
      </w:r>
      <w:r w:rsidR="00DD02C3" w:rsidRPr="00DD02C3">
        <w:rPr>
          <w:rFonts w:ascii="Times New Roman" w:eastAsia="맑은 고딕" w:hAnsi="Times New Roman" w:cs="Times New Roman"/>
          <w:bCs/>
          <w:color w:val="000000"/>
          <w:kern w:val="0"/>
          <w:sz w:val="22"/>
        </w:rPr>
        <w:t>Sejong-City was newly established on July 1, 2012, as a result of a change in administrative region, so incidence prior to this day was not available</w:t>
      </w:r>
    </w:p>
    <w:p w:rsidR="005A07AE" w:rsidRPr="0083535B" w:rsidRDefault="005A07AE" w:rsidP="00257FA9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:rsidR="0083535B" w:rsidRDefault="0083535B" w:rsidP="0083535B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  <w:r w:rsidRPr="00DD02C3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lastRenderedPageBreak/>
        <w:t xml:space="preserve">Supplementary Table. </w:t>
      </w:r>
      <w:r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2"/>
        </w:rPr>
        <w:t>2</w:t>
      </w:r>
      <w:r w:rsidRPr="00DD02C3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Annual incidence of </w:t>
      </w:r>
      <w:r w:rsidRPr="00DD02C3">
        <w:rPr>
          <w:rFonts w:ascii="Times New Roman" w:hAnsi="Times New Roman" w:cs="Times New Roman"/>
          <w:sz w:val="22"/>
        </w:rPr>
        <w:t>T-cell large granular leukemia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>by region</w:t>
      </w:r>
    </w:p>
    <w:tbl>
      <w:tblPr>
        <w:tblW w:w="14329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30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56"/>
        <w:gridCol w:w="656"/>
        <w:gridCol w:w="656"/>
        <w:gridCol w:w="618"/>
        <w:gridCol w:w="618"/>
        <w:gridCol w:w="618"/>
        <w:gridCol w:w="618"/>
        <w:gridCol w:w="618"/>
        <w:gridCol w:w="618"/>
      </w:tblGrid>
      <w:tr w:rsidR="0083535B" w:rsidRPr="0083535B" w:rsidTr="00F42757">
        <w:trPr>
          <w:trHeight w:val="308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Region</w:t>
            </w:r>
          </w:p>
        </w:tc>
        <w:tc>
          <w:tcPr>
            <w:tcW w:w="12486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2005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2006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2007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2008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2009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2013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2022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Seoul-city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0.10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0.20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0.20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0.79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0.59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0.20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0.49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0.29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1.37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0.88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0.49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1.09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1.10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1.51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1.12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1.54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0.62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0.93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1.58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1.17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Busan-city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1.21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Daegu-city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1.27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Incheon-city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1.01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Gwangju-city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4.75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6.78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Daejeon-city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1.38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Ulsan-city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Sejong-city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N/A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3.57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2.94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2.61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Gyeonggi-state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0.10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0.10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1.10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Gangwon-state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0.65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2.51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1.25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Chungnam-state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0.47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3.22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4.95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2.83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Jeonnam-state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2.08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6.81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2.62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5.78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1.65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Gyeongbuk-state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1.85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2.22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0.74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0.76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1.54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Gyeongnam-state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0.32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1.23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1.20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0.89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2.11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0.61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Jeju-state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1.75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3.47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1.68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1.65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3.12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1.52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1.49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1.48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</w:tr>
      <w:tr w:rsidR="0083535B" w:rsidRPr="0083535B" w:rsidTr="00F42757">
        <w:trPr>
          <w:trHeight w:val="30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Total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0.19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0.23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0.57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0.46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0.90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1.32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1.08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1.02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0.96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1.41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35B" w:rsidRPr="0083535B" w:rsidRDefault="0083535B" w:rsidP="0083535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83535B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1.11</w:t>
            </w:r>
          </w:p>
        </w:tc>
      </w:tr>
    </w:tbl>
    <w:p w:rsidR="0083535B" w:rsidRPr="00DD02C3" w:rsidRDefault="00F42757" w:rsidP="0083535B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Cs/>
          <w:color w:val="000000"/>
          <w:kern w:val="0"/>
          <w:sz w:val="22"/>
        </w:rPr>
      </w:pPr>
      <w:r w:rsidRPr="001140FE">
        <w:rPr>
          <w:rFonts w:ascii="Times New Roman" w:hAnsi="Times New Roman" w:cs="Times New Roman"/>
          <w:sz w:val="22"/>
        </w:rPr>
        <w:t xml:space="preserve">Numbers are </w:t>
      </w:r>
      <w:r>
        <w:rPr>
          <w:rFonts w:ascii="Times New Roman" w:hAnsi="Times New Roman" w:cs="Times New Roman" w:hint="eastAsia"/>
          <w:sz w:val="22"/>
        </w:rPr>
        <w:t>incidence</w:t>
      </w:r>
      <w:r>
        <w:rPr>
          <w:rFonts w:ascii="Times New Roman" w:hAnsi="Times New Roman" w:cs="Times New Roman"/>
          <w:sz w:val="22"/>
        </w:rPr>
        <w:t xml:space="preserve"> </w:t>
      </w:r>
      <w:r w:rsidRPr="001140FE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per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million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per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year</w:t>
      </w:r>
      <w:r w:rsidRPr="001140FE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83535B" w:rsidRPr="00DD02C3">
        <w:rPr>
          <w:rFonts w:ascii="Times New Roman" w:hAnsi="Times New Roman" w:cs="Times New Roman"/>
          <w:sz w:val="22"/>
        </w:rPr>
        <w:t>Abbreviation</w:t>
      </w:r>
      <w:r w:rsidR="0083535B">
        <w:rPr>
          <w:rFonts w:ascii="Times New Roman" w:hAnsi="Times New Roman" w:cs="Times New Roman" w:hint="eastAsia"/>
          <w:sz w:val="22"/>
        </w:rPr>
        <w:t>:</w:t>
      </w:r>
      <w:r w:rsidR="0083535B">
        <w:rPr>
          <w:rFonts w:ascii="Times New Roman" w:hAnsi="Times New Roman" w:cs="Times New Roman"/>
          <w:sz w:val="22"/>
        </w:rPr>
        <w:t xml:space="preserve"> N/A, not available</w:t>
      </w:r>
      <w:r w:rsidR="0083535B" w:rsidRPr="00DD02C3">
        <w:rPr>
          <w:rFonts w:ascii="Times New Roman" w:hAnsi="Times New Roman" w:cs="Times New Roman"/>
          <w:sz w:val="22"/>
        </w:rPr>
        <w:br/>
      </w:r>
      <w:r w:rsidR="0083535B" w:rsidRPr="00DD02C3">
        <w:rPr>
          <w:rFonts w:ascii="Times New Roman" w:eastAsia="맑은 고딕" w:hAnsi="Times New Roman" w:cs="Times New Roman"/>
          <w:color w:val="000000"/>
          <w:kern w:val="0"/>
          <w:sz w:val="22"/>
          <w:vertAlign w:val="superscript"/>
        </w:rPr>
        <w:t>*</w:t>
      </w:r>
      <w:r w:rsidR="0083535B" w:rsidRPr="00DD02C3">
        <w:rPr>
          <w:rFonts w:ascii="Times New Roman" w:eastAsia="맑은 고딕" w:hAnsi="Times New Roman" w:cs="Times New Roman"/>
          <w:bCs/>
          <w:color w:val="000000"/>
          <w:kern w:val="0"/>
          <w:sz w:val="22"/>
        </w:rPr>
        <w:t>Sejong-City was newly established on July 1, 2012, as a result of a change in administrative region, so incidence prior to this day was not available</w:t>
      </w:r>
    </w:p>
    <w:p w:rsidR="005A07AE" w:rsidRPr="0083535B" w:rsidRDefault="005A07AE" w:rsidP="00257FA9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DD02C3" w:rsidRDefault="00DD02C3">
      <w:pPr>
        <w:widowControl/>
        <w:wordWrap/>
        <w:autoSpaceDE/>
        <w:autoSpaceDN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</w:p>
    <w:p w:rsidR="00257FA9" w:rsidRPr="00DD02C3" w:rsidRDefault="00257FA9" w:rsidP="00257FA9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  <w:r w:rsidRPr="00DD02C3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lastRenderedPageBreak/>
        <w:t xml:space="preserve">Supplementary Table. </w:t>
      </w:r>
      <w:r w:rsidR="0083535B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2"/>
        </w:rPr>
        <w:t>3</w:t>
      </w:r>
      <w:r w:rsidRPr="00DD02C3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DD02C3">
        <w:rPr>
          <w:rFonts w:ascii="Times New Roman" w:eastAsia="맑은 고딕" w:hAnsi="Times New Roman" w:cs="Times New Roman"/>
          <w:color w:val="000000"/>
          <w:kern w:val="0"/>
          <w:sz w:val="22"/>
        </w:rPr>
        <w:t>Prevalence of PRCA and T-LGL by region at December 31, 2022</w:t>
      </w:r>
    </w:p>
    <w:tbl>
      <w:tblPr>
        <w:tblW w:w="80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1225"/>
        <w:gridCol w:w="1185"/>
        <w:gridCol w:w="1190"/>
      </w:tblGrid>
      <w:tr w:rsidR="000823FA" w:rsidRPr="00DD02C3" w:rsidTr="00DD02C3">
        <w:trPr>
          <w:trHeight w:val="33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Region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Population</w:t>
            </w:r>
            <w:r w:rsidR="005A07AE"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 (N)</w:t>
            </w:r>
          </w:p>
        </w:tc>
        <w:tc>
          <w:tcPr>
            <w:tcW w:w="2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PRCA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T-LGL</w:t>
            </w:r>
          </w:p>
        </w:tc>
      </w:tr>
      <w:tr w:rsidR="000823FA" w:rsidRPr="00DD02C3" w:rsidTr="00DD02C3">
        <w:trPr>
          <w:trHeight w:val="345"/>
        </w:trPr>
        <w:tc>
          <w:tcPr>
            <w:tcW w:w="1843" w:type="dxa"/>
            <w:vMerge/>
            <w:tcBorders>
              <w:top w:val="single" w:sz="8" w:space="0" w:color="auto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Patient (N)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Prevalence</w:t>
            </w:r>
            <w:r w:rsidRPr="00A606B2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Patient (N)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Prevalence</w:t>
            </w:r>
            <w:r w:rsidRPr="00A606B2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*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Seoul-city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9,428,372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37.12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10.71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Busan-city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3,317,812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36.17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6.03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Daegu-city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2,363,691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32.58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4.65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Incheon-city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2,967,314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34.04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6.40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Gwangju-city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1,431,050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31.45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15.37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Daejeon-city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1,446,072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47.72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8.99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Ulsan-city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1,110,663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26.11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2.70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Sejong-city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383,591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13.03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7.82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Gyeonggi-state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13,589,432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24.06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9.27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Gangwon-state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1,536,498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38.40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5.21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Chungbuk-state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1,595,058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81.50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8.15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Chungnam-state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2,123,037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35.80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8.48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Jeonbuk-state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1,769,607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49.73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18.65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Jeonnam-state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1,817,697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41.81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16.50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Gyeongbuk-state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2,600,492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30.38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12.31</w:t>
            </w:r>
          </w:p>
        </w:tc>
      </w:tr>
      <w:tr w:rsidR="000823FA" w:rsidRPr="00DD02C3" w:rsidTr="00DD02C3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Gyeongnam-state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3,280,493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32.31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6.10</w:t>
            </w:r>
          </w:p>
        </w:tc>
      </w:tr>
      <w:tr w:rsidR="000823FA" w:rsidRPr="00DD02C3" w:rsidTr="00180F9D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Jeju-state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678,159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38.34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:rsidR="000823FA" w:rsidRPr="00DD02C3" w:rsidRDefault="000823FA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2C3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8.85</w:t>
            </w:r>
          </w:p>
        </w:tc>
      </w:tr>
      <w:tr w:rsidR="00180F9D" w:rsidRPr="00DD02C3" w:rsidTr="00180F9D">
        <w:trPr>
          <w:trHeight w:val="345"/>
        </w:trPr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1"/>
                <w:szCs w:val="21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180F9D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 xml:space="preserve">51,439,038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180F9D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1,763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1"/>
                <w:szCs w:val="21"/>
              </w:rPr>
              <w:t>34.27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1"/>
                <w:szCs w:val="21"/>
              </w:rPr>
              <w:t>478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180F9D" w:rsidRPr="00DD02C3" w:rsidRDefault="00180F9D" w:rsidP="000823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</w:pPr>
            <w:r w:rsidRPr="00180F9D">
              <w:rPr>
                <w:rFonts w:ascii="Times New Roman" w:eastAsia="맑은 고딕" w:hAnsi="Times New Roman" w:cs="Times New Roman"/>
                <w:color w:val="000000"/>
                <w:kern w:val="0"/>
                <w:sz w:val="21"/>
                <w:szCs w:val="21"/>
              </w:rPr>
              <w:t>9.29</w:t>
            </w:r>
          </w:p>
        </w:tc>
      </w:tr>
    </w:tbl>
    <w:p w:rsidR="00257FA9" w:rsidRPr="00DD02C3" w:rsidRDefault="00257FA9">
      <w:pPr>
        <w:rPr>
          <w:rFonts w:ascii="Times New Roman" w:hAnsi="Times New Roman" w:cs="Times New Roman"/>
          <w:sz w:val="22"/>
        </w:rPr>
      </w:pPr>
      <w:r w:rsidRPr="00DD02C3">
        <w:rPr>
          <w:rFonts w:ascii="Times New Roman" w:hAnsi="Times New Roman" w:cs="Times New Roman"/>
          <w:sz w:val="22"/>
        </w:rPr>
        <w:t>Abbreviations: PRCA, pure red cell aplasia; T-LGL, T-cell large granular leukemia</w:t>
      </w:r>
      <w:r w:rsidR="005A07AE" w:rsidRPr="00DD02C3">
        <w:rPr>
          <w:rFonts w:ascii="Times New Roman" w:hAnsi="Times New Roman" w:cs="Times New Roman"/>
          <w:sz w:val="22"/>
        </w:rPr>
        <w:br/>
      </w:r>
      <w:r w:rsidR="005A07AE" w:rsidRPr="00A606B2">
        <w:rPr>
          <w:rFonts w:ascii="Times New Roman" w:eastAsia="맑은 고딕" w:hAnsi="Times New Roman" w:cs="Times New Roman"/>
          <w:color w:val="000000"/>
          <w:kern w:val="0"/>
          <w:sz w:val="21"/>
          <w:szCs w:val="21"/>
          <w:vertAlign w:val="superscript"/>
        </w:rPr>
        <w:t>*</w:t>
      </w:r>
      <w:r w:rsidR="005A07AE" w:rsidRPr="00DD02C3">
        <w:rPr>
          <w:rFonts w:ascii="Times New Roman" w:hAnsi="Times New Roman" w:cs="Times New Roman"/>
          <w:sz w:val="22"/>
        </w:rPr>
        <w:t>Prevalence</w:t>
      </w:r>
      <w:r w:rsidR="0083535B">
        <w:rPr>
          <w:rFonts w:ascii="Times New Roman" w:hAnsi="Times New Roman" w:cs="Times New Roman" w:hint="eastAsia"/>
          <w:sz w:val="22"/>
        </w:rPr>
        <w:t>:</w:t>
      </w:r>
      <w:r w:rsidR="0083535B">
        <w:rPr>
          <w:rFonts w:ascii="Times New Roman" w:hAnsi="Times New Roman" w:cs="Times New Roman"/>
          <w:sz w:val="22"/>
        </w:rPr>
        <w:t xml:space="preserve"> </w:t>
      </w:r>
      <w:r w:rsidR="00F42757" w:rsidRPr="001140FE">
        <w:rPr>
          <w:rFonts w:ascii="Times New Roman" w:hAnsi="Times New Roman" w:cs="Times New Roman"/>
          <w:sz w:val="22"/>
        </w:rPr>
        <w:t xml:space="preserve">Numbers are </w:t>
      </w:r>
      <w:r w:rsidR="00F42757">
        <w:rPr>
          <w:rFonts w:ascii="Times New Roman" w:hAnsi="Times New Roman" w:cs="Times New Roman" w:hint="eastAsia"/>
          <w:sz w:val="22"/>
        </w:rPr>
        <w:t>prevalence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="00F42757" w:rsidRPr="001140FE">
        <w:rPr>
          <w:rFonts w:ascii="Times New Roman" w:hAnsi="Times New Roman" w:cs="Times New Roman"/>
          <w:sz w:val="22"/>
        </w:rPr>
        <w:t>(</w:t>
      </w:r>
      <w:r w:rsidR="00F42757">
        <w:rPr>
          <w:rFonts w:ascii="Times New Roman" w:hAnsi="Times New Roman" w:cs="Times New Roman" w:hint="eastAsia"/>
          <w:sz w:val="22"/>
        </w:rPr>
        <w:t>per</w:t>
      </w:r>
      <w:r w:rsidR="00F42757">
        <w:rPr>
          <w:rFonts w:ascii="Times New Roman" w:hAnsi="Times New Roman" w:cs="Times New Roman"/>
          <w:sz w:val="22"/>
        </w:rPr>
        <w:t xml:space="preserve"> </w:t>
      </w:r>
      <w:r w:rsidR="00F42757">
        <w:rPr>
          <w:rFonts w:ascii="Times New Roman" w:hAnsi="Times New Roman" w:cs="Times New Roman" w:hint="eastAsia"/>
          <w:sz w:val="22"/>
        </w:rPr>
        <w:t>million</w:t>
      </w:r>
      <w:r w:rsidR="00F42757" w:rsidRPr="001140FE">
        <w:rPr>
          <w:rFonts w:ascii="Times New Roman" w:hAnsi="Times New Roman" w:cs="Times New Roman"/>
          <w:sz w:val="22"/>
        </w:rPr>
        <w:t>)</w:t>
      </w:r>
    </w:p>
    <w:sectPr w:rsidR="00257FA9" w:rsidRPr="00DD02C3" w:rsidSect="005A07AE"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6FC" w:rsidRDefault="00FA76FC" w:rsidP="00190B3A">
      <w:pPr>
        <w:spacing w:after="0" w:line="240" w:lineRule="auto"/>
      </w:pPr>
      <w:r>
        <w:separator/>
      </w:r>
    </w:p>
  </w:endnote>
  <w:endnote w:type="continuationSeparator" w:id="0">
    <w:p w:rsidR="00FA76FC" w:rsidRDefault="00FA76FC" w:rsidP="0019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6FC" w:rsidRDefault="00FA76FC" w:rsidP="00190B3A">
      <w:pPr>
        <w:spacing w:after="0" w:line="240" w:lineRule="auto"/>
      </w:pPr>
      <w:r>
        <w:separator/>
      </w:r>
    </w:p>
  </w:footnote>
  <w:footnote w:type="continuationSeparator" w:id="0">
    <w:p w:rsidR="00FA76FC" w:rsidRDefault="00FA76FC" w:rsidP="0019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A9"/>
    <w:rsid w:val="00046A8A"/>
    <w:rsid w:val="000823FA"/>
    <w:rsid w:val="001140FE"/>
    <w:rsid w:val="00180F9D"/>
    <w:rsid w:val="00190B3A"/>
    <w:rsid w:val="00257FA9"/>
    <w:rsid w:val="005A07AE"/>
    <w:rsid w:val="00820318"/>
    <w:rsid w:val="0083535B"/>
    <w:rsid w:val="00866AB2"/>
    <w:rsid w:val="00A606B2"/>
    <w:rsid w:val="00DD02C3"/>
    <w:rsid w:val="00F42757"/>
    <w:rsid w:val="00FA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5DAB"/>
  <w15:chartTrackingRefBased/>
  <w15:docId w15:val="{CA0F9E21-982E-4A7B-A22B-FF408B9A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3FA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90B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90B3A"/>
  </w:style>
  <w:style w:type="paragraph" w:styleId="a5">
    <w:name w:val="footer"/>
    <w:basedOn w:val="a"/>
    <w:link w:val="Char0"/>
    <w:uiPriority w:val="99"/>
    <w:unhideWhenUsed/>
    <w:rsid w:val="00190B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9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DCCAA-8C32-498F-AF19-507566D7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5</cp:revision>
  <dcterms:created xsi:type="dcterms:W3CDTF">2024-08-01T04:36:00Z</dcterms:created>
  <dcterms:modified xsi:type="dcterms:W3CDTF">2024-08-13T02:35:00Z</dcterms:modified>
</cp:coreProperties>
</file>