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95D7" w14:textId="3121439E" w:rsidR="00BD1DBB" w:rsidRPr="00FE4D74" w:rsidRDefault="00BD1DBB" w:rsidP="00BD1DBB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>Additional file 2.</w:t>
      </w:r>
      <w:r w:rsidRPr="00FE4D74">
        <w:rPr>
          <w:rFonts w:ascii="Times New Roman" w:eastAsia="Calibri" w:hAnsi="Times New Roman" w:cs="Times New Roman"/>
          <w:lang w:val="en-US"/>
        </w:rPr>
        <w:t xml:space="preserve"> Change in RETTS-p score</w:t>
      </w:r>
      <w:r w:rsidR="00B80149">
        <w:rPr>
          <w:rFonts w:ascii="Times New Roman" w:eastAsia="Calibri" w:hAnsi="Times New Roman" w:cs="Times New Roman"/>
          <w:lang w:val="en-US"/>
        </w:rPr>
        <w:t xml:space="preserve"> before enrolment</w:t>
      </w:r>
      <w:r w:rsidRPr="00FE4D74">
        <w:rPr>
          <w:rFonts w:ascii="Times New Roman" w:eastAsia="Calibri" w:hAnsi="Times New Roman" w:cs="Times New Roman"/>
          <w:lang w:val="en-US"/>
        </w:rPr>
        <w:t xml:space="preserve"> </w:t>
      </w:r>
      <w:r>
        <w:rPr>
          <w:rFonts w:ascii="Times New Roman" w:eastAsia="Calibri" w:hAnsi="Times New Roman" w:cs="Times New Roman"/>
          <w:lang w:val="en-US"/>
        </w:rPr>
        <w:t xml:space="preserve">for </w:t>
      </w:r>
      <w:r w:rsidR="00B80149">
        <w:rPr>
          <w:rFonts w:ascii="Times New Roman" w:eastAsia="Calibri" w:hAnsi="Times New Roman" w:cs="Times New Roman"/>
          <w:lang w:val="en-US"/>
        </w:rPr>
        <w:t xml:space="preserve">infants </w:t>
      </w:r>
      <w:r w:rsidRPr="00FE4D74">
        <w:rPr>
          <w:rFonts w:ascii="Times New Roman" w:eastAsia="Calibri" w:hAnsi="Times New Roman" w:cs="Times New Roman"/>
          <w:lang w:val="en-US"/>
        </w:rPr>
        <w:t>included after 24 hours</w:t>
      </w:r>
      <w:r>
        <w:rPr>
          <w:rFonts w:ascii="Times New Roman" w:eastAsia="Calibri" w:hAnsi="Times New Roman" w:cs="Times New Roman"/>
          <w:lang w:val="en-US"/>
        </w:rPr>
        <w:t xml:space="preserve"> and without O</w:t>
      </w:r>
      <w:r w:rsidR="00EA5767">
        <w:rPr>
          <w:rFonts w:ascii="Times New Roman" w:eastAsia="Calibri" w:hAnsi="Times New Roman" w:cs="Times New Roman"/>
          <w:vertAlign w:val="subscript"/>
          <w:lang w:val="en-US"/>
        </w:rPr>
        <w:t>2</w:t>
      </w:r>
      <w:r>
        <w:rPr>
          <w:rFonts w:ascii="Times New Roman" w:eastAsia="Calibri" w:hAnsi="Times New Roman" w:cs="Times New Roman"/>
          <w:lang w:val="en-US"/>
        </w:rPr>
        <w:t xml:space="preserve"> suppl</w:t>
      </w:r>
      <w:r w:rsidR="00EA5767">
        <w:rPr>
          <w:rFonts w:ascii="Times New Roman" w:eastAsia="Calibri" w:hAnsi="Times New Roman" w:cs="Times New Roman"/>
          <w:lang w:val="en-US"/>
        </w:rPr>
        <w:t>ementation</w:t>
      </w:r>
      <w:r>
        <w:rPr>
          <w:rFonts w:ascii="Times New Roman" w:eastAsia="Calibri" w:hAnsi="Times New Roman" w:cs="Times New Roman"/>
          <w:lang w:val="en-US"/>
        </w:rPr>
        <w:t xml:space="preserve"> or HFNC</w:t>
      </w:r>
      <w:r w:rsidR="00B80149">
        <w:rPr>
          <w:rFonts w:ascii="Times New Roman" w:eastAsia="Calibri" w:hAnsi="Times New Roman" w:cs="Times New Roman"/>
          <w:lang w:val="en-US"/>
        </w:rPr>
        <w:t>,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r w:rsidR="00B80149" w:rsidRPr="00FE4D74">
        <w:rPr>
          <w:rFonts w:ascii="Times New Roman" w:eastAsia="Calibri" w:hAnsi="Times New Roman" w:cs="Times New Roman"/>
          <w:lang w:val="en-US"/>
        </w:rPr>
        <w:t>n=</w:t>
      </w:r>
      <w:r w:rsidR="00B80149">
        <w:rPr>
          <w:rFonts w:ascii="Times New Roman" w:eastAsia="Calibri" w:hAnsi="Times New Roman" w:cs="Times New Roman"/>
          <w:lang w:val="en-US"/>
        </w:rPr>
        <w:t>7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1449"/>
        <w:gridCol w:w="4819"/>
        <w:gridCol w:w="1508"/>
      </w:tblGrid>
      <w:tr w:rsidR="00BD1DBB" w:rsidRPr="00FE4D74" w14:paraId="489CC1E7" w14:textId="77777777" w:rsidTr="00F736F6">
        <w:tc>
          <w:tcPr>
            <w:tcW w:w="1240" w:type="dxa"/>
          </w:tcPr>
          <w:p w14:paraId="2C172C94" w14:textId="77777777" w:rsidR="00BD1DBB" w:rsidRPr="00FE4D74" w:rsidRDefault="00BD1DBB" w:rsidP="002629A8">
            <w:pPr>
              <w:tabs>
                <w:tab w:val="right" w:pos="2804"/>
              </w:tabs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bookmarkStart w:id="0" w:name="_Hlk63847917"/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Sex</w:t>
            </w:r>
          </w:p>
        </w:tc>
        <w:tc>
          <w:tcPr>
            <w:tcW w:w="1449" w:type="dxa"/>
          </w:tcPr>
          <w:p w14:paraId="1015EA95" w14:textId="03C257D5" w:rsidR="00BD1DBB" w:rsidRPr="00FE4D74" w:rsidRDefault="00BD1DBB" w:rsidP="002629A8">
            <w:pPr>
              <w:tabs>
                <w:tab w:val="right" w:pos="2804"/>
              </w:tabs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Age</w:t>
            </w:r>
            <w:r w:rsidR="00F736F6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, </w:t>
            </w:r>
            <w:r w:rsidR="00F736F6">
              <w:rPr>
                <w:rFonts w:ascii="Times New Roman" w:eastAsia="Calibri" w:hAnsi="Times New Roman" w:cs="Times New Roman"/>
                <w:b/>
                <w:bCs/>
                <w:lang w:val="en-US"/>
              </w:rPr>
              <w:br/>
              <w:t>months</w:t>
            </w: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ab/>
            </w:r>
          </w:p>
        </w:tc>
        <w:tc>
          <w:tcPr>
            <w:tcW w:w="4819" w:type="dxa"/>
          </w:tcPr>
          <w:p w14:paraId="33D50E2D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Change RETTS-p*</w:t>
            </w:r>
          </w:p>
        </w:tc>
        <w:tc>
          <w:tcPr>
            <w:tcW w:w="1508" w:type="dxa"/>
          </w:tcPr>
          <w:p w14:paraId="0F8DA918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Time before inclusion, h</w:t>
            </w:r>
            <w:r>
              <w:rPr>
                <w:rFonts w:ascii="Times New Roman" w:eastAsia="Calibri" w:hAnsi="Times New Roman" w:cs="Times New Roman"/>
                <w:b/>
                <w:bCs/>
                <w:lang w:val="en-US"/>
              </w:rPr>
              <w:t>ours</w:t>
            </w:r>
          </w:p>
        </w:tc>
      </w:tr>
      <w:tr w:rsidR="00BD1DBB" w:rsidRPr="00FE4D74" w14:paraId="5B9D0094" w14:textId="77777777" w:rsidTr="00F736F6">
        <w:tc>
          <w:tcPr>
            <w:tcW w:w="1240" w:type="dxa"/>
          </w:tcPr>
          <w:p w14:paraId="40C79FFF" w14:textId="58ADA2BD" w:rsidR="00BD1DBB" w:rsidRPr="00FE4D74" w:rsidRDefault="005A0AE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BD1DBB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1449" w:type="dxa"/>
          </w:tcPr>
          <w:p w14:paraId="4551D4C0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19.54</w:t>
            </w:r>
          </w:p>
        </w:tc>
        <w:tc>
          <w:tcPr>
            <w:tcW w:w="4819" w:type="dxa"/>
          </w:tcPr>
          <w:p w14:paraId="6F5B9ECB" w14:textId="48369C4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Sat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orange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green</w:t>
            </w:r>
          </w:p>
        </w:tc>
        <w:tc>
          <w:tcPr>
            <w:tcW w:w="1508" w:type="dxa"/>
          </w:tcPr>
          <w:p w14:paraId="28E7B1CE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26.00</w:t>
            </w:r>
          </w:p>
        </w:tc>
      </w:tr>
      <w:tr w:rsidR="00BD1DBB" w:rsidRPr="00FE4D74" w14:paraId="0B517C88" w14:textId="77777777" w:rsidTr="00F736F6">
        <w:tc>
          <w:tcPr>
            <w:tcW w:w="1240" w:type="dxa"/>
          </w:tcPr>
          <w:p w14:paraId="312C1851" w14:textId="47E98760" w:rsidR="00BD1DBB" w:rsidRPr="00FE4D74" w:rsidRDefault="005A0AE4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lang w:val="en-US"/>
              </w:rPr>
              <w:t>b</w:t>
            </w:r>
            <w:r w:rsidR="00BD1DBB" w:rsidRPr="00FE4D74">
              <w:rPr>
                <w:rFonts w:ascii="Times New Roman" w:eastAsia="Calibri" w:hAnsi="Times New Roman" w:cs="Times New Roman"/>
                <w:lang w:val="en-US"/>
              </w:rPr>
              <w:t>oy</w:t>
            </w:r>
          </w:p>
        </w:tc>
        <w:tc>
          <w:tcPr>
            <w:tcW w:w="1449" w:type="dxa"/>
          </w:tcPr>
          <w:p w14:paraId="03AD9A25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0.39</w:t>
            </w:r>
          </w:p>
        </w:tc>
        <w:tc>
          <w:tcPr>
            <w:tcW w:w="4819" w:type="dxa"/>
          </w:tcPr>
          <w:p w14:paraId="35FF3231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-</w:t>
            </w:r>
          </w:p>
        </w:tc>
        <w:tc>
          <w:tcPr>
            <w:tcW w:w="1508" w:type="dxa"/>
          </w:tcPr>
          <w:p w14:paraId="1A3556D9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33.00</w:t>
            </w:r>
          </w:p>
        </w:tc>
      </w:tr>
      <w:tr w:rsidR="00BD1DBB" w:rsidRPr="00FE4D74" w14:paraId="1C851153" w14:textId="77777777" w:rsidTr="00F736F6">
        <w:tc>
          <w:tcPr>
            <w:tcW w:w="1240" w:type="dxa"/>
          </w:tcPr>
          <w:p w14:paraId="50231BA3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1449" w:type="dxa"/>
          </w:tcPr>
          <w:p w14:paraId="6DE818D3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1.78</w:t>
            </w:r>
          </w:p>
        </w:tc>
        <w:tc>
          <w:tcPr>
            <w:tcW w:w="4819" w:type="dxa"/>
          </w:tcPr>
          <w:p w14:paraId="7C0D43F8" w14:textId="0C8798EE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HR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orange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yellow</w:t>
            </w:r>
          </w:p>
        </w:tc>
        <w:tc>
          <w:tcPr>
            <w:tcW w:w="1508" w:type="dxa"/>
          </w:tcPr>
          <w:p w14:paraId="23F581E6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30.78</w:t>
            </w:r>
          </w:p>
        </w:tc>
      </w:tr>
      <w:tr w:rsidR="00BD1DBB" w:rsidRPr="00FE4D74" w14:paraId="0562B847" w14:textId="77777777" w:rsidTr="00F736F6">
        <w:tc>
          <w:tcPr>
            <w:tcW w:w="1240" w:type="dxa"/>
          </w:tcPr>
          <w:p w14:paraId="37F65C8B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1449" w:type="dxa"/>
          </w:tcPr>
          <w:p w14:paraId="01490D9A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18.42</w:t>
            </w:r>
          </w:p>
        </w:tc>
        <w:tc>
          <w:tcPr>
            <w:tcW w:w="4819" w:type="dxa"/>
          </w:tcPr>
          <w:p w14:paraId="6A9B7CE6" w14:textId="62DB5AD8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RR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yellow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green</w:t>
            </w: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, HR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yellow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green</w:t>
            </w:r>
          </w:p>
        </w:tc>
        <w:tc>
          <w:tcPr>
            <w:tcW w:w="1508" w:type="dxa"/>
          </w:tcPr>
          <w:p w14:paraId="6A1366FC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25.25</w:t>
            </w:r>
          </w:p>
        </w:tc>
      </w:tr>
      <w:tr w:rsidR="00BD1DBB" w:rsidRPr="00FE4D74" w14:paraId="14904791" w14:textId="77777777" w:rsidTr="00F736F6">
        <w:tc>
          <w:tcPr>
            <w:tcW w:w="1240" w:type="dxa"/>
          </w:tcPr>
          <w:p w14:paraId="37443065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1449" w:type="dxa"/>
          </w:tcPr>
          <w:p w14:paraId="4E0159CC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16.84</w:t>
            </w:r>
          </w:p>
        </w:tc>
        <w:tc>
          <w:tcPr>
            <w:tcW w:w="4819" w:type="dxa"/>
          </w:tcPr>
          <w:p w14:paraId="24DECF69" w14:textId="440CAE31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HR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yellow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green</w:t>
            </w:r>
          </w:p>
        </w:tc>
        <w:tc>
          <w:tcPr>
            <w:tcW w:w="1508" w:type="dxa"/>
          </w:tcPr>
          <w:p w14:paraId="12C7C2FE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25.58</w:t>
            </w:r>
          </w:p>
        </w:tc>
      </w:tr>
      <w:tr w:rsidR="00BD1DBB" w:rsidRPr="00FE4D74" w14:paraId="19125C81" w14:textId="77777777" w:rsidTr="00F736F6">
        <w:tc>
          <w:tcPr>
            <w:tcW w:w="1240" w:type="dxa"/>
          </w:tcPr>
          <w:p w14:paraId="7E164F7A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1449" w:type="dxa"/>
          </w:tcPr>
          <w:p w14:paraId="38F3F84D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7.63</w:t>
            </w:r>
          </w:p>
        </w:tc>
        <w:tc>
          <w:tcPr>
            <w:tcW w:w="4819" w:type="dxa"/>
          </w:tcPr>
          <w:p w14:paraId="02897AEB" w14:textId="11C2959D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RR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yellow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green</w:t>
            </w:r>
          </w:p>
        </w:tc>
        <w:tc>
          <w:tcPr>
            <w:tcW w:w="1508" w:type="dxa"/>
          </w:tcPr>
          <w:p w14:paraId="6F3D2DC9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25.75</w:t>
            </w:r>
          </w:p>
        </w:tc>
      </w:tr>
      <w:tr w:rsidR="00BD1DBB" w:rsidRPr="00FE4D74" w14:paraId="7F1F849A" w14:textId="77777777" w:rsidTr="00F736F6">
        <w:tc>
          <w:tcPr>
            <w:tcW w:w="1240" w:type="dxa"/>
          </w:tcPr>
          <w:p w14:paraId="70737B3B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girl</w:t>
            </w:r>
          </w:p>
        </w:tc>
        <w:tc>
          <w:tcPr>
            <w:tcW w:w="1449" w:type="dxa"/>
          </w:tcPr>
          <w:p w14:paraId="194B7362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7.53</w:t>
            </w:r>
          </w:p>
        </w:tc>
        <w:tc>
          <w:tcPr>
            <w:tcW w:w="4819" w:type="dxa"/>
          </w:tcPr>
          <w:p w14:paraId="7E962E45" w14:textId="2AED7B63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 xml:space="preserve">Sat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orange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 xml:space="preserve"> → </w:t>
            </w:r>
            <w:r w:rsidR="00F736F6">
              <w:rPr>
                <w:rFonts w:ascii="Times New Roman" w:eastAsia="Calibri" w:hAnsi="Times New Roman" w:cs="Times New Roman"/>
                <w:lang w:val="en-US"/>
              </w:rPr>
              <w:t>green</w:t>
            </w:r>
          </w:p>
        </w:tc>
        <w:tc>
          <w:tcPr>
            <w:tcW w:w="1508" w:type="dxa"/>
          </w:tcPr>
          <w:p w14:paraId="627A0BB2" w14:textId="77777777" w:rsidR="00BD1DBB" w:rsidRPr="00FE4D74" w:rsidRDefault="00BD1DBB" w:rsidP="002629A8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eastAsia="Calibri" w:hAnsi="Times New Roman" w:cs="Times New Roman"/>
                <w:lang w:val="en-US"/>
              </w:rPr>
            </w:pPr>
            <w:r w:rsidRPr="00FE4D74">
              <w:rPr>
                <w:rFonts w:ascii="Times New Roman" w:eastAsia="Calibri" w:hAnsi="Times New Roman" w:cs="Times New Roman"/>
                <w:lang w:val="en-US"/>
              </w:rPr>
              <w:t>34.00</w:t>
            </w:r>
          </w:p>
        </w:tc>
      </w:tr>
    </w:tbl>
    <w:bookmarkEnd w:id="0"/>
    <w:p w14:paraId="64DAAA9D" w14:textId="1A5085CA" w:rsidR="005C3521" w:rsidRPr="005A0AE4" w:rsidRDefault="00BD1DBB" w:rsidP="005A0AE4">
      <w:pPr>
        <w:autoSpaceDE w:val="0"/>
        <w:autoSpaceDN w:val="0"/>
        <w:adjustRightInd w:val="0"/>
        <w:spacing w:after="0" w:line="400" w:lineRule="atLeast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*</w:t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>Colours</w:t>
      </w:r>
      <w:r w:rsidR="005A0AE4" w:rsidRPr="00AE5FA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indicating priority levels of 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RETTS-p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for examination by a physician in an emergency department after </w:t>
      </w:r>
      <w:r w:rsidR="005A0AE4" w:rsidRPr="003E4FB6">
        <w:rPr>
          <w:rFonts w:ascii="Times New Roman" w:eastAsia="Calibri" w:hAnsi="Times New Roman" w:cs="Times New Roman"/>
          <w:sz w:val="20"/>
          <w:szCs w:val="20"/>
          <w:lang w:val="en-GB"/>
        </w:rPr>
        <w:t>basic evaluation and treatment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: green</w:t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>“can wait a maximum of 4 hours” 2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=yellow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“can wait a maximum of 2 hours”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, orange</w:t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>“potentially life threatening, examination within 20 minutes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, red</w:t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>“life threatening, urgent physician examination”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br/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>S</w:t>
      </w:r>
      <w:r w:rsidR="00F736F6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at</w:t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F736F6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oxygen saturation</w:t>
      </w:r>
      <w:r w:rsidR="00F736F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HR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>heart rate, RR</w:t>
      </w:r>
      <w:r w:rsidR="005A0AE4">
        <w:rPr>
          <w:rFonts w:ascii="Times New Roman" w:eastAsia="Calibri" w:hAnsi="Times New Roman" w:cs="Times New Roman"/>
          <w:sz w:val="20"/>
          <w:szCs w:val="20"/>
          <w:lang w:val="en-US"/>
        </w:rPr>
        <w:t>=</w:t>
      </w:r>
      <w:r w:rsidR="005A0AE4" w:rsidRPr="00FE4D74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respiratory rate </w:t>
      </w:r>
    </w:p>
    <w:sectPr w:rsidR="005C3521" w:rsidRPr="005A0AE4" w:rsidSect="00AA6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3F"/>
    <w:rsid w:val="005A0AE4"/>
    <w:rsid w:val="005C3521"/>
    <w:rsid w:val="00AA6480"/>
    <w:rsid w:val="00B80149"/>
    <w:rsid w:val="00BD1DBB"/>
    <w:rsid w:val="00CF563F"/>
    <w:rsid w:val="00EA5767"/>
    <w:rsid w:val="00F7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A59F"/>
  <w15:chartTrackingRefBased/>
  <w15:docId w15:val="{136AA6B2-3F09-4887-9CF0-F2DCBC22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BB"/>
    <w:pPr>
      <w:spacing w:line="480" w:lineRule="auto"/>
    </w:pPr>
    <w:rPr>
      <w:sz w:val="24"/>
      <w:szCs w:val="24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D1DBB"/>
    <w:pPr>
      <w:spacing w:after="0" w:line="240" w:lineRule="auto"/>
    </w:pPr>
    <w:rPr>
      <w:rFonts w:ascii="Calibri Light" w:hAnsi="Calibri Light"/>
      <w:sz w:val="24"/>
      <w:szCs w:val="24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D1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Andersson Marforio</dc:creator>
  <cp:keywords/>
  <dc:description/>
  <cp:lastModifiedBy>Sonja Andersson Marforio</cp:lastModifiedBy>
  <cp:revision>6</cp:revision>
  <dcterms:created xsi:type="dcterms:W3CDTF">2021-04-12T07:04:00Z</dcterms:created>
  <dcterms:modified xsi:type="dcterms:W3CDTF">2021-04-30T10:03:00Z</dcterms:modified>
</cp:coreProperties>
</file>