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7F1D6D" w14:textId="77777777" w:rsidR="001141A7" w:rsidRPr="00AD36C3" w:rsidRDefault="007A55D4">
      <w:pPr>
        <w:spacing w:after="240" w:line="360" w:lineRule="auto"/>
        <w:rPr>
          <w:rStyle w:val="fontstyle01"/>
          <w:rFonts w:ascii="Times New Roman" w:hAnsi="Times New Roman" w:cs="Times New Roman"/>
          <w:color w:val="000000" w:themeColor="text1"/>
          <w:u w:val="single"/>
        </w:rPr>
      </w:pPr>
      <w:r w:rsidRPr="00AD36C3">
        <w:rPr>
          <w:rStyle w:val="fontstyle01"/>
          <w:rFonts w:ascii="Times New Roman" w:hAnsi="Times New Roman" w:cs="Times New Roman"/>
          <w:color w:val="000000" w:themeColor="text1"/>
          <w:u w:val="single"/>
        </w:rPr>
        <w:t xml:space="preserve">Supplementary </w:t>
      </w:r>
      <w:r w:rsidR="00502A42">
        <w:rPr>
          <w:rStyle w:val="fontstyle01"/>
          <w:rFonts w:ascii="Times New Roman" w:hAnsi="Times New Roman" w:cs="Times New Roman"/>
          <w:color w:val="000000" w:themeColor="text1"/>
          <w:u w:val="single"/>
        </w:rPr>
        <w:t>M</w:t>
      </w:r>
      <w:r w:rsidRPr="00AD36C3">
        <w:rPr>
          <w:rStyle w:val="fontstyle01"/>
          <w:rFonts w:ascii="Times New Roman" w:hAnsi="Times New Roman" w:cs="Times New Roman"/>
          <w:color w:val="000000" w:themeColor="text1"/>
          <w:u w:val="single"/>
        </w:rPr>
        <w:t xml:space="preserve">aterial </w:t>
      </w:r>
    </w:p>
    <w:p w14:paraId="65DD470C" w14:textId="731A97CE" w:rsidR="00C77D91" w:rsidRPr="008F6B5D" w:rsidRDefault="008F6B5D" w:rsidP="00C77D91">
      <w:pPr>
        <w:pStyle w:val="af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118447741"/>
      <w:bookmarkStart w:id="1" w:name="_Hlk118447822"/>
      <w:r w:rsidRPr="008F6B5D">
        <w:rPr>
          <w:rFonts w:ascii="Times New Roman" w:hAnsi="Times New Roman" w:cs="Times New Roman"/>
          <w:sz w:val="28"/>
          <w:szCs w:val="28"/>
        </w:rPr>
        <w:t>Cardiac extracellular vesicles aggravate cardiomyocyte ferroptosis in myocardial ischemia-reperfusion injury via miR-155-5p-Nfe2l2 signaling</w:t>
      </w:r>
    </w:p>
    <w:bookmarkEnd w:id="0"/>
    <w:p w14:paraId="39DBC34B" w14:textId="77777777" w:rsidR="003C4B74" w:rsidRPr="001B0413" w:rsidRDefault="003C4B74" w:rsidP="003C4B74">
      <w:pPr>
        <w:pStyle w:val="1"/>
        <w:tabs>
          <w:tab w:val="left" w:pos="153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B0413">
        <w:rPr>
          <w:rFonts w:ascii="Times New Roman" w:hAnsi="Times New Roman" w:cs="Times New Roman"/>
          <w:sz w:val="24"/>
          <w:szCs w:val="24"/>
        </w:rPr>
        <w:t>Xinyu Ge</w:t>
      </w:r>
      <w:r w:rsidRPr="001B0413">
        <w:rPr>
          <w:rFonts w:ascii="Times New Roman" w:hAnsi="Times New Roman" w:cs="Times New Roman"/>
          <w:sz w:val="24"/>
          <w:szCs w:val="24"/>
          <w:vertAlign w:val="superscript"/>
        </w:rPr>
        <w:t>1-3</w:t>
      </w:r>
      <w:r w:rsidRPr="001B0413">
        <w:rPr>
          <w:rFonts w:ascii="Times New Roman" w:hAnsi="Times New Roman" w:cs="Times New Roman"/>
          <w:sz w:val="24"/>
          <w:szCs w:val="24"/>
        </w:rPr>
        <w:t>, Jing Liu</w:t>
      </w:r>
      <w:r w:rsidRPr="001B0413">
        <w:rPr>
          <w:rFonts w:ascii="Times New Roman" w:hAnsi="Times New Roman" w:cs="Times New Roman"/>
          <w:sz w:val="24"/>
          <w:szCs w:val="24"/>
          <w:vertAlign w:val="superscript"/>
        </w:rPr>
        <w:t>1-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 w:rsidRPr="001B041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B0413">
        <w:rPr>
          <w:rFonts w:ascii="Times New Roman" w:hAnsi="Times New Roman" w:cs="Times New Roman"/>
          <w:sz w:val="24"/>
          <w:szCs w:val="24"/>
        </w:rPr>
        <w:t>Qingshu</w:t>
      </w:r>
      <w:proofErr w:type="spellEnd"/>
      <w:r w:rsidRPr="001B0413">
        <w:rPr>
          <w:rFonts w:ascii="Times New Roman" w:hAnsi="Times New Roman" w:cs="Times New Roman"/>
          <w:sz w:val="24"/>
          <w:szCs w:val="24"/>
        </w:rPr>
        <w:t xml:space="preserve"> Meng</w:t>
      </w:r>
      <w:r w:rsidRPr="001B0413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1B0413">
        <w:rPr>
          <w:rFonts w:ascii="Times New Roman" w:hAnsi="Times New Roman" w:cs="Times New Roman"/>
          <w:sz w:val="24"/>
          <w:szCs w:val="24"/>
        </w:rPr>
        <w:t>,</w:t>
      </w:r>
      <w:r w:rsidRPr="005313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0413">
        <w:rPr>
          <w:rFonts w:ascii="Times New Roman" w:hAnsi="Times New Roman" w:cs="Times New Roman"/>
          <w:sz w:val="24"/>
          <w:szCs w:val="24"/>
        </w:rPr>
        <w:t>Enhao</w:t>
      </w:r>
      <w:proofErr w:type="spellEnd"/>
      <w:r w:rsidRPr="001B0413">
        <w:rPr>
          <w:rFonts w:ascii="Times New Roman" w:hAnsi="Times New Roman" w:cs="Times New Roman"/>
          <w:sz w:val="24"/>
          <w:szCs w:val="24"/>
        </w:rPr>
        <w:t xml:space="preserve"> Wang</w:t>
      </w:r>
      <w:r w:rsidRPr="001B0413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1B0413">
        <w:rPr>
          <w:rFonts w:ascii="Times New Roman" w:hAnsi="Times New Roman" w:cs="Times New Roman"/>
          <w:sz w:val="24"/>
          <w:szCs w:val="24"/>
        </w:rPr>
        <w:t>,</w:t>
      </w:r>
      <w:r w:rsidRPr="00F61D53">
        <w:rPr>
          <w:rFonts w:ascii="Times New Roman" w:hAnsi="Times New Roman" w:cs="Times New Roman"/>
          <w:sz w:val="24"/>
          <w:szCs w:val="24"/>
        </w:rPr>
        <w:t xml:space="preserve"> </w:t>
      </w:r>
      <w:r w:rsidRPr="001B0413">
        <w:rPr>
          <w:rFonts w:ascii="Times New Roman" w:hAnsi="Times New Roman" w:cs="Times New Roman"/>
          <w:sz w:val="24"/>
          <w:szCs w:val="24"/>
        </w:rPr>
        <w:t>Xuan Liu</w:t>
      </w:r>
      <w:r w:rsidRPr="001B0413">
        <w:rPr>
          <w:rFonts w:ascii="Times New Roman" w:hAnsi="Times New Roman" w:cs="Times New Roman"/>
          <w:sz w:val="24"/>
          <w:szCs w:val="24"/>
          <w:vertAlign w:val="superscript"/>
        </w:rPr>
        <w:t>1-3</w:t>
      </w:r>
      <w:r w:rsidRPr="001B0413">
        <w:rPr>
          <w:rFonts w:ascii="Times New Roman" w:hAnsi="Times New Roman" w:cs="Times New Roman"/>
          <w:sz w:val="24"/>
          <w:szCs w:val="24"/>
        </w:rPr>
        <w:t>, Shanshan Shi</w:t>
      </w:r>
      <w:r w:rsidRPr="001B0413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1B0413">
        <w:rPr>
          <w:rFonts w:ascii="Times New Roman" w:hAnsi="Times New Roman" w:cs="Times New Roman"/>
          <w:sz w:val="24"/>
          <w:szCs w:val="24"/>
        </w:rPr>
        <w:t>, Xin Gong</w:t>
      </w:r>
      <w:r w:rsidRPr="000046CC"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 w:rsidRPr="001B041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Zhongmin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Liu</w:t>
      </w:r>
      <w:r w:rsidRPr="005714C5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,6,7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1B0413">
        <w:rPr>
          <w:rFonts w:ascii="Times New Roman" w:hAnsi="Times New Roman" w:cs="Times New Roman"/>
          <w:sz w:val="24"/>
          <w:szCs w:val="24"/>
        </w:rPr>
        <w:t>Wei Han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 w:rsidRPr="001B0413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1B0413">
        <w:rPr>
          <w:rFonts w:ascii="Times New Roman" w:hAnsi="Times New Roman" w:cs="Times New Roman"/>
          <w:sz w:val="24"/>
          <w:szCs w:val="24"/>
        </w:rPr>
        <w:t>, Xiaohui Zhou</w:t>
      </w:r>
      <w:r w:rsidRPr="001B0413">
        <w:rPr>
          <w:rFonts w:ascii="Times New Roman" w:hAnsi="Times New Roman" w:cs="Times New Roman"/>
          <w:sz w:val="24"/>
          <w:szCs w:val="24"/>
          <w:vertAlign w:val="superscript"/>
        </w:rPr>
        <w:t>1,2 *</w:t>
      </w:r>
      <w:r w:rsidRPr="001B041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DFF80D" w14:textId="77777777" w:rsidR="003C4B74" w:rsidRPr="001B0413" w:rsidRDefault="003C4B74" w:rsidP="003C4B74">
      <w:pPr>
        <w:pStyle w:val="af"/>
        <w:widowControl/>
        <w:numPr>
          <w:ilvl w:val="0"/>
          <w:numId w:val="4"/>
        </w:numPr>
        <w:ind w:firstLineChars="0"/>
        <w:jc w:val="left"/>
        <w:rPr>
          <w:rFonts w:ascii="Times New Roman" w:hAnsi="Times New Roman" w:cs="Times New Roman"/>
          <w:szCs w:val="21"/>
        </w:rPr>
      </w:pPr>
      <w:r w:rsidRPr="001B0413">
        <w:rPr>
          <w:rFonts w:ascii="Times New Roman" w:hAnsi="Times New Roman" w:cs="Times New Roman"/>
          <w:szCs w:val="21"/>
        </w:rPr>
        <w:t>Research Center for Translational Medicine, Shanghai East Hospital, School of Medicine</w:t>
      </w:r>
      <w:r>
        <w:rPr>
          <w:rFonts w:ascii="Times New Roman" w:hAnsi="Times New Roman" w:cs="Times New Roman" w:hint="eastAsia"/>
          <w:szCs w:val="21"/>
        </w:rPr>
        <w:t>, T</w:t>
      </w:r>
      <w:r w:rsidRPr="001B0413">
        <w:rPr>
          <w:rFonts w:ascii="Times New Roman" w:hAnsi="Times New Roman" w:cs="Times New Roman"/>
          <w:szCs w:val="21"/>
        </w:rPr>
        <w:t xml:space="preserve">ongji University, Shanghai 200120, P.R. </w:t>
      </w:r>
      <w:proofErr w:type="gramStart"/>
      <w:r w:rsidRPr="001B0413">
        <w:rPr>
          <w:rFonts w:ascii="Times New Roman" w:hAnsi="Times New Roman" w:cs="Times New Roman"/>
          <w:szCs w:val="21"/>
        </w:rPr>
        <w:t>China;</w:t>
      </w:r>
      <w:proofErr w:type="gramEnd"/>
      <w:r w:rsidRPr="001B0413">
        <w:rPr>
          <w:rFonts w:ascii="Times New Roman" w:hAnsi="Times New Roman" w:cs="Times New Roman"/>
          <w:szCs w:val="21"/>
        </w:rPr>
        <w:t xml:space="preserve"> </w:t>
      </w:r>
    </w:p>
    <w:p w14:paraId="313BE277" w14:textId="77777777" w:rsidR="003C4B74" w:rsidRPr="001B0413" w:rsidRDefault="003C4B74" w:rsidP="003C4B74">
      <w:pPr>
        <w:pStyle w:val="af"/>
        <w:widowControl/>
        <w:numPr>
          <w:ilvl w:val="0"/>
          <w:numId w:val="4"/>
        </w:numPr>
        <w:ind w:firstLineChars="0"/>
        <w:jc w:val="left"/>
        <w:rPr>
          <w:rFonts w:ascii="Times New Roman" w:hAnsi="Times New Roman" w:cs="Times New Roman"/>
          <w:szCs w:val="21"/>
        </w:rPr>
      </w:pPr>
      <w:r w:rsidRPr="001B0413">
        <w:rPr>
          <w:rFonts w:ascii="Times New Roman" w:hAnsi="Times New Roman" w:cs="Times New Roman"/>
          <w:szCs w:val="21"/>
        </w:rPr>
        <w:t>Shanghai Heart Failure Research Center, Shanghai East Hospital, School of Medicine</w:t>
      </w:r>
      <w:r>
        <w:rPr>
          <w:rFonts w:ascii="Times New Roman" w:hAnsi="Times New Roman" w:cs="Times New Roman" w:hint="eastAsia"/>
          <w:szCs w:val="21"/>
        </w:rPr>
        <w:t>, T</w:t>
      </w:r>
      <w:r w:rsidRPr="001B0413">
        <w:rPr>
          <w:rFonts w:ascii="Times New Roman" w:hAnsi="Times New Roman" w:cs="Times New Roman"/>
          <w:szCs w:val="21"/>
        </w:rPr>
        <w:t xml:space="preserve">ongji University, Shanghai 200120, P.R. </w:t>
      </w:r>
      <w:proofErr w:type="gramStart"/>
      <w:r w:rsidRPr="001B0413">
        <w:rPr>
          <w:rFonts w:ascii="Times New Roman" w:hAnsi="Times New Roman" w:cs="Times New Roman"/>
          <w:szCs w:val="21"/>
        </w:rPr>
        <w:t>China;</w:t>
      </w:r>
      <w:proofErr w:type="gramEnd"/>
      <w:r w:rsidRPr="001B0413">
        <w:rPr>
          <w:rFonts w:ascii="Times New Roman" w:hAnsi="Times New Roman" w:cs="Times New Roman"/>
          <w:szCs w:val="21"/>
        </w:rPr>
        <w:t xml:space="preserve"> </w:t>
      </w:r>
    </w:p>
    <w:p w14:paraId="616BBD9B" w14:textId="77777777" w:rsidR="003C4B74" w:rsidRDefault="003C4B74" w:rsidP="003C4B74">
      <w:pPr>
        <w:pStyle w:val="af"/>
        <w:widowControl/>
        <w:numPr>
          <w:ilvl w:val="0"/>
          <w:numId w:val="4"/>
        </w:numPr>
        <w:ind w:firstLineChars="0"/>
        <w:jc w:val="left"/>
        <w:rPr>
          <w:rFonts w:ascii="Times New Roman" w:hAnsi="Times New Roman" w:cs="Times New Roman"/>
          <w:szCs w:val="21"/>
        </w:rPr>
      </w:pPr>
      <w:r w:rsidRPr="001B0413">
        <w:rPr>
          <w:rFonts w:ascii="Times New Roman" w:hAnsi="Times New Roman" w:cs="Times New Roman"/>
          <w:szCs w:val="21"/>
        </w:rPr>
        <w:t>Department of Thoracic Surgery, Shanghai East Hospital, School of Medicine</w:t>
      </w:r>
      <w:r>
        <w:rPr>
          <w:rFonts w:ascii="Times New Roman" w:hAnsi="Times New Roman" w:cs="Times New Roman" w:hint="eastAsia"/>
          <w:szCs w:val="21"/>
        </w:rPr>
        <w:t>, T</w:t>
      </w:r>
      <w:r w:rsidRPr="001B0413">
        <w:rPr>
          <w:rFonts w:ascii="Times New Roman" w:hAnsi="Times New Roman" w:cs="Times New Roman"/>
          <w:szCs w:val="21"/>
        </w:rPr>
        <w:t xml:space="preserve">ongji University, Shanghai 200120, P.R. </w:t>
      </w:r>
      <w:proofErr w:type="gramStart"/>
      <w:r w:rsidRPr="001B0413">
        <w:rPr>
          <w:rFonts w:ascii="Times New Roman" w:hAnsi="Times New Roman" w:cs="Times New Roman"/>
          <w:szCs w:val="21"/>
        </w:rPr>
        <w:t>China;</w:t>
      </w:r>
      <w:proofErr w:type="gramEnd"/>
      <w:r w:rsidRPr="001B0413">
        <w:rPr>
          <w:rFonts w:ascii="Times New Roman" w:hAnsi="Times New Roman" w:cs="Times New Roman"/>
          <w:szCs w:val="21"/>
        </w:rPr>
        <w:t xml:space="preserve"> </w:t>
      </w:r>
    </w:p>
    <w:p w14:paraId="7D55BCFF" w14:textId="77777777" w:rsidR="003C4B74" w:rsidRPr="00A158F6" w:rsidRDefault="003C4B74" w:rsidP="003C4B74">
      <w:pPr>
        <w:pStyle w:val="af"/>
        <w:widowControl/>
        <w:numPr>
          <w:ilvl w:val="0"/>
          <w:numId w:val="4"/>
        </w:numPr>
        <w:ind w:firstLineChars="0"/>
        <w:jc w:val="left"/>
        <w:rPr>
          <w:rFonts w:ascii="Times New Roman" w:hAnsi="Times New Roman" w:cs="Times New Roman" w:hint="eastAsia"/>
          <w:szCs w:val="21"/>
        </w:rPr>
      </w:pPr>
      <w:r w:rsidRPr="00A158F6">
        <w:rPr>
          <w:rFonts w:ascii="Times New Roman" w:hAnsi="Times New Roman" w:cs="Times New Roman" w:hint="eastAsia"/>
          <w:szCs w:val="21"/>
        </w:rPr>
        <w:t xml:space="preserve">Department of Burn &amp; Plastic Surgery, Beijing Children's Hospital, Capital Medical University, National Center for Children's Health, Beijing, 100045, P.R. </w:t>
      </w:r>
      <w:proofErr w:type="gramStart"/>
      <w:r w:rsidRPr="00A158F6">
        <w:rPr>
          <w:rFonts w:ascii="Times New Roman" w:hAnsi="Times New Roman" w:cs="Times New Roman" w:hint="eastAsia"/>
          <w:szCs w:val="21"/>
        </w:rPr>
        <w:t>China;</w:t>
      </w:r>
      <w:proofErr w:type="gramEnd"/>
    </w:p>
    <w:p w14:paraId="5D406CBC" w14:textId="77777777" w:rsidR="003C4B74" w:rsidRDefault="003C4B74" w:rsidP="003C4B74">
      <w:pPr>
        <w:pStyle w:val="af"/>
        <w:widowControl/>
        <w:numPr>
          <w:ilvl w:val="0"/>
          <w:numId w:val="4"/>
        </w:numPr>
        <w:ind w:firstLineChars="0"/>
        <w:jc w:val="left"/>
        <w:rPr>
          <w:rFonts w:ascii="Times New Roman" w:hAnsi="Times New Roman" w:cs="Times New Roman"/>
          <w:szCs w:val="21"/>
        </w:rPr>
      </w:pPr>
      <w:r w:rsidRPr="001B0413">
        <w:rPr>
          <w:rFonts w:ascii="Times New Roman" w:hAnsi="Times New Roman" w:cs="Times New Roman"/>
          <w:szCs w:val="21"/>
        </w:rPr>
        <w:t>Department of Heart Failure, Shanghai East Hospital, School of Medicine</w:t>
      </w:r>
      <w:r>
        <w:rPr>
          <w:rFonts w:ascii="Times New Roman" w:hAnsi="Times New Roman" w:cs="Times New Roman" w:hint="eastAsia"/>
          <w:szCs w:val="21"/>
        </w:rPr>
        <w:t>, T</w:t>
      </w:r>
      <w:r w:rsidRPr="001B0413">
        <w:rPr>
          <w:rFonts w:ascii="Times New Roman" w:hAnsi="Times New Roman" w:cs="Times New Roman"/>
          <w:szCs w:val="21"/>
        </w:rPr>
        <w:t xml:space="preserve">ongji University, Shanghai 200120, P.R. </w:t>
      </w:r>
      <w:proofErr w:type="gramStart"/>
      <w:r w:rsidRPr="001B0413">
        <w:rPr>
          <w:rFonts w:ascii="Times New Roman" w:hAnsi="Times New Roman" w:cs="Times New Roman"/>
          <w:szCs w:val="21"/>
        </w:rPr>
        <w:t>China;</w:t>
      </w:r>
      <w:proofErr w:type="gramEnd"/>
    </w:p>
    <w:p w14:paraId="0B9849EF" w14:textId="77777777" w:rsidR="003C4B74" w:rsidRDefault="003C4B74" w:rsidP="003C4B74">
      <w:pPr>
        <w:pStyle w:val="af"/>
        <w:widowControl/>
        <w:numPr>
          <w:ilvl w:val="0"/>
          <w:numId w:val="4"/>
        </w:numPr>
        <w:ind w:firstLineChars="0"/>
        <w:jc w:val="left"/>
        <w:rPr>
          <w:rFonts w:ascii="Times New Roman" w:hAnsi="Times New Roman" w:cs="Times New Roman"/>
          <w:szCs w:val="21"/>
        </w:rPr>
      </w:pPr>
      <w:r w:rsidRPr="005714C5">
        <w:rPr>
          <w:rFonts w:ascii="Times New Roman" w:hAnsi="Times New Roman" w:cs="Times New Roman"/>
          <w:szCs w:val="21"/>
        </w:rPr>
        <w:t xml:space="preserve">Department of Cardiovascular Surgery, Shanghai East Hospital, </w:t>
      </w:r>
      <w:r w:rsidRPr="001B0413">
        <w:rPr>
          <w:rFonts w:ascii="Times New Roman" w:hAnsi="Times New Roman" w:cs="Times New Roman"/>
          <w:szCs w:val="21"/>
        </w:rPr>
        <w:t>School of Medicine</w:t>
      </w:r>
      <w:r>
        <w:rPr>
          <w:rFonts w:ascii="Times New Roman" w:hAnsi="Times New Roman" w:cs="Times New Roman" w:hint="eastAsia"/>
          <w:szCs w:val="21"/>
        </w:rPr>
        <w:t>, T</w:t>
      </w:r>
      <w:r w:rsidRPr="001B0413">
        <w:rPr>
          <w:rFonts w:ascii="Times New Roman" w:hAnsi="Times New Roman" w:cs="Times New Roman"/>
          <w:szCs w:val="21"/>
        </w:rPr>
        <w:t>ongji University,</w:t>
      </w:r>
      <w:r w:rsidRPr="005714C5">
        <w:rPr>
          <w:rFonts w:ascii="Times New Roman" w:hAnsi="Times New Roman" w:cs="Times New Roman"/>
          <w:szCs w:val="21"/>
        </w:rPr>
        <w:t xml:space="preserve"> Shanghai, 200120, China</w:t>
      </w:r>
    </w:p>
    <w:p w14:paraId="6C58FCEF" w14:textId="77777777" w:rsidR="003C4B74" w:rsidRPr="001B0413" w:rsidRDefault="003C4B74" w:rsidP="003C4B74">
      <w:pPr>
        <w:pStyle w:val="af"/>
        <w:widowControl/>
        <w:numPr>
          <w:ilvl w:val="0"/>
          <w:numId w:val="4"/>
        </w:numPr>
        <w:ind w:firstLineChars="0"/>
        <w:jc w:val="left"/>
        <w:rPr>
          <w:rFonts w:ascii="Times New Roman" w:hAnsi="Times New Roman" w:cs="Times New Roman"/>
          <w:szCs w:val="21"/>
        </w:rPr>
      </w:pPr>
      <w:r w:rsidRPr="005714C5">
        <w:rPr>
          <w:rFonts w:ascii="Times New Roman" w:hAnsi="Times New Roman" w:cs="Times New Roman"/>
          <w:szCs w:val="21"/>
        </w:rPr>
        <w:t>Shanghai Institute of Stem Cell Research and Clinical Translation, Shanghai 200120, China</w:t>
      </w:r>
    </w:p>
    <w:p w14:paraId="0F71B812" w14:textId="77777777" w:rsidR="003C4B74" w:rsidRDefault="003C4B74" w:rsidP="00C30F16">
      <w:pPr>
        <w:rPr>
          <w:rFonts w:ascii="Times New Roman" w:hAnsi="Times New Roman" w:cs="Times New Roman"/>
          <w:szCs w:val="21"/>
        </w:rPr>
      </w:pPr>
    </w:p>
    <w:p w14:paraId="4495BD1A" w14:textId="488773C9" w:rsidR="00C30F16" w:rsidRPr="001B0413" w:rsidRDefault="00C30F16" w:rsidP="00C30F16">
      <w:pPr>
        <w:rPr>
          <w:rFonts w:ascii="Times New Roman" w:hAnsi="Times New Roman" w:cs="Times New Roman"/>
          <w:szCs w:val="21"/>
        </w:rPr>
      </w:pPr>
      <w:r w:rsidRPr="001B0413">
        <w:rPr>
          <w:rFonts w:ascii="Times New Roman" w:hAnsi="Times New Roman" w:cs="Times New Roman"/>
          <w:szCs w:val="21"/>
        </w:rPr>
        <w:t>* To whom correspondence should be addressed:</w:t>
      </w:r>
    </w:p>
    <w:p w14:paraId="3F846776" w14:textId="77777777" w:rsidR="00C30F16" w:rsidRPr="001B0413" w:rsidRDefault="00C30F16" w:rsidP="00C30F16">
      <w:pPr>
        <w:rPr>
          <w:rFonts w:ascii="Times New Roman" w:hAnsi="Times New Roman" w:cs="Times New Roman"/>
          <w:szCs w:val="21"/>
        </w:rPr>
      </w:pPr>
      <w:r w:rsidRPr="001B0413">
        <w:rPr>
          <w:rFonts w:ascii="Times New Roman" w:hAnsi="Times New Roman" w:cs="Times New Roman"/>
          <w:szCs w:val="21"/>
        </w:rPr>
        <w:t>Xiaohui Zhou, M.D., Ph.D.</w:t>
      </w:r>
    </w:p>
    <w:p w14:paraId="5581EB9D" w14:textId="77777777" w:rsidR="00C30F16" w:rsidRPr="001B0413" w:rsidRDefault="00C30F16" w:rsidP="00C30F16">
      <w:pPr>
        <w:rPr>
          <w:rFonts w:ascii="Times New Roman" w:hAnsi="Times New Roman" w:cs="Times New Roman"/>
          <w:szCs w:val="21"/>
        </w:rPr>
      </w:pPr>
      <w:r w:rsidRPr="001B0413">
        <w:rPr>
          <w:rFonts w:ascii="Times New Roman" w:hAnsi="Times New Roman" w:cs="Times New Roman"/>
          <w:szCs w:val="21"/>
        </w:rPr>
        <w:t>Research Center for Translational Medicine,</w:t>
      </w:r>
    </w:p>
    <w:p w14:paraId="7438C664" w14:textId="77777777" w:rsidR="00C30F16" w:rsidRDefault="00C30F16" w:rsidP="00C30F16">
      <w:pPr>
        <w:rPr>
          <w:rFonts w:ascii="Times New Roman" w:hAnsi="Times New Roman" w:cs="Times New Roman"/>
          <w:szCs w:val="21"/>
        </w:rPr>
      </w:pPr>
      <w:r w:rsidRPr="00821C23">
        <w:rPr>
          <w:rFonts w:ascii="Times New Roman" w:hAnsi="Times New Roman" w:cs="Times New Roman"/>
          <w:szCs w:val="21"/>
        </w:rPr>
        <w:t>Shanghai East Hospital, School of Medicine, Tongji University</w:t>
      </w:r>
      <w:r w:rsidRPr="001B0413">
        <w:rPr>
          <w:rFonts w:ascii="Times New Roman" w:hAnsi="Times New Roman" w:cs="Times New Roman"/>
          <w:szCs w:val="21"/>
        </w:rPr>
        <w:t xml:space="preserve"> </w:t>
      </w:r>
    </w:p>
    <w:p w14:paraId="411FDACC" w14:textId="77777777" w:rsidR="00C30F16" w:rsidRPr="001B0413" w:rsidRDefault="00C30F16" w:rsidP="00C30F16">
      <w:pPr>
        <w:rPr>
          <w:rFonts w:ascii="Times New Roman" w:hAnsi="Times New Roman" w:cs="Times New Roman"/>
          <w:szCs w:val="21"/>
        </w:rPr>
      </w:pPr>
      <w:r w:rsidRPr="001B0413">
        <w:rPr>
          <w:rFonts w:ascii="Times New Roman" w:hAnsi="Times New Roman" w:cs="Times New Roman"/>
          <w:szCs w:val="21"/>
        </w:rPr>
        <w:t>150 Jimo Rd, Pudong, Shanghai, 200120, China</w:t>
      </w:r>
    </w:p>
    <w:p w14:paraId="7E19904F" w14:textId="77777777" w:rsidR="00C30F16" w:rsidRPr="001B0413" w:rsidRDefault="00C30F16" w:rsidP="00C30F16">
      <w:pPr>
        <w:rPr>
          <w:rFonts w:ascii="Times New Roman" w:hAnsi="Times New Roman" w:cs="Times New Roman"/>
          <w:szCs w:val="21"/>
        </w:rPr>
      </w:pPr>
      <w:r w:rsidRPr="001B0413">
        <w:rPr>
          <w:rFonts w:ascii="Times New Roman" w:hAnsi="Times New Roman" w:cs="Times New Roman"/>
          <w:szCs w:val="21"/>
        </w:rPr>
        <w:t>Tel: 86-21-61569884</w:t>
      </w:r>
    </w:p>
    <w:p w14:paraId="35C21C7D" w14:textId="77777777" w:rsidR="00C30F16" w:rsidRDefault="00C30F16" w:rsidP="00C30F16">
      <w:pPr>
        <w:rPr>
          <w:rFonts w:ascii="Times New Roman" w:hAnsi="Times New Roman" w:cs="Times New Roman"/>
          <w:szCs w:val="21"/>
        </w:rPr>
      </w:pPr>
      <w:r w:rsidRPr="001B0413">
        <w:rPr>
          <w:rFonts w:ascii="Times New Roman" w:hAnsi="Times New Roman" w:cs="Times New Roman"/>
          <w:szCs w:val="21"/>
        </w:rPr>
        <w:t xml:space="preserve">E-mail: </w:t>
      </w:r>
      <w:hyperlink r:id="rId8" w:history="1">
        <w:r w:rsidRPr="00097B13">
          <w:rPr>
            <w:rStyle w:val="af9"/>
            <w:rFonts w:ascii="Times New Roman" w:hAnsi="Times New Roman" w:cs="Times New Roman"/>
            <w:szCs w:val="21"/>
          </w:rPr>
          <w:t>zxh100@tongji.edu.cn</w:t>
        </w:r>
      </w:hyperlink>
      <w:r>
        <w:rPr>
          <w:rStyle w:val="af9"/>
          <w:rFonts w:ascii="Times New Roman" w:hAnsi="Times New Roman" w:cs="Times New Roman" w:hint="eastAsia"/>
          <w:szCs w:val="21"/>
        </w:rPr>
        <w:t xml:space="preserve"> or xhzhou100@126.com</w:t>
      </w:r>
    </w:p>
    <w:p w14:paraId="72CBAF90" w14:textId="77777777" w:rsidR="00C30F16" w:rsidRDefault="00C30F16" w:rsidP="00C30F16">
      <w:pPr>
        <w:rPr>
          <w:rFonts w:ascii="Times New Roman" w:hAnsi="Times New Roman" w:cs="Times New Roman"/>
          <w:szCs w:val="21"/>
        </w:rPr>
      </w:pPr>
    </w:p>
    <w:p w14:paraId="0B1B2472" w14:textId="77777777" w:rsidR="00C30F16" w:rsidRDefault="00C30F16" w:rsidP="00C30F16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W</w:t>
      </w:r>
      <w:r>
        <w:rPr>
          <w:rFonts w:ascii="Times New Roman" w:hAnsi="Times New Roman" w:cs="Times New Roman"/>
          <w:szCs w:val="21"/>
        </w:rPr>
        <w:t xml:space="preserve">ei Han, </w:t>
      </w:r>
      <w:r w:rsidRPr="001B0413">
        <w:rPr>
          <w:rFonts w:ascii="Times New Roman" w:hAnsi="Times New Roman" w:cs="Times New Roman"/>
          <w:szCs w:val="21"/>
        </w:rPr>
        <w:t>M.D., Ph.D.</w:t>
      </w:r>
    </w:p>
    <w:p w14:paraId="2B51EA14" w14:textId="77777777" w:rsidR="00C30F16" w:rsidRDefault="00C30F16" w:rsidP="00C30F16">
      <w:pPr>
        <w:rPr>
          <w:rFonts w:ascii="Times New Roman" w:hAnsi="Times New Roman" w:cs="Times New Roman"/>
          <w:szCs w:val="21"/>
        </w:rPr>
      </w:pPr>
      <w:r w:rsidRPr="00821C23">
        <w:rPr>
          <w:rFonts w:ascii="Times New Roman" w:hAnsi="Times New Roman" w:cs="Times New Roman"/>
          <w:szCs w:val="21"/>
        </w:rPr>
        <w:t xml:space="preserve">Department of Heart failure, </w:t>
      </w:r>
    </w:p>
    <w:p w14:paraId="008DD1BE" w14:textId="77777777" w:rsidR="00C30F16" w:rsidRDefault="00C30F16" w:rsidP="00C30F16">
      <w:pPr>
        <w:rPr>
          <w:rFonts w:ascii="Times New Roman" w:hAnsi="Times New Roman" w:cs="Times New Roman"/>
          <w:szCs w:val="21"/>
        </w:rPr>
      </w:pPr>
      <w:r w:rsidRPr="00821C23">
        <w:rPr>
          <w:rFonts w:ascii="Times New Roman" w:hAnsi="Times New Roman" w:cs="Times New Roman"/>
          <w:szCs w:val="21"/>
        </w:rPr>
        <w:t>Shanghai East Hospital, School of Medicine, Tongji University</w:t>
      </w:r>
    </w:p>
    <w:p w14:paraId="5BB41CA5" w14:textId="77777777" w:rsidR="00C30F16" w:rsidRDefault="00C30F16" w:rsidP="00C30F16">
      <w:pPr>
        <w:rPr>
          <w:rFonts w:ascii="Times New Roman" w:hAnsi="Times New Roman" w:cs="Times New Roman"/>
          <w:szCs w:val="21"/>
        </w:rPr>
      </w:pPr>
      <w:r w:rsidRPr="001B0413">
        <w:rPr>
          <w:rFonts w:ascii="Times New Roman" w:hAnsi="Times New Roman" w:cs="Times New Roman"/>
          <w:szCs w:val="21"/>
        </w:rPr>
        <w:t xml:space="preserve">150 Jimo Rd, Pudong, </w:t>
      </w:r>
      <w:r w:rsidRPr="00821C23">
        <w:rPr>
          <w:rFonts w:ascii="Times New Roman" w:hAnsi="Times New Roman" w:cs="Times New Roman"/>
          <w:szCs w:val="21"/>
        </w:rPr>
        <w:t xml:space="preserve">Shanghai, China 200120. </w:t>
      </w:r>
    </w:p>
    <w:p w14:paraId="27BBCFBE" w14:textId="77777777" w:rsidR="00C30F16" w:rsidRDefault="00C30F16" w:rsidP="00C30F16">
      <w:pPr>
        <w:rPr>
          <w:rFonts w:ascii="Times New Roman" w:hAnsi="Times New Roman" w:cs="Times New Roman"/>
          <w:szCs w:val="21"/>
        </w:rPr>
      </w:pPr>
      <w:r w:rsidRPr="00821C23">
        <w:rPr>
          <w:rFonts w:ascii="Times New Roman" w:hAnsi="Times New Roman" w:cs="Times New Roman"/>
          <w:szCs w:val="21"/>
        </w:rPr>
        <w:t>Tel: 0086-38804518-18351</w:t>
      </w:r>
    </w:p>
    <w:p w14:paraId="6B1D7D3E" w14:textId="77777777" w:rsidR="00C30F16" w:rsidRDefault="00C30F16" w:rsidP="00C30F16">
      <w:pPr>
        <w:rPr>
          <w:rFonts w:ascii="Times New Roman" w:hAnsi="Times New Roman" w:cs="Times New Roman"/>
          <w:szCs w:val="21"/>
        </w:rPr>
      </w:pPr>
      <w:r w:rsidRPr="00821C23">
        <w:rPr>
          <w:rFonts w:ascii="Times New Roman" w:hAnsi="Times New Roman" w:cs="Times New Roman"/>
          <w:szCs w:val="21"/>
        </w:rPr>
        <w:t>E-mail address: dr.hanwei@foxmail.com</w:t>
      </w:r>
    </w:p>
    <w:p w14:paraId="7CDA066D" w14:textId="6CCF4029" w:rsidR="0061003E" w:rsidRPr="00C30F16" w:rsidRDefault="0061003E" w:rsidP="0061003E">
      <w:pPr>
        <w:rPr>
          <w:rFonts w:ascii="Times New Roman" w:hAnsi="Times New Roman" w:cs="Times New Roman"/>
          <w:szCs w:val="21"/>
        </w:rPr>
      </w:pPr>
    </w:p>
    <w:bookmarkEnd w:id="1"/>
    <w:p w14:paraId="53357484" w14:textId="77777777" w:rsidR="0061003E" w:rsidRPr="001B0413" w:rsidRDefault="0061003E" w:rsidP="0061003E">
      <w:pPr>
        <w:pStyle w:val="1"/>
        <w:tabs>
          <w:tab w:val="left" w:pos="1539"/>
        </w:tabs>
        <w:rPr>
          <w:rFonts w:ascii="Times New Roman" w:hAnsi="Times New Roman" w:cs="Times New Roman"/>
          <w:b/>
          <w:bCs w:val="0"/>
          <w:sz w:val="24"/>
          <w:szCs w:val="24"/>
        </w:rPr>
      </w:pPr>
      <w:r w:rsidRPr="001B0413">
        <w:rPr>
          <w:rFonts w:ascii="Times New Roman" w:hAnsi="Times New Roman" w:cs="Times New Roman"/>
          <w:b/>
          <w:bCs w:val="0"/>
          <w:sz w:val="24"/>
          <w:szCs w:val="24"/>
        </w:rPr>
        <w:lastRenderedPageBreak/>
        <w:t>Running title</w:t>
      </w:r>
    </w:p>
    <w:p w14:paraId="44C3BB9A" w14:textId="77777777" w:rsidR="0061003E" w:rsidRPr="001B0413" w:rsidRDefault="0061003E" w:rsidP="0061003E">
      <w:pPr>
        <w:tabs>
          <w:tab w:val="left" w:pos="1539"/>
        </w:tabs>
        <w:rPr>
          <w:rFonts w:ascii="Times New Roman" w:hAnsi="Times New Roman" w:cs="Times New Roman"/>
        </w:rPr>
      </w:pPr>
      <w:r w:rsidRPr="001B0413">
        <w:rPr>
          <w:rFonts w:ascii="Times New Roman" w:hAnsi="Times New Roman" w:cs="Times New Roman"/>
        </w:rPr>
        <w:t>Cardiac EVs aggravate cardiomyocyte ferroptosis post IR via miR-155-5p</w:t>
      </w:r>
    </w:p>
    <w:p w14:paraId="6564F476" w14:textId="77777777" w:rsidR="001141A7" w:rsidRPr="0061003E" w:rsidRDefault="001141A7">
      <w:pPr>
        <w:rPr>
          <w:rFonts w:ascii="Times New Roman" w:hAnsi="Times New Roman" w:cs="Times New Roman"/>
          <w:b/>
          <w:color w:val="FF0000"/>
          <w:sz w:val="24"/>
          <w:szCs w:val="24"/>
        </w:rPr>
        <w:sectPr w:rsidR="001141A7" w:rsidRPr="0061003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4E7BD8E" w14:textId="5AF9C7CF" w:rsidR="00502A42" w:rsidRDefault="00502A42">
      <w:pPr>
        <w:spacing w:after="24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02A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Supplementa</w:t>
      </w:r>
      <w:r w:rsidR="0081703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ry</w:t>
      </w:r>
      <w:r w:rsidRPr="00502A4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502A4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Tables</w:t>
      </w:r>
      <w:r w:rsidRPr="00502A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395FB1A0" w14:textId="102B779E" w:rsidR="00D35822" w:rsidRPr="00D35822" w:rsidRDefault="00D35822" w:rsidP="00D35822">
      <w:pPr>
        <w:pStyle w:val="af8"/>
        <w:spacing w:line="360" w:lineRule="auto"/>
        <w:rPr>
          <w:rFonts w:ascii="Times New Roman" w:hAnsi="Times New Roman" w:cs="Times New Roman"/>
          <w:b/>
          <w:bCs/>
        </w:rPr>
      </w:pPr>
      <w:r w:rsidRPr="00D35822">
        <w:rPr>
          <w:rFonts w:ascii="Times New Roman" w:hAnsi="Times New Roman" w:cs="Times New Roman"/>
          <w:b/>
          <w:bCs/>
        </w:rPr>
        <w:t>Supplementa</w:t>
      </w:r>
      <w:r w:rsidR="00817037">
        <w:rPr>
          <w:rFonts w:ascii="Times New Roman" w:hAnsi="Times New Roman" w:cs="Times New Roman"/>
          <w:b/>
          <w:bCs/>
        </w:rPr>
        <w:t>ry</w:t>
      </w:r>
      <w:r w:rsidRPr="00D35822">
        <w:rPr>
          <w:rFonts w:ascii="Times New Roman" w:hAnsi="Times New Roman" w:cs="Times New Roman"/>
          <w:b/>
          <w:bCs/>
        </w:rPr>
        <w:t xml:space="preserve"> Table 1. Primers of RT-qPCR</w:t>
      </w:r>
    </w:p>
    <w:tbl>
      <w:tblPr>
        <w:tblStyle w:val="ac"/>
        <w:tblW w:w="10110" w:type="dxa"/>
        <w:jc w:val="center"/>
        <w:tblLook w:val="04A0" w:firstRow="1" w:lastRow="0" w:firstColumn="1" w:lastColumn="0" w:noHBand="0" w:noVBand="1"/>
      </w:tblPr>
      <w:tblGrid>
        <w:gridCol w:w="2141"/>
        <w:gridCol w:w="4509"/>
        <w:gridCol w:w="3460"/>
      </w:tblGrid>
      <w:tr w:rsidR="00D35822" w:rsidRPr="00D35822" w14:paraId="2C23F58D" w14:textId="77777777" w:rsidTr="005E7135">
        <w:trPr>
          <w:jc w:val="center"/>
        </w:trPr>
        <w:tc>
          <w:tcPr>
            <w:tcW w:w="2188" w:type="dxa"/>
          </w:tcPr>
          <w:p w14:paraId="272E1414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3582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Genes</w:t>
            </w:r>
          </w:p>
        </w:tc>
        <w:tc>
          <w:tcPr>
            <w:tcW w:w="4509" w:type="dxa"/>
          </w:tcPr>
          <w:p w14:paraId="2DC50BA6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3582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Forward primers (5'-3')</w:t>
            </w:r>
          </w:p>
        </w:tc>
        <w:tc>
          <w:tcPr>
            <w:tcW w:w="3413" w:type="dxa"/>
          </w:tcPr>
          <w:p w14:paraId="7B5CA49C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3582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Reverse primers (5'-3')</w:t>
            </w:r>
          </w:p>
        </w:tc>
      </w:tr>
      <w:tr w:rsidR="00D35822" w:rsidRPr="00D35822" w14:paraId="68E2ABB5" w14:textId="77777777" w:rsidTr="005E7135">
        <w:trPr>
          <w:jc w:val="center"/>
        </w:trPr>
        <w:tc>
          <w:tcPr>
            <w:tcW w:w="2188" w:type="dxa"/>
            <w:vAlign w:val="center"/>
          </w:tcPr>
          <w:p w14:paraId="7A8FE5E1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color w:val="000000"/>
                <w:sz w:val="21"/>
                <w:szCs w:val="21"/>
              </w:rPr>
            </w:pPr>
            <w:r w:rsidRPr="00D35822">
              <w:rPr>
                <w:rFonts w:ascii="Times New Roman" w:eastAsia="Arial Unicode MS" w:hAnsi="Times New Roman" w:cs="Times New Roman"/>
                <w:color w:val="000000"/>
                <w:sz w:val="21"/>
                <w:szCs w:val="21"/>
              </w:rPr>
              <w:t>Ptgs2</w:t>
            </w:r>
          </w:p>
        </w:tc>
        <w:tc>
          <w:tcPr>
            <w:tcW w:w="4509" w:type="dxa"/>
            <w:vAlign w:val="center"/>
          </w:tcPr>
          <w:p w14:paraId="7D72E9C3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D35822">
              <w:rPr>
                <w:rFonts w:ascii="Times New Roman" w:eastAsia="Arial Unicode MS" w:hAnsi="Times New Roman" w:cs="Times New Roman"/>
                <w:sz w:val="21"/>
                <w:szCs w:val="21"/>
              </w:rPr>
              <w:t>CTCACGAAGGAACTCAGCAC</w:t>
            </w:r>
          </w:p>
        </w:tc>
        <w:tc>
          <w:tcPr>
            <w:tcW w:w="3413" w:type="dxa"/>
            <w:vAlign w:val="center"/>
          </w:tcPr>
          <w:p w14:paraId="3C7ED5F3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D35822">
              <w:rPr>
                <w:rFonts w:ascii="Times New Roman" w:eastAsia="Arial Unicode MS" w:hAnsi="Times New Roman" w:cs="Times New Roman"/>
                <w:sz w:val="21"/>
                <w:szCs w:val="21"/>
              </w:rPr>
              <w:t>GGATTGGAACAGCAAGGATTTG</w:t>
            </w:r>
          </w:p>
        </w:tc>
      </w:tr>
      <w:tr w:rsidR="005B46C2" w:rsidRPr="00D35822" w14:paraId="16EC090F" w14:textId="77777777" w:rsidTr="005E7135">
        <w:trPr>
          <w:jc w:val="center"/>
        </w:trPr>
        <w:tc>
          <w:tcPr>
            <w:tcW w:w="2188" w:type="dxa"/>
            <w:vAlign w:val="center"/>
          </w:tcPr>
          <w:p w14:paraId="0210A05B" w14:textId="21CE0D6E" w:rsidR="005B46C2" w:rsidRPr="00D35822" w:rsidRDefault="005B46C2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Arial Unicode MS" w:hAnsi="Times New Roman" w:cs="Times New Roman" w:hint="eastAsia"/>
                <w:color w:val="000000"/>
                <w:sz w:val="21"/>
                <w:szCs w:val="21"/>
              </w:rPr>
              <w:t>A</w:t>
            </w:r>
            <w:r>
              <w:rPr>
                <w:rFonts w:ascii="Times New Roman" w:eastAsia="Arial Unicode MS" w:hAnsi="Times New Roman" w:cs="Times New Roman"/>
                <w:color w:val="000000"/>
                <w:sz w:val="21"/>
                <w:szCs w:val="21"/>
              </w:rPr>
              <w:t>csl4</w:t>
            </w:r>
          </w:p>
        </w:tc>
        <w:tc>
          <w:tcPr>
            <w:tcW w:w="4509" w:type="dxa"/>
            <w:vAlign w:val="center"/>
          </w:tcPr>
          <w:p w14:paraId="52E4618E" w14:textId="5102848D" w:rsidR="005B46C2" w:rsidRPr="00D35822" w:rsidRDefault="00B0161C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B0161C">
              <w:rPr>
                <w:rFonts w:ascii="Times New Roman" w:eastAsia="Arial Unicode MS" w:hAnsi="Times New Roman" w:cs="Times New Roman"/>
                <w:sz w:val="21"/>
                <w:szCs w:val="21"/>
              </w:rPr>
              <w:t>TTGGCTACTTACCTTTGGCTC</w:t>
            </w:r>
          </w:p>
        </w:tc>
        <w:tc>
          <w:tcPr>
            <w:tcW w:w="3413" w:type="dxa"/>
            <w:vAlign w:val="center"/>
          </w:tcPr>
          <w:p w14:paraId="1E7F5BA8" w14:textId="4A7A3D07" w:rsidR="005B46C2" w:rsidRPr="00D35822" w:rsidRDefault="00B0161C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B0161C">
              <w:rPr>
                <w:rFonts w:ascii="Times New Roman" w:eastAsia="Arial Unicode MS" w:hAnsi="Times New Roman" w:cs="Times New Roman"/>
                <w:sz w:val="21"/>
                <w:szCs w:val="21"/>
              </w:rPr>
              <w:t>AATCACCCTTGCTTCCCTTC</w:t>
            </w:r>
          </w:p>
        </w:tc>
      </w:tr>
      <w:tr w:rsidR="005B46C2" w:rsidRPr="00D35822" w14:paraId="2814829E" w14:textId="77777777" w:rsidTr="005E7135">
        <w:trPr>
          <w:jc w:val="center"/>
        </w:trPr>
        <w:tc>
          <w:tcPr>
            <w:tcW w:w="2188" w:type="dxa"/>
            <w:vAlign w:val="center"/>
          </w:tcPr>
          <w:p w14:paraId="79D4C665" w14:textId="442C0186" w:rsidR="005B46C2" w:rsidRPr="00D35822" w:rsidRDefault="005B46C2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Arial Unicode MS" w:hAnsi="Times New Roman" w:cs="Times New Roman" w:hint="eastAsia"/>
                <w:color w:val="000000"/>
                <w:sz w:val="21"/>
                <w:szCs w:val="21"/>
              </w:rPr>
              <w:t>A</w:t>
            </w:r>
            <w:r>
              <w:rPr>
                <w:rFonts w:ascii="Times New Roman" w:eastAsia="Arial Unicode MS" w:hAnsi="Times New Roman" w:cs="Times New Roman"/>
                <w:color w:val="000000"/>
                <w:sz w:val="21"/>
                <w:szCs w:val="21"/>
              </w:rPr>
              <w:t>tp5g3</w:t>
            </w:r>
          </w:p>
        </w:tc>
        <w:tc>
          <w:tcPr>
            <w:tcW w:w="4509" w:type="dxa"/>
            <w:vAlign w:val="center"/>
          </w:tcPr>
          <w:p w14:paraId="72CC1B3B" w14:textId="3AA53CD4" w:rsidR="005B46C2" w:rsidRPr="00D35822" w:rsidRDefault="00B0161C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B0161C">
              <w:rPr>
                <w:rFonts w:ascii="Times New Roman" w:eastAsia="Arial Unicode MS" w:hAnsi="Times New Roman" w:cs="Times New Roman"/>
                <w:sz w:val="21"/>
                <w:szCs w:val="21"/>
              </w:rPr>
              <w:t>GGTATTGGAACAGTCTTTGGC</w:t>
            </w:r>
          </w:p>
        </w:tc>
        <w:tc>
          <w:tcPr>
            <w:tcW w:w="3413" w:type="dxa"/>
            <w:vAlign w:val="center"/>
          </w:tcPr>
          <w:p w14:paraId="1B3DACA2" w14:textId="702C594C" w:rsidR="005B46C2" w:rsidRPr="00D35822" w:rsidRDefault="00B0161C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B0161C">
              <w:rPr>
                <w:rFonts w:ascii="Times New Roman" w:eastAsia="Arial Unicode MS" w:hAnsi="Times New Roman" w:cs="Times New Roman"/>
                <w:sz w:val="21"/>
                <w:szCs w:val="21"/>
              </w:rPr>
              <w:t>AAACAAGATCAAGAACGCAACC</w:t>
            </w:r>
          </w:p>
        </w:tc>
      </w:tr>
      <w:tr w:rsidR="00D35822" w:rsidRPr="00D35822" w14:paraId="3BD636AA" w14:textId="77777777" w:rsidTr="005E7135">
        <w:trPr>
          <w:jc w:val="center"/>
        </w:trPr>
        <w:tc>
          <w:tcPr>
            <w:tcW w:w="2188" w:type="dxa"/>
            <w:vAlign w:val="center"/>
          </w:tcPr>
          <w:p w14:paraId="5AE23630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color w:val="000000"/>
                <w:sz w:val="21"/>
                <w:szCs w:val="21"/>
              </w:rPr>
            </w:pPr>
            <w:r w:rsidRPr="00D35822">
              <w:rPr>
                <w:rFonts w:ascii="Times New Roman" w:eastAsia="Arial Unicode MS" w:hAnsi="Times New Roman" w:cs="Times New Roman"/>
                <w:color w:val="000000"/>
                <w:sz w:val="21"/>
                <w:szCs w:val="21"/>
              </w:rPr>
              <w:t>Nfe2l2</w:t>
            </w:r>
          </w:p>
        </w:tc>
        <w:tc>
          <w:tcPr>
            <w:tcW w:w="4509" w:type="dxa"/>
            <w:vAlign w:val="center"/>
          </w:tcPr>
          <w:p w14:paraId="3345BDCF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D35822">
              <w:rPr>
                <w:rFonts w:ascii="Times New Roman" w:eastAsia="Arial Unicode MS" w:hAnsi="Times New Roman" w:cs="Times New Roman"/>
                <w:sz w:val="21"/>
                <w:szCs w:val="21"/>
              </w:rPr>
              <w:t>TCCCATTTGTAGATGACCATGAG</w:t>
            </w:r>
          </w:p>
        </w:tc>
        <w:tc>
          <w:tcPr>
            <w:tcW w:w="3413" w:type="dxa"/>
            <w:vAlign w:val="center"/>
          </w:tcPr>
          <w:p w14:paraId="158F7708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D35822">
              <w:rPr>
                <w:rFonts w:ascii="Times New Roman" w:eastAsia="Arial Unicode MS" w:hAnsi="Times New Roman" w:cs="Times New Roman"/>
                <w:sz w:val="21"/>
                <w:szCs w:val="21"/>
              </w:rPr>
              <w:t>CCATGTCCTGCTCTATGCTG</w:t>
            </w:r>
          </w:p>
        </w:tc>
      </w:tr>
      <w:tr w:rsidR="005E7135" w:rsidRPr="00D35822" w14:paraId="7824CE44" w14:textId="77777777" w:rsidTr="005E7135">
        <w:trPr>
          <w:jc w:val="center"/>
        </w:trPr>
        <w:tc>
          <w:tcPr>
            <w:tcW w:w="2188" w:type="dxa"/>
            <w:vAlign w:val="center"/>
          </w:tcPr>
          <w:p w14:paraId="700B3A24" w14:textId="19174D13" w:rsidR="005E7135" w:rsidRPr="00D35822" w:rsidRDefault="005E7135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color w:val="000000"/>
                <w:sz w:val="21"/>
                <w:szCs w:val="21"/>
              </w:rPr>
            </w:pPr>
            <w:r w:rsidRPr="005E7135">
              <w:rPr>
                <w:rFonts w:ascii="Times New Roman" w:eastAsia="Arial Unicode MS" w:hAnsi="Times New Roman" w:cs="Times New Roman"/>
                <w:color w:val="000000"/>
                <w:sz w:val="21"/>
                <w:szCs w:val="21"/>
              </w:rPr>
              <w:t>GPX4</w:t>
            </w:r>
          </w:p>
        </w:tc>
        <w:tc>
          <w:tcPr>
            <w:tcW w:w="4509" w:type="dxa"/>
            <w:vAlign w:val="center"/>
          </w:tcPr>
          <w:p w14:paraId="79C27481" w14:textId="6BE279BE" w:rsidR="005E7135" w:rsidRPr="00E52F1E" w:rsidRDefault="00E52F1E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E52F1E">
              <w:rPr>
                <w:rFonts w:ascii="Times New Roman" w:eastAsia="Arial Unicode MS" w:hAnsi="Times New Roman" w:cs="Times New Roman"/>
                <w:sz w:val="21"/>
                <w:szCs w:val="21"/>
              </w:rPr>
              <w:t>GCAATGAGGCAAAACTGACG</w:t>
            </w:r>
          </w:p>
        </w:tc>
        <w:tc>
          <w:tcPr>
            <w:tcW w:w="3413" w:type="dxa"/>
            <w:vAlign w:val="center"/>
          </w:tcPr>
          <w:p w14:paraId="33FC7BC4" w14:textId="4802CE87" w:rsidR="005E7135" w:rsidRPr="00D35822" w:rsidRDefault="00E52F1E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E52F1E">
              <w:rPr>
                <w:rFonts w:ascii="Times New Roman" w:eastAsia="Arial Unicode MS" w:hAnsi="Times New Roman" w:cs="Times New Roman"/>
                <w:sz w:val="21"/>
                <w:szCs w:val="21"/>
              </w:rPr>
              <w:t>CTTGATTACTTCCTGGCTCCTG</w:t>
            </w:r>
          </w:p>
        </w:tc>
      </w:tr>
      <w:tr w:rsidR="005E7135" w:rsidRPr="00D35822" w14:paraId="14CEC3A7" w14:textId="77777777" w:rsidTr="005E7135">
        <w:trPr>
          <w:jc w:val="center"/>
        </w:trPr>
        <w:tc>
          <w:tcPr>
            <w:tcW w:w="2188" w:type="dxa"/>
            <w:vAlign w:val="center"/>
          </w:tcPr>
          <w:p w14:paraId="131D9987" w14:textId="51035AAB" w:rsidR="005E7135" w:rsidRPr="00D35822" w:rsidRDefault="00E52F1E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color w:val="000000"/>
                <w:sz w:val="21"/>
                <w:szCs w:val="21"/>
              </w:rPr>
            </w:pPr>
            <w:r w:rsidRPr="00E52F1E">
              <w:rPr>
                <w:rFonts w:ascii="Times New Roman" w:eastAsia="Arial Unicode MS" w:hAnsi="Times New Roman" w:cs="Times New Roman"/>
                <w:color w:val="000000"/>
                <w:sz w:val="21"/>
                <w:szCs w:val="21"/>
              </w:rPr>
              <w:t>SLC7A11</w:t>
            </w:r>
          </w:p>
        </w:tc>
        <w:tc>
          <w:tcPr>
            <w:tcW w:w="4509" w:type="dxa"/>
            <w:vAlign w:val="center"/>
          </w:tcPr>
          <w:p w14:paraId="719793C7" w14:textId="613392F0" w:rsidR="005E7135" w:rsidRPr="00D35822" w:rsidRDefault="00E52F1E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E52F1E">
              <w:rPr>
                <w:rFonts w:ascii="Times New Roman" w:eastAsia="Arial Unicode MS" w:hAnsi="Times New Roman" w:cs="Times New Roman"/>
                <w:sz w:val="21"/>
                <w:szCs w:val="21"/>
              </w:rPr>
              <w:t>TCTTCGATACAAACGCCCAG</w:t>
            </w:r>
          </w:p>
        </w:tc>
        <w:tc>
          <w:tcPr>
            <w:tcW w:w="3413" w:type="dxa"/>
            <w:vAlign w:val="center"/>
          </w:tcPr>
          <w:p w14:paraId="5F0D1AEC" w14:textId="2C3D88FC" w:rsidR="005E7135" w:rsidRPr="00E52F1E" w:rsidRDefault="00E52F1E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E52F1E">
              <w:rPr>
                <w:rFonts w:ascii="Times New Roman" w:eastAsia="Arial Unicode MS" w:hAnsi="Times New Roman" w:cs="Times New Roman"/>
                <w:sz w:val="21"/>
                <w:szCs w:val="21"/>
              </w:rPr>
              <w:t>TGATAAGAAAACCGACCCCG</w:t>
            </w:r>
          </w:p>
        </w:tc>
      </w:tr>
      <w:tr w:rsidR="005E7135" w:rsidRPr="00D35822" w14:paraId="330784B5" w14:textId="77777777" w:rsidTr="005E7135">
        <w:trPr>
          <w:jc w:val="center"/>
        </w:trPr>
        <w:tc>
          <w:tcPr>
            <w:tcW w:w="2188" w:type="dxa"/>
            <w:vAlign w:val="center"/>
          </w:tcPr>
          <w:p w14:paraId="09CBA920" w14:textId="55C6DEA3" w:rsidR="005E7135" w:rsidRPr="00D35822" w:rsidRDefault="00E52F1E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color w:val="000000"/>
                <w:sz w:val="21"/>
                <w:szCs w:val="21"/>
              </w:rPr>
            </w:pPr>
            <w:r w:rsidRPr="00E52F1E">
              <w:rPr>
                <w:rFonts w:ascii="Times New Roman" w:eastAsia="Arial Unicode MS" w:hAnsi="Times New Roman" w:cs="Times New Roman"/>
                <w:color w:val="000000"/>
                <w:sz w:val="21"/>
                <w:szCs w:val="21"/>
              </w:rPr>
              <w:t>NQO1</w:t>
            </w:r>
          </w:p>
        </w:tc>
        <w:tc>
          <w:tcPr>
            <w:tcW w:w="4509" w:type="dxa"/>
            <w:vAlign w:val="center"/>
          </w:tcPr>
          <w:p w14:paraId="6523D989" w14:textId="26387310" w:rsidR="005E7135" w:rsidRPr="00E52F1E" w:rsidRDefault="00E52F1E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E52F1E">
              <w:rPr>
                <w:rFonts w:ascii="Times New Roman" w:eastAsia="Arial Unicode MS" w:hAnsi="Times New Roman" w:cs="Times New Roman"/>
                <w:sz w:val="21"/>
                <w:szCs w:val="21"/>
              </w:rPr>
              <w:t>GCCGAACACAAGAAGCTGGAAG</w:t>
            </w:r>
          </w:p>
        </w:tc>
        <w:tc>
          <w:tcPr>
            <w:tcW w:w="3413" w:type="dxa"/>
            <w:vAlign w:val="center"/>
          </w:tcPr>
          <w:p w14:paraId="2B5D3D5B" w14:textId="736924C7" w:rsidR="005E7135" w:rsidRPr="00D35822" w:rsidRDefault="00E52F1E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E52F1E">
              <w:rPr>
                <w:rFonts w:ascii="Times New Roman" w:eastAsia="Arial Unicode MS" w:hAnsi="Times New Roman" w:cs="Times New Roman"/>
                <w:sz w:val="21"/>
                <w:szCs w:val="21"/>
              </w:rPr>
              <w:t>GGCAAATCCTGCTACGAGCACT</w:t>
            </w:r>
          </w:p>
        </w:tc>
      </w:tr>
      <w:tr w:rsidR="005E7135" w:rsidRPr="00D35822" w14:paraId="4DEED68A" w14:textId="77777777" w:rsidTr="005E7135">
        <w:trPr>
          <w:jc w:val="center"/>
        </w:trPr>
        <w:tc>
          <w:tcPr>
            <w:tcW w:w="2188" w:type="dxa"/>
            <w:vAlign w:val="center"/>
          </w:tcPr>
          <w:p w14:paraId="24BD9915" w14:textId="459351B2" w:rsidR="005E7135" w:rsidRPr="00D35822" w:rsidRDefault="00E52F1E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color w:val="000000"/>
                <w:sz w:val="21"/>
                <w:szCs w:val="21"/>
              </w:rPr>
            </w:pPr>
            <w:r w:rsidRPr="00E52F1E">
              <w:rPr>
                <w:rFonts w:ascii="Times New Roman" w:eastAsia="Arial Unicode MS" w:hAnsi="Times New Roman" w:cs="Times New Roman"/>
                <w:color w:val="000000"/>
                <w:sz w:val="21"/>
                <w:szCs w:val="21"/>
              </w:rPr>
              <w:t>HO1</w:t>
            </w:r>
          </w:p>
        </w:tc>
        <w:tc>
          <w:tcPr>
            <w:tcW w:w="4509" w:type="dxa"/>
            <w:vAlign w:val="center"/>
          </w:tcPr>
          <w:p w14:paraId="18A68B41" w14:textId="3DD54EF7" w:rsidR="005E7135" w:rsidRPr="00D35822" w:rsidRDefault="00E52F1E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E52F1E">
              <w:rPr>
                <w:rFonts w:ascii="Times New Roman" w:eastAsia="Arial Unicode MS" w:hAnsi="Times New Roman" w:cs="Times New Roman"/>
                <w:sz w:val="21"/>
                <w:szCs w:val="21"/>
              </w:rPr>
              <w:t>CACTCTGGAGATGACACCTGAG</w:t>
            </w:r>
          </w:p>
        </w:tc>
        <w:tc>
          <w:tcPr>
            <w:tcW w:w="3413" w:type="dxa"/>
            <w:vAlign w:val="center"/>
          </w:tcPr>
          <w:p w14:paraId="4839012C" w14:textId="323E78CA" w:rsidR="005E7135" w:rsidRPr="00D35822" w:rsidRDefault="00E52F1E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E52F1E">
              <w:rPr>
                <w:rFonts w:ascii="Times New Roman" w:eastAsia="Arial Unicode MS" w:hAnsi="Times New Roman" w:cs="Times New Roman"/>
                <w:sz w:val="21"/>
                <w:szCs w:val="21"/>
              </w:rPr>
              <w:t>GTGTTCCTCTGTCAGCATCACC</w:t>
            </w:r>
          </w:p>
        </w:tc>
      </w:tr>
      <w:tr w:rsidR="005E7135" w:rsidRPr="00D35822" w14:paraId="5828D4CB" w14:textId="77777777" w:rsidTr="005E7135">
        <w:trPr>
          <w:jc w:val="center"/>
        </w:trPr>
        <w:tc>
          <w:tcPr>
            <w:tcW w:w="2188" w:type="dxa"/>
            <w:vAlign w:val="center"/>
          </w:tcPr>
          <w:p w14:paraId="0C18B4F8" w14:textId="777F57A6" w:rsidR="005E7135" w:rsidRPr="00D35822" w:rsidRDefault="00E52F1E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color w:val="000000"/>
                <w:sz w:val="21"/>
                <w:szCs w:val="21"/>
              </w:rPr>
            </w:pPr>
            <w:r w:rsidRPr="00E52F1E">
              <w:rPr>
                <w:rFonts w:ascii="Times New Roman" w:eastAsia="Arial Unicode MS" w:hAnsi="Times New Roman" w:cs="Times New Roman"/>
                <w:color w:val="000000"/>
                <w:sz w:val="21"/>
                <w:szCs w:val="21"/>
              </w:rPr>
              <w:t>FTH1</w:t>
            </w:r>
          </w:p>
        </w:tc>
        <w:tc>
          <w:tcPr>
            <w:tcW w:w="4509" w:type="dxa"/>
            <w:vAlign w:val="center"/>
          </w:tcPr>
          <w:p w14:paraId="2AE34DB6" w14:textId="3076E58F" w:rsidR="005E7135" w:rsidRPr="00D35822" w:rsidRDefault="00E52F1E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E52F1E">
              <w:rPr>
                <w:rFonts w:ascii="Times New Roman" w:eastAsia="Arial Unicode MS" w:hAnsi="Times New Roman" w:cs="Times New Roman"/>
                <w:sz w:val="21"/>
                <w:szCs w:val="21"/>
              </w:rPr>
              <w:t>CTTTGCAACTTCGTCGTTCC</w:t>
            </w:r>
          </w:p>
        </w:tc>
        <w:tc>
          <w:tcPr>
            <w:tcW w:w="3413" w:type="dxa"/>
            <w:vAlign w:val="center"/>
          </w:tcPr>
          <w:p w14:paraId="6D28FAC2" w14:textId="03CEB262" w:rsidR="005E7135" w:rsidRPr="00D35822" w:rsidRDefault="00E52F1E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E52F1E">
              <w:rPr>
                <w:rFonts w:ascii="Times New Roman" w:eastAsia="Arial Unicode MS" w:hAnsi="Times New Roman" w:cs="Times New Roman"/>
                <w:sz w:val="21"/>
                <w:szCs w:val="21"/>
              </w:rPr>
              <w:t>AGGTTGATCTGGCGGTTG</w:t>
            </w:r>
          </w:p>
        </w:tc>
      </w:tr>
      <w:tr w:rsidR="00D35822" w:rsidRPr="00D35822" w14:paraId="0942EA81" w14:textId="77777777" w:rsidTr="005E7135">
        <w:trPr>
          <w:jc w:val="center"/>
        </w:trPr>
        <w:tc>
          <w:tcPr>
            <w:tcW w:w="2188" w:type="dxa"/>
            <w:vAlign w:val="center"/>
          </w:tcPr>
          <w:p w14:paraId="23FBD98C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D35822">
              <w:rPr>
                <w:rFonts w:ascii="Times New Roman" w:hAnsi="Times New Roman" w:cs="Times New Roman"/>
                <w:sz w:val="21"/>
                <w:szCs w:val="21"/>
              </w:rPr>
              <w:t>Pri-mir155</w:t>
            </w:r>
          </w:p>
        </w:tc>
        <w:tc>
          <w:tcPr>
            <w:tcW w:w="4509" w:type="dxa"/>
            <w:vAlign w:val="center"/>
          </w:tcPr>
          <w:p w14:paraId="0FD595C5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hAnsi="Times New Roman" w:cs="Times New Roman"/>
                <w:color w:val="222222"/>
                <w:sz w:val="21"/>
                <w:szCs w:val="21"/>
              </w:rPr>
            </w:pPr>
            <w:r w:rsidRPr="00D35822">
              <w:rPr>
                <w:rFonts w:ascii="Times New Roman" w:hAnsi="Times New Roman" w:cs="Times New Roman"/>
                <w:color w:val="222222"/>
                <w:sz w:val="21"/>
                <w:szCs w:val="21"/>
              </w:rPr>
              <w:t>GGCTTGCTGAAGGCTGTATG</w:t>
            </w:r>
          </w:p>
        </w:tc>
        <w:tc>
          <w:tcPr>
            <w:tcW w:w="3413" w:type="dxa"/>
            <w:vAlign w:val="center"/>
          </w:tcPr>
          <w:p w14:paraId="0FDF6C1A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hAnsi="Times New Roman" w:cs="Times New Roman"/>
                <w:color w:val="222222"/>
                <w:sz w:val="21"/>
                <w:szCs w:val="21"/>
              </w:rPr>
            </w:pPr>
            <w:r w:rsidRPr="00D35822">
              <w:rPr>
                <w:rFonts w:ascii="Times New Roman" w:hAnsi="Times New Roman" w:cs="Times New Roman"/>
                <w:color w:val="222222"/>
                <w:sz w:val="21"/>
                <w:szCs w:val="21"/>
              </w:rPr>
              <w:t>TGGACTTGTCATCCTCCCAC</w:t>
            </w:r>
          </w:p>
        </w:tc>
      </w:tr>
      <w:tr w:rsidR="00D35822" w:rsidRPr="00D35822" w14:paraId="3C0161A4" w14:textId="77777777" w:rsidTr="005E7135">
        <w:trPr>
          <w:jc w:val="center"/>
        </w:trPr>
        <w:tc>
          <w:tcPr>
            <w:tcW w:w="2188" w:type="dxa"/>
            <w:vAlign w:val="center"/>
          </w:tcPr>
          <w:p w14:paraId="672B0E29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D35822">
              <w:rPr>
                <w:rFonts w:ascii="Times New Roman" w:hAnsi="Times New Roman" w:cs="Times New Roman"/>
                <w:sz w:val="21"/>
                <w:szCs w:val="21"/>
              </w:rPr>
              <w:t>β-actin</w:t>
            </w:r>
          </w:p>
        </w:tc>
        <w:tc>
          <w:tcPr>
            <w:tcW w:w="4509" w:type="dxa"/>
            <w:vAlign w:val="center"/>
          </w:tcPr>
          <w:p w14:paraId="79CB16AE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hAnsi="Times New Roman" w:cs="Times New Roman"/>
                <w:color w:val="222222"/>
                <w:sz w:val="21"/>
                <w:szCs w:val="21"/>
              </w:rPr>
            </w:pPr>
            <w:r w:rsidRPr="00D35822">
              <w:rPr>
                <w:rFonts w:ascii="Times New Roman" w:hAnsi="Times New Roman" w:cs="Times New Roman"/>
                <w:color w:val="222222"/>
                <w:sz w:val="21"/>
                <w:szCs w:val="21"/>
              </w:rPr>
              <w:t>ACCTTCTACAATGAGCTGCG</w:t>
            </w:r>
          </w:p>
        </w:tc>
        <w:tc>
          <w:tcPr>
            <w:tcW w:w="3413" w:type="dxa"/>
            <w:vAlign w:val="center"/>
          </w:tcPr>
          <w:p w14:paraId="7F31FE9A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hAnsi="Times New Roman" w:cs="Times New Roman"/>
                <w:color w:val="222222"/>
                <w:sz w:val="21"/>
                <w:szCs w:val="21"/>
              </w:rPr>
            </w:pPr>
            <w:r w:rsidRPr="00D35822">
              <w:rPr>
                <w:rFonts w:ascii="Times New Roman" w:hAnsi="Times New Roman" w:cs="Times New Roman"/>
                <w:color w:val="222222"/>
                <w:sz w:val="21"/>
                <w:szCs w:val="21"/>
              </w:rPr>
              <w:t>CTGGATGGCTACGTACATGG</w:t>
            </w:r>
          </w:p>
        </w:tc>
      </w:tr>
      <w:tr w:rsidR="00D35822" w:rsidRPr="00D35822" w14:paraId="2A94A2D3" w14:textId="77777777" w:rsidTr="005E7135">
        <w:trPr>
          <w:jc w:val="center"/>
        </w:trPr>
        <w:tc>
          <w:tcPr>
            <w:tcW w:w="2188" w:type="dxa"/>
            <w:vAlign w:val="center"/>
          </w:tcPr>
          <w:p w14:paraId="1C0BA89F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D35822">
              <w:rPr>
                <w:rFonts w:ascii="Times New Roman" w:hAnsi="Times New Roman" w:cs="Times New Roman"/>
                <w:sz w:val="21"/>
                <w:szCs w:val="21"/>
              </w:rPr>
              <w:t>miR-155-5p</w:t>
            </w:r>
          </w:p>
        </w:tc>
        <w:tc>
          <w:tcPr>
            <w:tcW w:w="4509" w:type="dxa"/>
            <w:vAlign w:val="center"/>
          </w:tcPr>
          <w:p w14:paraId="06509FA7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color w:val="000000"/>
                <w:sz w:val="21"/>
                <w:szCs w:val="21"/>
              </w:rPr>
            </w:pPr>
            <w:r w:rsidRPr="00D35822">
              <w:rPr>
                <w:rFonts w:ascii="Times New Roman" w:eastAsia="Arial Unicode MS" w:hAnsi="Times New Roman" w:cs="Times New Roman"/>
                <w:color w:val="000000"/>
                <w:sz w:val="21"/>
                <w:szCs w:val="21"/>
              </w:rPr>
              <w:t>ACGCGCGTTAATGCTAATTGTGATAGGGGT</w:t>
            </w:r>
          </w:p>
        </w:tc>
        <w:tc>
          <w:tcPr>
            <w:tcW w:w="3413" w:type="dxa"/>
            <w:vAlign w:val="center"/>
          </w:tcPr>
          <w:p w14:paraId="5E096C82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hAnsi="Times New Roman" w:cs="Times New Roman"/>
                <w:color w:val="222222"/>
                <w:sz w:val="21"/>
                <w:szCs w:val="21"/>
              </w:rPr>
            </w:pPr>
            <w:r w:rsidRPr="00D35822">
              <w:rPr>
                <w:rFonts w:ascii="Times New Roman" w:hAnsi="Times New Roman" w:cs="Times New Roman"/>
                <w:color w:val="222222"/>
                <w:sz w:val="21"/>
                <w:szCs w:val="21"/>
              </w:rPr>
              <w:t>Universal reverse primer</w:t>
            </w:r>
          </w:p>
        </w:tc>
      </w:tr>
      <w:tr w:rsidR="00D35822" w:rsidRPr="00D35822" w14:paraId="0F83F708" w14:textId="77777777" w:rsidTr="005E7135">
        <w:trPr>
          <w:jc w:val="center"/>
        </w:trPr>
        <w:tc>
          <w:tcPr>
            <w:tcW w:w="2188" w:type="dxa"/>
            <w:vAlign w:val="center"/>
          </w:tcPr>
          <w:p w14:paraId="23374C33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D35822">
              <w:rPr>
                <w:rFonts w:ascii="Times New Roman" w:hAnsi="Times New Roman" w:cs="Times New Roman"/>
                <w:sz w:val="21"/>
                <w:szCs w:val="21"/>
              </w:rPr>
              <w:t>miR-484</w:t>
            </w:r>
          </w:p>
        </w:tc>
        <w:tc>
          <w:tcPr>
            <w:tcW w:w="4509" w:type="dxa"/>
            <w:vAlign w:val="center"/>
          </w:tcPr>
          <w:p w14:paraId="1B730850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color w:val="000000"/>
                <w:sz w:val="21"/>
                <w:szCs w:val="21"/>
              </w:rPr>
            </w:pPr>
            <w:r w:rsidRPr="00D35822">
              <w:rPr>
                <w:rFonts w:ascii="Times New Roman" w:eastAsia="Arial Unicode MS" w:hAnsi="Times New Roman" w:cs="Times New Roman"/>
                <w:color w:val="000000"/>
                <w:sz w:val="21"/>
                <w:szCs w:val="21"/>
              </w:rPr>
              <w:t>TCAGGCTCAGTCCCCTCCC</w:t>
            </w:r>
          </w:p>
        </w:tc>
        <w:tc>
          <w:tcPr>
            <w:tcW w:w="3413" w:type="dxa"/>
            <w:vAlign w:val="center"/>
          </w:tcPr>
          <w:p w14:paraId="271298FD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D35822">
              <w:rPr>
                <w:rFonts w:ascii="Times New Roman" w:hAnsi="Times New Roman" w:cs="Times New Roman"/>
                <w:sz w:val="21"/>
                <w:szCs w:val="21"/>
              </w:rPr>
              <w:t>Universal reverse primer</w:t>
            </w:r>
          </w:p>
        </w:tc>
      </w:tr>
      <w:tr w:rsidR="00D35822" w:rsidRPr="00D35822" w14:paraId="1BCA1634" w14:textId="77777777" w:rsidTr="005E7135">
        <w:trPr>
          <w:jc w:val="center"/>
        </w:trPr>
        <w:tc>
          <w:tcPr>
            <w:tcW w:w="2188" w:type="dxa"/>
            <w:vAlign w:val="center"/>
          </w:tcPr>
          <w:p w14:paraId="54A8AE92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D35822">
              <w:rPr>
                <w:rFonts w:ascii="Times New Roman" w:hAnsi="Times New Roman" w:cs="Times New Roman"/>
                <w:sz w:val="21"/>
                <w:szCs w:val="21"/>
              </w:rPr>
              <w:t>miR-novel-chr7_40384</w:t>
            </w:r>
          </w:p>
        </w:tc>
        <w:tc>
          <w:tcPr>
            <w:tcW w:w="4509" w:type="dxa"/>
            <w:vAlign w:val="center"/>
          </w:tcPr>
          <w:p w14:paraId="663DE783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eastAsia="Arial Unicode MS" w:hAnsi="Times New Roman" w:cs="Times New Roman"/>
                <w:color w:val="222222"/>
                <w:sz w:val="21"/>
                <w:szCs w:val="21"/>
              </w:rPr>
            </w:pPr>
            <w:r w:rsidRPr="00D35822">
              <w:rPr>
                <w:rFonts w:ascii="Times New Roman" w:eastAsia="Arial Unicode MS" w:hAnsi="Times New Roman" w:cs="Times New Roman"/>
                <w:color w:val="222222"/>
                <w:sz w:val="21"/>
                <w:szCs w:val="21"/>
              </w:rPr>
              <w:t>CGGCGAGGGGAATCTGACTGTCT</w:t>
            </w:r>
          </w:p>
        </w:tc>
        <w:tc>
          <w:tcPr>
            <w:tcW w:w="3413" w:type="dxa"/>
            <w:vAlign w:val="center"/>
          </w:tcPr>
          <w:p w14:paraId="6FE76993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D35822">
              <w:rPr>
                <w:rFonts w:ascii="Times New Roman" w:hAnsi="Times New Roman" w:cs="Times New Roman"/>
                <w:sz w:val="21"/>
                <w:szCs w:val="21"/>
              </w:rPr>
              <w:t>Universal reverse primer</w:t>
            </w:r>
          </w:p>
        </w:tc>
      </w:tr>
      <w:tr w:rsidR="00D35822" w:rsidRPr="00D35822" w14:paraId="07A14DF2" w14:textId="77777777" w:rsidTr="005E7135">
        <w:trPr>
          <w:jc w:val="center"/>
        </w:trPr>
        <w:tc>
          <w:tcPr>
            <w:tcW w:w="2188" w:type="dxa"/>
            <w:vAlign w:val="center"/>
          </w:tcPr>
          <w:p w14:paraId="342536D7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D35822">
              <w:rPr>
                <w:rFonts w:ascii="Times New Roman" w:hAnsi="Times New Roman" w:cs="Times New Roman"/>
                <w:sz w:val="21"/>
                <w:szCs w:val="21"/>
              </w:rPr>
              <w:t>Mouse U6</w:t>
            </w:r>
          </w:p>
        </w:tc>
        <w:tc>
          <w:tcPr>
            <w:tcW w:w="4509" w:type="dxa"/>
            <w:vAlign w:val="center"/>
          </w:tcPr>
          <w:p w14:paraId="12B5A90E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D35822">
              <w:rPr>
                <w:rFonts w:ascii="Times New Roman" w:hAnsi="Times New Roman" w:cs="Times New Roman"/>
                <w:sz w:val="21"/>
                <w:szCs w:val="21"/>
              </w:rPr>
              <w:t>TGGCCCCTGCGCAAGGATG</w:t>
            </w:r>
          </w:p>
        </w:tc>
        <w:tc>
          <w:tcPr>
            <w:tcW w:w="3413" w:type="dxa"/>
            <w:vAlign w:val="center"/>
          </w:tcPr>
          <w:p w14:paraId="5E23347B" w14:textId="77777777" w:rsidR="00D35822" w:rsidRPr="00D35822" w:rsidRDefault="00D35822" w:rsidP="00D35822">
            <w:pPr>
              <w:pStyle w:val="af3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D35822">
              <w:rPr>
                <w:rFonts w:ascii="Times New Roman" w:hAnsi="Times New Roman" w:cs="Times New Roman"/>
                <w:sz w:val="21"/>
                <w:szCs w:val="21"/>
              </w:rPr>
              <w:t>Universal reverse primer</w:t>
            </w:r>
          </w:p>
        </w:tc>
      </w:tr>
    </w:tbl>
    <w:p w14:paraId="5237E8AC" w14:textId="5A0FBBE9" w:rsidR="00D35822" w:rsidRDefault="00D35822">
      <w:pPr>
        <w:spacing w:after="24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E27E91E" w14:textId="10AAFB27" w:rsidR="00865696" w:rsidRPr="00D35822" w:rsidRDefault="00865696" w:rsidP="00865696">
      <w:pPr>
        <w:pStyle w:val="af8"/>
        <w:spacing w:line="360" w:lineRule="auto"/>
        <w:rPr>
          <w:rFonts w:ascii="Times New Roman" w:hAnsi="Times New Roman" w:cs="Times New Roman"/>
          <w:b/>
          <w:bCs/>
        </w:rPr>
      </w:pPr>
      <w:r w:rsidRPr="00D35822">
        <w:rPr>
          <w:rFonts w:ascii="Times New Roman" w:hAnsi="Times New Roman" w:cs="Times New Roman"/>
          <w:b/>
          <w:bCs/>
        </w:rPr>
        <w:t>Supplementa</w:t>
      </w:r>
      <w:r w:rsidR="00817037">
        <w:rPr>
          <w:rFonts w:ascii="Times New Roman" w:hAnsi="Times New Roman" w:cs="Times New Roman"/>
          <w:b/>
          <w:bCs/>
        </w:rPr>
        <w:t>ry</w:t>
      </w:r>
      <w:r w:rsidRPr="00D35822">
        <w:rPr>
          <w:rFonts w:ascii="Times New Roman" w:hAnsi="Times New Roman" w:cs="Times New Roman"/>
          <w:b/>
          <w:bCs/>
        </w:rPr>
        <w:t xml:space="preserve"> Table </w:t>
      </w:r>
      <w:r>
        <w:rPr>
          <w:rFonts w:ascii="Times New Roman" w:hAnsi="Times New Roman" w:cs="Times New Roman"/>
          <w:b/>
          <w:bCs/>
        </w:rPr>
        <w:t>2</w:t>
      </w:r>
      <w:r w:rsidRPr="00D35822">
        <w:rPr>
          <w:rFonts w:ascii="Times New Roman" w:hAnsi="Times New Roman" w:cs="Times New Roman"/>
          <w:b/>
          <w:bCs/>
        </w:rPr>
        <w:t>.</w:t>
      </w:r>
      <w:r w:rsidRPr="00865696">
        <w:t xml:space="preserve"> </w:t>
      </w:r>
      <w:r w:rsidRPr="00865696">
        <w:rPr>
          <w:rFonts w:ascii="Times New Roman" w:hAnsi="Times New Roman" w:cs="Times New Roman"/>
          <w:b/>
          <w:bCs/>
        </w:rPr>
        <w:t>The top 10 predicted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target</w:t>
      </w:r>
      <w:r w:rsidRPr="00865696">
        <w:rPr>
          <w:rFonts w:ascii="Times New Roman" w:hAnsi="Times New Roman" w:cs="Times New Roman"/>
          <w:b/>
          <w:bCs/>
        </w:rPr>
        <w:t xml:space="preserve"> genes</w:t>
      </w:r>
      <w:r>
        <w:rPr>
          <w:rFonts w:ascii="Times New Roman" w:hAnsi="Times New Roman" w:cs="Times New Roman"/>
          <w:b/>
          <w:bCs/>
        </w:rPr>
        <w:t xml:space="preserve"> of miR-155-5p</w:t>
      </w:r>
    </w:p>
    <w:tbl>
      <w:tblPr>
        <w:tblStyle w:val="ac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809"/>
        <w:gridCol w:w="1139"/>
        <w:gridCol w:w="1139"/>
        <w:gridCol w:w="1139"/>
        <w:gridCol w:w="1140"/>
      </w:tblGrid>
      <w:tr w:rsidR="00817037" w:rsidRPr="00817037" w14:paraId="0E2B840E" w14:textId="77777777" w:rsidTr="00817037">
        <w:trPr>
          <w:trHeight w:val="20"/>
          <w:jc w:val="center"/>
        </w:trPr>
        <w:tc>
          <w:tcPr>
            <w:tcW w:w="1809" w:type="dxa"/>
            <w:noWrap/>
            <w:vAlign w:val="center"/>
            <w:hideMark/>
          </w:tcPr>
          <w:p w14:paraId="3B495888" w14:textId="77777777" w:rsidR="00817037" w:rsidRPr="00817037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817037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Target</w:t>
            </w:r>
          </w:p>
        </w:tc>
        <w:tc>
          <w:tcPr>
            <w:tcW w:w="2278" w:type="dxa"/>
            <w:gridSpan w:val="2"/>
            <w:noWrap/>
            <w:vAlign w:val="center"/>
            <w:hideMark/>
          </w:tcPr>
          <w:p w14:paraId="405EBF36" w14:textId="77777777" w:rsidR="00817037" w:rsidRPr="00817037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proofErr w:type="spellStart"/>
            <w:r w:rsidRPr="00817037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TargetScan</w:t>
            </w:r>
            <w:proofErr w:type="spellEnd"/>
          </w:p>
        </w:tc>
        <w:tc>
          <w:tcPr>
            <w:tcW w:w="2279" w:type="dxa"/>
            <w:gridSpan w:val="2"/>
            <w:noWrap/>
            <w:vAlign w:val="center"/>
            <w:hideMark/>
          </w:tcPr>
          <w:p w14:paraId="0DDA6398" w14:textId="77777777" w:rsidR="00817037" w:rsidRPr="00817037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proofErr w:type="spellStart"/>
            <w:r w:rsidRPr="00817037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miRanda</w:t>
            </w:r>
            <w:proofErr w:type="spellEnd"/>
          </w:p>
        </w:tc>
      </w:tr>
      <w:tr w:rsidR="00817037" w:rsidRPr="00817037" w14:paraId="2D35115A" w14:textId="77777777" w:rsidTr="00817037">
        <w:trPr>
          <w:trHeight w:val="20"/>
          <w:jc w:val="center"/>
        </w:trPr>
        <w:tc>
          <w:tcPr>
            <w:tcW w:w="1809" w:type="dxa"/>
            <w:noWrap/>
            <w:vAlign w:val="center"/>
            <w:hideMark/>
          </w:tcPr>
          <w:p w14:paraId="601292D8" w14:textId="77777777" w:rsidR="00817037" w:rsidRPr="00817037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</w:pPr>
            <w:proofErr w:type="spellStart"/>
            <w:r w:rsidRPr="00817037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GeneSymbol</w:t>
            </w:r>
            <w:proofErr w:type="spellEnd"/>
          </w:p>
        </w:tc>
        <w:tc>
          <w:tcPr>
            <w:tcW w:w="1139" w:type="dxa"/>
            <w:noWrap/>
            <w:vAlign w:val="center"/>
            <w:hideMark/>
          </w:tcPr>
          <w:p w14:paraId="0EC7A879" w14:textId="77777777" w:rsidR="00817037" w:rsidRPr="00817037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</w:pPr>
            <w:r w:rsidRPr="00817037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Context+</w:t>
            </w:r>
          </w:p>
        </w:tc>
        <w:tc>
          <w:tcPr>
            <w:tcW w:w="1139" w:type="dxa"/>
            <w:noWrap/>
            <w:vAlign w:val="center"/>
            <w:hideMark/>
          </w:tcPr>
          <w:p w14:paraId="1C96ED2C" w14:textId="77777777" w:rsidR="00817037" w:rsidRPr="00817037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</w:pPr>
            <w:r w:rsidRPr="00817037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Context</w:t>
            </w:r>
          </w:p>
        </w:tc>
        <w:tc>
          <w:tcPr>
            <w:tcW w:w="1139" w:type="dxa"/>
            <w:noWrap/>
            <w:vAlign w:val="center"/>
            <w:hideMark/>
          </w:tcPr>
          <w:p w14:paraId="651561D6" w14:textId="77777777" w:rsidR="00817037" w:rsidRPr="00817037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</w:pPr>
            <w:r w:rsidRPr="00817037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Structure</w:t>
            </w:r>
          </w:p>
        </w:tc>
        <w:tc>
          <w:tcPr>
            <w:tcW w:w="1140" w:type="dxa"/>
            <w:noWrap/>
            <w:vAlign w:val="center"/>
            <w:hideMark/>
          </w:tcPr>
          <w:p w14:paraId="00573912" w14:textId="77777777" w:rsidR="00817037" w:rsidRPr="00817037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</w:pPr>
            <w:r w:rsidRPr="00817037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Energy</w:t>
            </w:r>
          </w:p>
        </w:tc>
      </w:tr>
      <w:tr w:rsidR="00817037" w:rsidRPr="00865696" w14:paraId="54D79533" w14:textId="77777777" w:rsidTr="00817037">
        <w:trPr>
          <w:trHeight w:val="20"/>
          <w:jc w:val="center"/>
        </w:trPr>
        <w:tc>
          <w:tcPr>
            <w:tcW w:w="1809" w:type="dxa"/>
            <w:noWrap/>
            <w:vAlign w:val="center"/>
            <w:hideMark/>
          </w:tcPr>
          <w:p w14:paraId="33F96982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Tenm3</w:t>
            </w:r>
          </w:p>
        </w:tc>
        <w:tc>
          <w:tcPr>
            <w:tcW w:w="1139" w:type="dxa"/>
            <w:noWrap/>
            <w:vAlign w:val="center"/>
            <w:hideMark/>
          </w:tcPr>
          <w:p w14:paraId="6836B58D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-0.507</w:t>
            </w:r>
          </w:p>
        </w:tc>
        <w:tc>
          <w:tcPr>
            <w:tcW w:w="1139" w:type="dxa"/>
            <w:noWrap/>
            <w:vAlign w:val="center"/>
            <w:hideMark/>
          </w:tcPr>
          <w:p w14:paraId="15DFC804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-0.853</w:t>
            </w:r>
          </w:p>
        </w:tc>
        <w:tc>
          <w:tcPr>
            <w:tcW w:w="1139" w:type="dxa"/>
            <w:noWrap/>
            <w:vAlign w:val="center"/>
            <w:hideMark/>
          </w:tcPr>
          <w:p w14:paraId="4508FEE5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314</w:t>
            </w:r>
          </w:p>
        </w:tc>
        <w:tc>
          <w:tcPr>
            <w:tcW w:w="1140" w:type="dxa"/>
            <w:noWrap/>
            <w:vAlign w:val="center"/>
            <w:hideMark/>
          </w:tcPr>
          <w:p w14:paraId="05276EF0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-26.13</w:t>
            </w:r>
          </w:p>
        </w:tc>
      </w:tr>
      <w:tr w:rsidR="00817037" w:rsidRPr="00865696" w14:paraId="4EEA1CC7" w14:textId="77777777" w:rsidTr="00817037">
        <w:trPr>
          <w:trHeight w:val="20"/>
          <w:jc w:val="center"/>
        </w:trPr>
        <w:tc>
          <w:tcPr>
            <w:tcW w:w="1809" w:type="dxa"/>
            <w:noWrap/>
            <w:vAlign w:val="center"/>
            <w:hideMark/>
          </w:tcPr>
          <w:p w14:paraId="6D7FEB14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Pld5</w:t>
            </w:r>
          </w:p>
        </w:tc>
        <w:tc>
          <w:tcPr>
            <w:tcW w:w="1139" w:type="dxa"/>
            <w:noWrap/>
            <w:vAlign w:val="center"/>
            <w:hideMark/>
          </w:tcPr>
          <w:p w14:paraId="769D6B1A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-0.418</w:t>
            </w:r>
          </w:p>
        </w:tc>
        <w:tc>
          <w:tcPr>
            <w:tcW w:w="1139" w:type="dxa"/>
            <w:noWrap/>
            <w:vAlign w:val="center"/>
            <w:hideMark/>
          </w:tcPr>
          <w:p w14:paraId="1022C853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-0.645</w:t>
            </w:r>
          </w:p>
        </w:tc>
        <w:tc>
          <w:tcPr>
            <w:tcW w:w="1139" w:type="dxa"/>
            <w:noWrap/>
            <w:vAlign w:val="center"/>
            <w:hideMark/>
          </w:tcPr>
          <w:p w14:paraId="216BBFA4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300</w:t>
            </w:r>
          </w:p>
        </w:tc>
        <w:tc>
          <w:tcPr>
            <w:tcW w:w="1140" w:type="dxa"/>
            <w:noWrap/>
            <w:vAlign w:val="center"/>
            <w:hideMark/>
          </w:tcPr>
          <w:p w14:paraId="3DA3C5DA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-27.09</w:t>
            </w:r>
          </w:p>
        </w:tc>
      </w:tr>
      <w:tr w:rsidR="00817037" w:rsidRPr="00865696" w14:paraId="72963BD0" w14:textId="77777777" w:rsidTr="00817037">
        <w:trPr>
          <w:trHeight w:val="20"/>
          <w:jc w:val="center"/>
        </w:trPr>
        <w:tc>
          <w:tcPr>
            <w:tcW w:w="1809" w:type="dxa"/>
            <w:noWrap/>
            <w:vAlign w:val="center"/>
            <w:hideMark/>
          </w:tcPr>
          <w:p w14:paraId="005CB91B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Lrrcc1</w:t>
            </w:r>
          </w:p>
        </w:tc>
        <w:tc>
          <w:tcPr>
            <w:tcW w:w="1139" w:type="dxa"/>
            <w:noWrap/>
            <w:vAlign w:val="center"/>
            <w:hideMark/>
          </w:tcPr>
          <w:p w14:paraId="78B67B72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-0.409</w:t>
            </w:r>
          </w:p>
        </w:tc>
        <w:tc>
          <w:tcPr>
            <w:tcW w:w="1139" w:type="dxa"/>
            <w:noWrap/>
            <w:vAlign w:val="center"/>
            <w:hideMark/>
          </w:tcPr>
          <w:p w14:paraId="0BAAB9A5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-0.556</w:t>
            </w:r>
          </w:p>
        </w:tc>
        <w:tc>
          <w:tcPr>
            <w:tcW w:w="1139" w:type="dxa"/>
            <w:noWrap/>
            <w:vAlign w:val="center"/>
            <w:hideMark/>
          </w:tcPr>
          <w:p w14:paraId="2FA09621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304</w:t>
            </w:r>
          </w:p>
        </w:tc>
        <w:tc>
          <w:tcPr>
            <w:tcW w:w="1140" w:type="dxa"/>
            <w:noWrap/>
            <w:vAlign w:val="center"/>
            <w:hideMark/>
          </w:tcPr>
          <w:p w14:paraId="3EAC49C1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-28.62</w:t>
            </w:r>
          </w:p>
        </w:tc>
      </w:tr>
      <w:tr w:rsidR="00817037" w:rsidRPr="00865696" w14:paraId="79F5C9DA" w14:textId="77777777" w:rsidTr="00817037">
        <w:trPr>
          <w:trHeight w:val="20"/>
          <w:jc w:val="center"/>
        </w:trPr>
        <w:tc>
          <w:tcPr>
            <w:tcW w:w="1809" w:type="dxa"/>
            <w:noWrap/>
            <w:vAlign w:val="center"/>
            <w:hideMark/>
          </w:tcPr>
          <w:p w14:paraId="6FA7FC89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D5Ertd579e</w:t>
            </w:r>
          </w:p>
        </w:tc>
        <w:tc>
          <w:tcPr>
            <w:tcW w:w="1139" w:type="dxa"/>
            <w:noWrap/>
            <w:vAlign w:val="center"/>
            <w:hideMark/>
          </w:tcPr>
          <w:p w14:paraId="1857CEA8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-0.383</w:t>
            </w:r>
          </w:p>
        </w:tc>
        <w:tc>
          <w:tcPr>
            <w:tcW w:w="1139" w:type="dxa"/>
            <w:noWrap/>
            <w:vAlign w:val="center"/>
            <w:hideMark/>
          </w:tcPr>
          <w:p w14:paraId="7B9FCD5B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-0.494</w:t>
            </w:r>
          </w:p>
        </w:tc>
        <w:tc>
          <w:tcPr>
            <w:tcW w:w="1139" w:type="dxa"/>
            <w:noWrap/>
            <w:vAlign w:val="center"/>
            <w:hideMark/>
          </w:tcPr>
          <w:p w14:paraId="3C962374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156</w:t>
            </w:r>
          </w:p>
        </w:tc>
        <w:tc>
          <w:tcPr>
            <w:tcW w:w="1140" w:type="dxa"/>
            <w:noWrap/>
            <w:vAlign w:val="center"/>
            <w:hideMark/>
          </w:tcPr>
          <w:p w14:paraId="66DAFBAB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-15.95</w:t>
            </w:r>
          </w:p>
        </w:tc>
      </w:tr>
      <w:tr w:rsidR="00817037" w:rsidRPr="00865696" w14:paraId="1C834FF8" w14:textId="77777777" w:rsidTr="00817037">
        <w:trPr>
          <w:trHeight w:val="20"/>
          <w:jc w:val="center"/>
        </w:trPr>
        <w:tc>
          <w:tcPr>
            <w:tcW w:w="1809" w:type="dxa"/>
            <w:noWrap/>
            <w:vAlign w:val="center"/>
            <w:hideMark/>
          </w:tcPr>
          <w:p w14:paraId="6DBD6A19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lastRenderedPageBreak/>
              <w:t>Lcorl</w:t>
            </w:r>
          </w:p>
        </w:tc>
        <w:tc>
          <w:tcPr>
            <w:tcW w:w="1139" w:type="dxa"/>
            <w:noWrap/>
            <w:vAlign w:val="center"/>
            <w:hideMark/>
          </w:tcPr>
          <w:p w14:paraId="151CC399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-0.374</w:t>
            </w:r>
          </w:p>
        </w:tc>
        <w:tc>
          <w:tcPr>
            <w:tcW w:w="1139" w:type="dxa"/>
            <w:noWrap/>
            <w:vAlign w:val="center"/>
            <w:hideMark/>
          </w:tcPr>
          <w:p w14:paraId="0B887F7B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-0.503</w:t>
            </w:r>
          </w:p>
        </w:tc>
        <w:tc>
          <w:tcPr>
            <w:tcW w:w="1139" w:type="dxa"/>
            <w:noWrap/>
            <w:vAlign w:val="center"/>
            <w:hideMark/>
          </w:tcPr>
          <w:p w14:paraId="0E8F3C52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309</w:t>
            </w:r>
          </w:p>
        </w:tc>
        <w:tc>
          <w:tcPr>
            <w:tcW w:w="1140" w:type="dxa"/>
            <w:noWrap/>
            <w:vAlign w:val="center"/>
            <w:hideMark/>
          </w:tcPr>
          <w:p w14:paraId="2809D6D4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-29.72</w:t>
            </w:r>
          </w:p>
        </w:tc>
      </w:tr>
      <w:tr w:rsidR="00817037" w:rsidRPr="00865696" w14:paraId="63402187" w14:textId="77777777" w:rsidTr="00817037">
        <w:trPr>
          <w:trHeight w:val="20"/>
          <w:jc w:val="center"/>
        </w:trPr>
        <w:tc>
          <w:tcPr>
            <w:tcW w:w="1809" w:type="dxa"/>
            <w:noWrap/>
            <w:vAlign w:val="center"/>
            <w:hideMark/>
          </w:tcPr>
          <w:p w14:paraId="2B9BFEA1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Nfe2l2</w:t>
            </w:r>
          </w:p>
        </w:tc>
        <w:tc>
          <w:tcPr>
            <w:tcW w:w="1139" w:type="dxa"/>
            <w:noWrap/>
            <w:vAlign w:val="center"/>
            <w:hideMark/>
          </w:tcPr>
          <w:p w14:paraId="433B3F45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-0.373</w:t>
            </w:r>
          </w:p>
        </w:tc>
        <w:tc>
          <w:tcPr>
            <w:tcW w:w="1139" w:type="dxa"/>
            <w:noWrap/>
            <w:vAlign w:val="center"/>
            <w:hideMark/>
          </w:tcPr>
          <w:p w14:paraId="52F708F7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-0.481</w:t>
            </w:r>
          </w:p>
        </w:tc>
        <w:tc>
          <w:tcPr>
            <w:tcW w:w="1139" w:type="dxa"/>
            <w:noWrap/>
            <w:vAlign w:val="center"/>
            <w:hideMark/>
          </w:tcPr>
          <w:p w14:paraId="6A1FCFD5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154</w:t>
            </w:r>
          </w:p>
        </w:tc>
        <w:tc>
          <w:tcPr>
            <w:tcW w:w="1140" w:type="dxa"/>
            <w:noWrap/>
            <w:vAlign w:val="center"/>
            <w:hideMark/>
          </w:tcPr>
          <w:p w14:paraId="617511FE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-13.59</w:t>
            </w:r>
          </w:p>
        </w:tc>
      </w:tr>
      <w:tr w:rsidR="00817037" w:rsidRPr="00865696" w14:paraId="24F6A096" w14:textId="77777777" w:rsidTr="00817037">
        <w:trPr>
          <w:trHeight w:val="20"/>
          <w:jc w:val="center"/>
        </w:trPr>
        <w:tc>
          <w:tcPr>
            <w:tcW w:w="1809" w:type="dxa"/>
            <w:noWrap/>
            <w:vAlign w:val="center"/>
            <w:hideMark/>
          </w:tcPr>
          <w:p w14:paraId="44159A72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Trim32</w:t>
            </w:r>
          </w:p>
        </w:tc>
        <w:tc>
          <w:tcPr>
            <w:tcW w:w="1139" w:type="dxa"/>
            <w:noWrap/>
            <w:vAlign w:val="center"/>
            <w:hideMark/>
          </w:tcPr>
          <w:p w14:paraId="62322F8C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-0.364</w:t>
            </w:r>
          </w:p>
        </w:tc>
        <w:tc>
          <w:tcPr>
            <w:tcW w:w="1139" w:type="dxa"/>
            <w:noWrap/>
            <w:vAlign w:val="center"/>
            <w:hideMark/>
          </w:tcPr>
          <w:p w14:paraId="3A56EA19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-0.485</w:t>
            </w:r>
          </w:p>
        </w:tc>
        <w:tc>
          <w:tcPr>
            <w:tcW w:w="1139" w:type="dxa"/>
            <w:noWrap/>
            <w:vAlign w:val="center"/>
            <w:hideMark/>
          </w:tcPr>
          <w:p w14:paraId="335F8B90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157</w:t>
            </w:r>
          </w:p>
        </w:tc>
        <w:tc>
          <w:tcPr>
            <w:tcW w:w="1140" w:type="dxa"/>
            <w:noWrap/>
            <w:vAlign w:val="center"/>
            <w:hideMark/>
          </w:tcPr>
          <w:p w14:paraId="7379DBEA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-16.78</w:t>
            </w:r>
          </w:p>
        </w:tc>
      </w:tr>
      <w:tr w:rsidR="00817037" w:rsidRPr="00865696" w14:paraId="1DEF0018" w14:textId="77777777" w:rsidTr="00817037">
        <w:trPr>
          <w:trHeight w:val="20"/>
          <w:jc w:val="center"/>
        </w:trPr>
        <w:tc>
          <w:tcPr>
            <w:tcW w:w="1809" w:type="dxa"/>
            <w:noWrap/>
            <w:vAlign w:val="center"/>
            <w:hideMark/>
          </w:tcPr>
          <w:p w14:paraId="2D6A46BA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Pkn3</w:t>
            </w:r>
          </w:p>
        </w:tc>
        <w:tc>
          <w:tcPr>
            <w:tcW w:w="1139" w:type="dxa"/>
            <w:noWrap/>
            <w:vAlign w:val="center"/>
            <w:hideMark/>
          </w:tcPr>
          <w:p w14:paraId="558A4E4A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-0.35</w:t>
            </w:r>
          </w:p>
        </w:tc>
        <w:tc>
          <w:tcPr>
            <w:tcW w:w="1139" w:type="dxa"/>
            <w:noWrap/>
            <w:vAlign w:val="center"/>
            <w:hideMark/>
          </w:tcPr>
          <w:p w14:paraId="35EA5C74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-0.477</w:t>
            </w:r>
          </w:p>
        </w:tc>
        <w:tc>
          <w:tcPr>
            <w:tcW w:w="1139" w:type="dxa"/>
            <w:noWrap/>
            <w:vAlign w:val="center"/>
            <w:hideMark/>
          </w:tcPr>
          <w:p w14:paraId="7AE9935F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152</w:t>
            </w:r>
          </w:p>
        </w:tc>
        <w:tc>
          <w:tcPr>
            <w:tcW w:w="1140" w:type="dxa"/>
            <w:noWrap/>
            <w:vAlign w:val="center"/>
            <w:hideMark/>
          </w:tcPr>
          <w:p w14:paraId="6DC79D6B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-14.25</w:t>
            </w:r>
          </w:p>
        </w:tc>
      </w:tr>
      <w:tr w:rsidR="00817037" w:rsidRPr="00865696" w14:paraId="5BF9727A" w14:textId="77777777" w:rsidTr="00817037">
        <w:trPr>
          <w:trHeight w:val="20"/>
          <w:jc w:val="center"/>
        </w:trPr>
        <w:tc>
          <w:tcPr>
            <w:tcW w:w="1809" w:type="dxa"/>
            <w:noWrap/>
            <w:vAlign w:val="center"/>
            <w:hideMark/>
          </w:tcPr>
          <w:p w14:paraId="500E5EE7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Aadat</w:t>
            </w:r>
            <w:proofErr w:type="spellEnd"/>
          </w:p>
        </w:tc>
        <w:tc>
          <w:tcPr>
            <w:tcW w:w="1139" w:type="dxa"/>
            <w:noWrap/>
            <w:vAlign w:val="center"/>
            <w:hideMark/>
          </w:tcPr>
          <w:p w14:paraId="4A44FA58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-0.35</w:t>
            </w:r>
          </w:p>
        </w:tc>
        <w:tc>
          <w:tcPr>
            <w:tcW w:w="1139" w:type="dxa"/>
            <w:noWrap/>
            <w:vAlign w:val="center"/>
            <w:hideMark/>
          </w:tcPr>
          <w:p w14:paraId="5344D750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-0.483</w:t>
            </w:r>
          </w:p>
        </w:tc>
        <w:tc>
          <w:tcPr>
            <w:tcW w:w="1139" w:type="dxa"/>
            <w:noWrap/>
            <w:vAlign w:val="center"/>
            <w:hideMark/>
          </w:tcPr>
          <w:p w14:paraId="1304EDA2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149</w:t>
            </w:r>
          </w:p>
        </w:tc>
        <w:tc>
          <w:tcPr>
            <w:tcW w:w="1140" w:type="dxa"/>
            <w:noWrap/>
            <w:vAlign w:val="center"/>
            <w:hideMark/>
          </w:tcPr>
          <w:p w14:paraId="3F1D23F6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-13.73</w:t>
            </w:r>
          </w:p>
        </w:tc>
      </w:tr>
      <w:tr w:rsidR="00817037" w:rsidRPr="00865696" w14:paraId="3919BB13" w14:textId="77777777" w:rsidTr="00817037">
        <w:trPr>
          <w:trHeight w:val="20"/>
          <w:jc w:val="center"/>
        </w:trPr>
        <w:tc>
          <w:tcPr>
            <w:tcW w:w="1809" w:type="dxa"/>
            <w:noWrap/>
            <w:vAlign w:val="center"/>
            <w:hideMark/>
          </w:tcPr>
          <w:p w14:paraId="0341C942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Ctso</w:t>
            </w:r>
            <w:proofErr w:type="spellEnd"/>
          </w:p>
        </w:tc>
        <w:tc>
          <w:tcPr>
            <w:tcW w:w="1139" w:type="dxa"/>
            <w:noWrap/>
            <w:vAlign w:val="center"/>
            <w:hideMark/>
          </w:tcPr>
          <w:p w14:paraId="39541C86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-0.341</w:t>
            </w:r>
          </w:p>
        </w:tc>
        <w:tc>
          <w:tcPr>
            <w:tcW w:w="1139" w:type="dxa"/>
            <w:noWrap/>
            <w:vAlign w:val="center"/>
            <w:hideMark/>
          </w:tcPr>
          <w:p w14:paraId="6AD70FCD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-0.508</w:t>
            </w:r>
          </w:p>
        </w:tc>
        <w:tc>
          <w:tcPr>
            <w:tcW w:w="1139" w:type="dxa"/>
            <w:noWrap/>
            <w:vAlign w:val="center"/>
            <w:hideMark/>
          </w:tcPr>
          <w:p w14:paraId="5786247B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314</w:t>
            </w:r>
          </w:p>
        </w:tc>
        <w:tc>
          <w:tcPr>
            <w:tcW w:w="1140" w:type="dxa"/>
            <w:noWrap/>
            <w:vAlign w:val="center"/>
            <w:hideMark/>
          </w:tcPr>
          <w:p w14:paraId="50326A02" w14:textId="77777777" w:rsidR="00817037" w:rsidRPr="00865696" w:rsidRDefault="00817037" w:rsidP="0081703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6569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-21.92</w:t>
            </w:r>
          </w:p>
        </w:tc>
      </w:tr>
    </w:tbl>
    <w:p w14:paraId="28A8C8B1" w14:textId="77777777" w:rsidR="00865696" w:rsidRPr="00502A42" w:rsidRDefault="00865696">
      <w:pPr>
        <w:spacing w:after="24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5E5EB52" w14:textId="77777777" w:rsidR="001141A7" w:rsidRPr="00AD36C3" w:rsidRDefault="001141A7">
      <w:pPr>
        <w:spacing w:after="240" w:line="360" w:lineRule="auto"/>
        <w:rPr>
          <w:rFonts w:ascii="Times New Roman" w:hAnsi="Times New Roman" w:cs="Times New Roman"/>
          <w:b/>
          <w:bCs/>
          <w:color w:val="FF0000"/>
          <w:szCs w:val="21"/>
        </w:rPr>
        <w:sectPr w:rsidR="001141A7" w:rsidRPr="00AD36C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08184A7" w14:textId="0AC2CCF1" w:rsidR="00502A42" w:rsidRDefault="005B46C2" w:rsidP="00502A42">
      <w:pPr>
        <w:spacing w:after="24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B46C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Supplementary</w:t>
      </w:r>
      <w:r w:rsidR="00502A42" w:rsidRPr="00502A4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502A4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</w:t>
      </w:r>
      <w:r w:rsidR="00502A42" w:rsidRPr="00502A4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502A42" w:rsidRPr="00502A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5F5D46CC" w14:textId="33B9729A" w:rsidR="004629C6" w:rsidRDefault="002B31ED" w:rsidP="00502A42">
      <w:pPr>
        <w:spacing w:after="24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6C6E52D6" wp14:editId="6C47D156">
            <wp:extent cx="5274310" cy="1551940"/>
            <wp:effectExtent l="0" t="0" r="0" b="0"/>
            <wp:docPr id="17980750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07507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D7D6C" w14:textId="3B6B2F19" w:rsidR="004629C6" w:rsidRPr="004629C6" w:rsidRDefault="004629C6" w:rsidP="00502A42">
      <w:pPr>
        <w:spacing w:after="24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629C6">
        <w:rPr>
          <w:rFonts w:ascii="Times New Roman" w:hAnsi="Times New Roman" w:cs="Times New Roman"/>
        </w:rPr>
        <w:t>Supplementary Figure 1. The isolation and identification of IR-EVs. (A)</w:t>
      </w:r>
      <w:r>
        <w:rPr>
          <w:rFonts w:ascii="Times New Roman" w:hAnsi="Times New Roman" w:cs="Times New Roman"/>
        </w:rPr>
        <w:t xml:space="preserve"> </w:t>
      </w:r>
      <w:r w:rsidRPr="004629C6">
        <w:rPr>
          <w:rFonts w:ascii="Times New Roman" w:hAnsi="Times New Roman" w:cs="Times New Roman"/>
        </w:rPr>
        <w:t xml:space="preserve">A representative TEM image of </w:t>
      </w:r>
      <w:r>
        <w:rPr>
          <w:rFonts w:ascii="Times New Roman" w:hAnsi="Times New Roman" w:cs="Times New Roman"/>
        </w:rPr>
        <w:t>IR-</w:t>
      </w:r>
      <w:r w:rsidRPr="004629C6">
        <w:rPr>
          <w:rFonts w:ascii="Times New Roman" w:hAnsi="Times New Roman" w:cs="Times New Roman"/>
        </w:rPr>
        <w:t>EVs</w:t>
      </w:r>
      <w:r>
        <w:rPr>
          <w:rFonts w:ascii="Times New Roman" w:hAnsi="Times New Roman" w:cs="Times New Roman"/>
        </w:rPr>
        <w:t xml:space="preserve">, </w:t>
      </w:r>
      <w:r w:rsidRPr="004629C6">
        <w:rPr>
          <w:rFonts w:ascii="Times New Roman" w:hAnsi="Times New Roman" w:cs="Times New Roman"/>
        </w:rPr>
        <w:t>(bar=</w:t>
      </w:r>
      <w:r>
        <w:rPr>
          <w:rFonts w:ascii="Times New Roman" w:hAnsi="Times New Roman" w:cs="Times New Roman"/>
        </w:rPr>
        <w:t>5</w:t>
      </w:r>
      <w:r w:rsidRPr="004629C6">
        <w:rPr>
          <w:rFonts w:ascii="Times New Roman" w:hAnsi="Times New Roman" w:cs="Times New Roman"/>
        </w:rPr>
        <w:t>0 nm). (</w:t>
      </w:r>
      <w:r w:rsidR="002B31ED">
        <w:rPr>
          <w:rFonts w:ascii="Times New Roman" w:hAnsi="Times New Roman" w:cs="Times New Roman" w:hint="eastAsia"/>
        </w:rPr>
        <w:t>B</w:t>
      </w:r>
      <w:r w:rsidRPr="004629C6">
        <w:rPr>
          <w:rFonts w:ascii="Times New Roman" w:hAnsi="Times New Roman" w:cs="Times New Roman"/>
        </w:rPr>
        <w:t xml:space="preserve">) Particle size distribution of </w:t>
      </w:r>
      <w:r>
        <w:rPr>
          <w:rFonts w:ascii="Times New Roman" w:hAnsi="Times New Roman" w:cs="Times New Roman"/>
        </w:rPr>
        <w:t>IR-</w:t>
      </w:r>
      <w:r w:rsidRPr="004629C6">
        <w:rPr>
          <w:rFonts w:ascii="Times New Roman" w:hAnsi="Times New Roman" w:cs="Times New Roman"/>
        </w:rPr>
        <w:t>EVs was measured using nanoparticle tracking analysis. (</w:t>
      </w:r>
      <w:r w:rsidR="002B31ED">
        <w:rPr>
          <w:rFonts w:ascii="Times New Roman" w:hAnsi="Times New Roman" w:cs="Times New Roman" w:hint="eastAsia"/>
        </w:rPr>
        <w:t>C</w:t>
      </w:r>
      <w:r w:rsidRPr="004629C6">
        <w:rPr>
          <w:rFonts w:ascii="Times New Roman" w:hAnsi="Times New Roman" w:cs="Times New Roman"/>
        </w:rPr>
        <w:t xml:space="preserve">) Protein immunoblots of </w:t>
      </w:r>
      <w:r>
        <w:rPr>
          <w:rFonts w:ascii="Times New Roman" w:hAnsi="Times New Roman" w:cs="Times New Roman"/>
        </w:rPr>
        <w:t>IR-</w:t>
      </w:r>
      <w:r w:rsidRPr="004629C6">
        <w:rPr>
          <w:rFonts w:ascii="Times New Roman" w:hAnsi="Times New Roman" w:cs="Times New Roman"/>
        </w:rPr>
        <w:t xml:space="preserve">EVs, including four typical </w:t>
      </w:r>
      <w:proofErr w:type="spellStart"/>
      <w:r w:rsidRPr="004629C6">
        <w:rPr>
          <w:rFonts w:ascii="Times New Roman" w:hAnsi="Times New Roman" w:cs="Times New Roman"/>
        </w:rPr>
        <w:t>exosomal</w:t>
      </w:r>
      <w:proofErr w:type="spellEnd"/>
      <w:r w:rsidRPr="004629C6">
        <w:rPr>
          <w:rFonts w:ascii="Times New Roman" w:hAnsi="Times New Roman" w:cs="Times New Roman"/>
        </w:rPr>
        <w:t xml:space="preserve"> markers (CD9</w:t>
      </w:r>
      <w:r>
        <w:rPr>
          <w:rFonts w:ascii="Times New Roman" w:hAnsi="Times New Roman" w:cs="Times New Roman"/>
        </w:rPr>
        <w:t xml:space="preserve"> </w:t>
      </w:r>
      <w:r w:rsidRPr="004629C6">
        <w:rPr>
          <w:rFonts w:ascii="Times New Roman" w:hAnsi="Times New Roman" w:cs="Times New Roman"/>
        </w:rPr>
        <w:t>and Tsg101).</w:t>
      </w:r>
    </w:p>
    <w:p w14:paraId="3FA3FF9C" w14:textId="269D2F41" w:rsidR="00CB20DA" w:rsidRDefault="00D64DCB" w:rsidP="00DA05AC">
      <w:pPr>
        <w:pStyle w:val="af4"/>
      </w:pPr>
      <w:r w:rsidRPr="00D64DCB">
        <w:rPr>
          <w:noProof/>
        </w:rPr>
        <w:drawing>
          <wp:inline distT="0" distB="0" distL="0" distR="0" wp14:anchorId="772A8655" wp14:editId="097FD003">
            <wp:extent cx="2251805" cy="24574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72402" cy="2479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DBE966" w14:textId="475C1BCE" w:rsidR="00CB20DA" w:rsidRDefault="00CB20DA" w:rsidP="00CB20DA">
      <w:pPr>
        <w:pStyle w:val="af4"/>
      </w:pPr>
      <w:bookmarkStart w:id="2" w:name="_Hlk169869689"/>
      <w:r w:rsidRPr="00BB17C1">
        <w:t>Supplementa</w:t>
      </w:r>
      <w:r>
        <w:rPr>
          <w:rFonts w:hint="eastAsia"/>
        </w:rPr>
        <w:t>ry F</w:t>
      </w:r>
      <w:r>
        <w:t xml:space="preserve">igure </w:t>
      </w:r>
      <w:r w:rsidR="00D152B3">
        <w:t>2</w:t>
      </w:r>
      <w:r>
        <w:t xml:space="preserve">. </w:t>
      </w:r>
      <w:r>
        <w:rPr>
          <w:rFonts w:hint="eastAsia"/>
        </w:rPr>
        <w:t>The</w:t>
      </w:r>
      <w:r>
        <w:t xml:space="preserve"> effect of different RCD inhibitors on </w:t>
      </w:r>
      <w:bookmarkStart w:id="3" w:name="OLE_LINK30"/>
      <w:r>
        <w:rPr>
          <w:rFonts w:hint="eastAsia"/>
        </w:rPr>
        <w:t>cell</w:t>
      </w:r>
      <w:r>
        <w:t xml:space="preserve"> </w:t>
      </w:r>
      <w:r>
        <w:rPr>
          <w:rFonts w:hint="eastAsia"/>
        </w:rPr>
        <w:t>viability</w:t>
      </w:r>
      <w:bookmarkEnd w:id="3"/>
      <w:r>
        <w:t xml:space="preserve"> of</w:t>
      </w:r>
      <w:r>
        <w:rPr>
          <w:rFonts w:cs="Times New Roman"/>
        </w:rPr>
        <w:t xml:space="preserve"> MCMs treated with H</w:t>
      </w:r>
      <w:r w:rsidRPr="00665A12">
        <w:rPr>
          <w:rFonts w:cs="Times New Roman"/>
          <w:vertAlign w:val="subscript"/>
        </w:rPr>
        <w:t>2</w:t>
      </w:r>
      <w:r>
        <w:rPr>
          <w:rFonts w:cs="Times New Roman"/>
        </w:rPr>
        <w:t>O</w:t>
      </w:r>
      <w:r w:rsidRPr="00665A12">
        <w:rPr>
          <w:rFonts w:cs="Times New Roman"/>
          <w:vertAlign w:val="subscript"/>
        </w:rPr>
        <w:t>2</w:t>
      </w:r>
      <w:r w:rsidRPr="00CB20DA">
        <w:t xml:space="preserve">. </w:t>
      </w:r>
      <w:r w:rsidR="004629C6">
        <w:t xml:space="preserve">The </w:t>
      </w:r>
      <w:r w:rsidR="004629C6">
        <w:rPr>
          <w:rFonts w:hint="eastAsia"/>
        </w:rPr>
        <w:t>cell</w:t>
      </w:r>
      <w:r w:rsidR="004629C6">
        <w:t xml:space="preserve"> </w:t>
      </w:r>
      <w:r w:rsidR="004629C6">
        <w:rPr>
          <w:rFonts w:hint="eastAsia"/>
        </w:rPr>
        <w:t>viability</w:t>
      </w:r>
      <w:r w:rsidR="004629C6" w:rsidRPr="004629C6">
        <w:t xml:space="preserve"> </w:t>
      </w:r>
      <w:r w:rsidR="004629C6">
        <w:t xml:space="preserve">was </w:t>
      </w:r>
      <w:proofErr w:type="spellStart"/>
      <w:r w:rsidR="004629C6">
        <w:t>massured</w:t>
      </w:r>
      <w:proofErr w:type="spellEnd"/>
      <w:r w:rsidR="004629C6">
        <w:t xml:space="preserve"> </w:t>
      </w:r>
      <w:r w:rsidR="004629C6" w:rsidRPr="004629C6">
        <w:t>using the Cell Counting Kit-8 (CCK-8)</w:t>
      </w:r>
      <w:r w:rsidR="004629C6">
        <w:t xml:space="preserve">. </w:t>
      </w:r>
      <w:r w:rsidRPr="00CB20DA">
        <w:t>RC</w:t>
      </w:r>
      <w:r>
        <w:t xml:space="preserve">D, </w:t>
      </w:r>
      <w:r w:rsidRPr="00CB20DA">
        <w:t>regulated cell death</w:t>
      </w:r>
      <w:r>
        <w:t xml:space="preserve">; </w:t>
      </w:r>
      <w:r w:rsidRPr="008E0F39">
        <w:rPr>
          <w:vertAlign w:val="superscript"/>
        </w:rPr>
        <w:t>*</w:t>
      </w:r>
      <w:r w:rsidRPr="008E0F39">
        <w:t>, P &lt;0.05;</w:t>
      </w:r>
      <w:r w:rsidRPr="008E0F39">
        <w:rPr>
          <w:vertAlign w:val="superscript"/>
        </w:rPr>
        <w:t xml:space="preserve"> ****</w:t>
      </w:r>
      <w:r w:rsidRPr="008E0F39">
        <w:t>, P &lt;0.0001.</w:t>
      </w:r>
    </w:p>
    <w:p w14:paraId="7FD2E777" w14:textId="77777777" w:rsidR="00D152B3" w:rsidRDefault="00D152B3" w:rsidP="00CB20DA">
      <w:pPr>
        <w:pStyle w:val="af4"/>
      </w:pPr>
    </w:p>
    <w:bookmarkEnd w:id="2"/>
    <w:p w14:paraId="12D215AB" w14:textId="72659F7A" w:rsidR="00FB0E1D" w:rsidRDefault="00FB0E1D" w:rsidP="00DA05AC">
      <w:pPr>
        <w:pStyle w:val="af4"/>
      </w:pPr>
      <w:r w:rsidRPr="00FB0E1D">
        <w:rPr>
          <w:noProof/>
        </w:rPr>
        <w:lastRenderedPageBreak/>
        <w:drawing>
          <wp:inline distT="0" distB="0" distL="0" distR="0" wp14:anchorId="3899045E" wp14:editId="7E0A4CF3">
            <wp:extent cx="4161905" cy="2302329"/>
            <wp:effectExtent l="0" t="0" r="0" b="0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64C58500-9A60-D248-8A79-EC121EC74AE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64C58500-9A60-D248-8A79-EC121EC74AE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91069" cy="2318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19BB8" w14:textId="76559876" w:rsidR="005B46C2" w:rsidRPr="00DA05AC" w:rsidRDefault="005B46C2" w:rsidP="005B46C2">
      <w:pPr>
        <w:pStyle w:val="af4"/>
      </w:pPr>
      <w:r w:rsidRPr="00BB17C1">
        <w:t>Supplementa</w:t>
      </w:r>
      <w:r>
        <w:rPr>
          <w:rFonts w:hint="eastAsia"/>
        </w:rPr>
        <w:t>ry F</w:t>
      </w:r>
      <w:r>
        <w:t xml:space="preserve">igure </w:t>
      </w:r>
      <w:r w:rsidR="00494B5F">
        <w:t>3</w:t>
      </w:r>
      <w:r>
        <w:t xml:space="preserve">. </w:t>
      </w:r>
      <w:r>
        <w:rPr>
          <w:rFonts w:hint="eastAsia"/>
        </w:rPr>
        <w:t>The</w:t>
      </w:r>
      <w:r w:rsidR="00B0161C">
        <w:t xml:space="preserve"> transfection</w:t>
      </w:r>
      <w:r>
        <w:t xml:space="preserve"> of </w:t>
      </w:r>
      <w:r w:rsidR="00B0161C">
        <w:t xml:space="preserve">miR-155-5p mimics increased the expression of ferroptosis related genes including </w:t>
      </w:r>
      <w:r w:rsidRPr="005E64A3">
        <w:t xml:space="preserve">(A) </w:t>
      </w:r>
      <w:r w:rsidR="00B0161C">
        <w:t>Acsl4</w:t>
      </w:r>
      <w:r>
        <w:t xml:space="preserve"> and (B) </w:t>
      </w:r>
      <w:r w:rsidR="00B0161C">
        <w:t>Atp5g3</w:t>
      </w:r>
      <w:r>
        <w:t xml:space="preserve"> </w:t>
      </w:r>
      <w:r>
        <w:rPr>
          <w:rFonts w:cs="Times New Roman"/>
        </w:rPr>
        <w:t>in MCMs treated with H</w:t>
      </w:r>
      <w:r w:rsidRPr="00665A12">
        <w:rPr>
          <w:rFonts w:cs="Times New Roman"/>
          <w:vertAlign w:val="subscript"/>
        </w:rPr>
        <w:t>2</w:t>
      </w:r>
      <w:r>
        <w:rPr>
          <w:rFonts w:cs="Times New Roman"/>
        </w:rPr>
        <w:t>O</w:t>
      </w:r>
      <w:r w:rsidRPr="00665A12">
        <w:rPr>
          <w:rFonts w:cs="Times New Roman"/>
          <w:vertAlign w:val="subscript"/>
        </w:rPr>
        <w:t>2</w:t>
      </w:r>
      <w:r>
        <w:t>.</w:t>
      </w:r>
      <w:r w:rsidRPr="00815C12">
        <w:rPr>
          <w:vertAlign w:val="superscript"/>
        </w:rPr>
        <w:t xml:space="preserve"> </w:t>
      </w:r>
      <w:r w:rsidRPr="008E0F39">
        <w:rPr>
          <w:vertAlign w:val="superscript"/>
        </w:rPr>
        <w:t>*</w:t>
      </w:r>
      <w:r w:rsidRPr="008E0F39">
        <w:t>, P &lt;0.05;</w:t>
      </w:r>
      <w:r w:rsidRPr="008E0F39">
        <w:rPr>
          <w:vertAlign w:val="superscript"/>
        </w:rPr>
        <w:t xml:space="preserve"> **</w:t>
      </w:r>
      <w:r w:rsidRPr="008E0F39">
        <w:t xml:space="preserve">, P &lt;0.01; </w:t>
      </w:r>
      <w:r w:rsidRPr="008E0F39">
        <w:rPr>
          <w:vertAlign w:val="superscript"/>
        </w:rPr>
        <w:t>****</w:t>
      </w:r>
      <w:r w:rsidRPr="008E0F39">
        <w:t>, P &lt;0.0001.</w:t>
      </w:r>
    </w:p>
    <w:p w14:paraId="5637606D" w14:textId="77777777" w:rsidR="00677435" w:rsidRDefault="00677435" w:rsidP="00DA05AC">
      <w:pPr>
        <w:pStyle w:val="af4"/>
      </w:pPr>
    </w:p>
    <w:p w14:paraId="7329D6D8" w14:textId="41FB8883" w:rsidR="00FB0E1D" w:rsidRDefault="00FB0E1D" w:rsidP="00DA05AC">
      <w:pPr>
        <w:pStyle w:val="af4"/>
      </w:pPr>
      <w:r w:rsidRPr="00FB0E1D">
        <w:rPr>
          <w:noProof/>
        </w:rPr>
        <w:drawing>
          <wp:inline distT="0" distB="0" distL="0" distR="0" wp14:anchorId="4BD8952A" wp14:editId="77AAB079">
            <wp:extent cx="4834328" cy="1974228"/>
            <wp:effectExtent l="0" t="0" r="0" b="0"/>
            <wp:docPr id="13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38AFA1F6-72DE-6743-8F19-113C5BE1C47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38AFA1F6-72DE-6743-8F19-113C5BE1C47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43212" cy="1977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AC0BB" w14:textId="21F77CA4" w:rsidR="00B0161C" w:rsidRPr="00DA05AC" w:rsidRDefault="00B0161C" w:rsidP="00B0161C">
      <w:pPr>
        <w:pStyle w:val="af4"/>
      </w:pPr>
      <w:r w:rsidRPr="00BB17C1">
        <w:t>Supplementa</w:t>
      </w:r>
      <w:r>
        <w:rPr>
          <w:rFonts w:hint="eastAsia"/>
        </w:rPr>
        <w:t>ry F</w:t>
      </w:r>
      <w:r>
        <w:t xml:space="preserve">igure </w:t>
      </w:r>
      <w:r w:rsidR="00677435">
        <w:t>4</w:t>
      </w:r>
      <w:r>
        <w:t xml:space="preserve">. </w:t>
      </w:r>
      <w:r w:rsidR="00C2388A">
        <w:t>Inhibition</w:t>
      </w:r>
      <w:r>
        <w:t xml:space="preserve"> of miR-155-5p </w:t>
      </w:r>
      <w:r w:rsidR="00C2388A">
        <w:t>reduced</w:t>
      </w:r>
      <w:r>
        <w:t xml:space="preserve"> the expression of ferroptosis related genes including </w:t>
      </w:r>
      <w:r w:rsidRPr="005E64A3">
        <w:t xml:space="preserve">(A) </w:t>
      </w:r>
      <w:r w:rsidR="00C2388A">
        <w:t xml:space="preserve">Ptgs2, (B) </w:t>
      </w:r>
      <w:r>
        <w:t>Acsl4 and (</w:t>
      </w:r>
      <w:r w:rsidR="00C2388A">
        <w:t>C</w:t>
      </w:r>
      <w:r>
        <w:t xml:space="preserve">) Atp5g3 </w:t>
      </w:r>
      <w:r>
        <w:rPr>
          <w:rFonts w:cs="Times New Roman"/>
        </w:rPr>
        <w:t xml:space="preserve">in MCMs treated with </w:t>
      </w:r>
      <w:r w:rsidR="00665A12">
        <w:rPr>
          <w:rFonts w:cs="Times New Roman"/>
        </w:rPr>
        <w:t>H</w:t>
      </w:r>
      <w:r w:rsidR="00665A12" w:rsidRPr="00665A12">
        <w:rPr>
          <w:rFonts w:cs="Times New Roman"/>
          <w:vertAlign w:val="subscript"/>
        </w:rPr>
        <w:t>2</w:t>
      </w:r>
      <w:r w:rsidR="00665A12">
        <w:rPr>
          <w:rFonts w:cs="Times New Roman"/>
        </w:rPr>
        <w:t>O</w:t>
      </w:r>
      <w:r w:rsidR="00665A12" w:rsidRPr="00665A12">
        <w:rPr>
          <w:rFonts w:cs="Times New Roman"/>
          <w:vertAlign w:val="subscript"/>
        </w:rPr>
        <w:t>2</w:t>
      </w:r>
      <w:r>
        <w:t>.</w:t>
      </w:r>
      <w:r w:rsidRPr="00815C12">
        <w:rPr>
          <w:vertAlign w:val="superscript"/>
        </w:rPr>
        <w:t xml:space="preserve"> </w:t>
      </w:r>
      <w:r w:rsidRPr="008E0F39">
        <w:rPr>
          <w:vertAlign w:val="superscript"/>
        </w:rPr>
        <w:t>*</w:t>
      </w:r>
      <w:r w:rsidRPr="008E0F39">
        <w:t>, P &lt;0.05;</w:t>
      </w:r>
      <w:r w:rsidRPr="008E0F39">
        <w:rPr>
          <w:vertAlign w:val="superscript"/>
        </w:rPr>
        <w:t xml:space="preserve"> **</w:t>
      </w:r>
      <w:r w:rsidRPr="008E0F39">
        <w:t xml:space="preserve">, P &lt;0.01; </w:t>
      </w:r>
      <w:r w:rsidR="00C2388A" w:rsidRPr="008E0F39">
        <w:rPr>
          <w:vertAlign w:val="superscript"/>
        </w:rPr>
        <w:t>***</w:t>
      </w:r>
      <w:r w:rsidR="00C2388A" w:rsidRPr="008E0F39">
        <w:t>, P &lt;0.001</w:t>
      </w:r>
      <w:r w:rsidR="00C2388A">
        <w:t xml:space="preserve">; </w:t>
      </w:r>
      <w:r w:rsidRPr="008E0F39">
        <w:rPr>
          <w:vertAlign w:val="superscript"/>
        </w:rPr>
        <w:t>****</w:t>
      </w:r>
      <w:r w:rsidRPr="008E0F39">
        <w:t>, P &lt;0.0001.</w:t>
      </w:r>
    </w:p>
    <w:p w14:paraId="5DBAF9C8" w14:textId="77777777" w:rsidR="00677435" w:rsidRDefault="00677435" w:rsidP="00677435">
      <w:pPr>
        <w:pStyle w:val="af4"/>
      </w:pPr>
    </w:p>
    <w:p w14:paraId="690D4818" w14:textId="77777777" w:rsidR="00677435" w:rsidRDefault="00677435" w:rsidP="00677435">
      <w:pPr>
        <w:pStyle w:val="af4"/>
      </w:pPr>
      <w:r>
        <w:rPr>
          <w:noProof/>
        </w:rPr>
        <w:drawing>
          <wp:inline distT="0" distB="0" distL="0" distR="0" wp14:anchorId="79AC80D4" wp14:editId="69D734E2">
            <wp:extent cx="3403600" cy="1689100"/>
            <wp:effectExtent l="0" t="0" r="0" b="0"/>
            <wp:docPr id="20219186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918602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168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93A3C6" w14:textId="77777777" w:rsidR="00677435" w:rsidRDefault="00677435" w:rsidP="00677435">
      <w:pPr>
        <w:pStyle w:val="af4"/>
      </w:pPr>
      <w:bookmarkStart w:id="4" w:name="OLE_LINK59"/>
      <w:r w:rsidRPr="00BB17C1">
        <w:lastRenderedPageBreak/>
        <w:t>Supplementa</w:t>
      </w:r>
      <w:r>
        <w:rPr>
          <w:rFonts w:hint="eastAsia"/>
        </w:rPr>
        <w:t>ry F</w:t>
      </w:r>
      <w:r>
        <w:t xml:space="preserve">igure 5. </w:t>
      </w:r>
      <w:bookmarkEnd w:id="4"/>
      <w:r>
        <w:rPr>
          <w:rFonts w:hint="eastAsia"/>
        </w:rPr>
        <w:t>The</w:t>
      </w:r>
      <w:r>
        <w:t xml:space="preserve"> transfection of miR-155-5p mimics reduced </w:t>
      </w:r>
      <w:r w:rsidRPr="00872967">
        <w:rPr>
          <w:rFonts w:cs="Times New Roman"/>
        </w:rPr>
        <w:t>the activation of the caspase3 pathway</w:t>
      </w:r>
      <w:r>
        <w:rPr>
          <w:rFonts w:cs="Times New Roman"/>
        </w:rPr>
        <w:t xml:space="preserve">. </w:t>
      </w:r>
      <w:r w:rsidRPr="008E0F39">
        <w:rPr>
          <w:vertAlign w:val="superscript"/>
        </w:rPr>
        <w:t>**</w:t>
      </w:r>
      <w:r w:rsidRPr="008E0F39">
        <w:t xml:space="preserve">, P &lt;0.01; </w:t>
      </w:r>
      <w:r w:rsidRPr="008E0F39">
        <w:rPr>
          <w:vertAlign w:val="superscript"/>
        </w:rPr>
        <w:t>****</w:t>
      </w:r>
      <w:r w:rsidRPr="008E0F39">
        <w:t>, P &lt;0.0001.</w:t>
      </w:r>
    </w:p>
    <w:p w14:paraId="63FEC1B6" w14:textId="77777777" w:rsidR="00677435" w:rsidRDefault="00677435" w:rsidP="00677435">
      <w:pPr>
        <w:pStyle w:val="af4"/>
      </w:pPr>
    </w:p>
    <w:p w14:paraId="3F5A5AB4" w14:textId="249E9EC7" w:rsidR="00677435" w:rsidRDefault="009442C4" w:rsidP="00677435">
      <w:pPr>
        <w:pStyle w:val="af4"/>
      </w:pPr>
      <w:r>
        <w:rPr>
          <w:noProof/>
        </w:rPr>
        <w:drawing>
          <wp:inline distT="0" distB="0" distL="0" distR="0" wp14:anchorId="743DF25C" wp14:editId="2B6B2647">
            <wp:extent cx="3976778" cy="2937800"/>
            <wp:effectExtent l="0" t="0" r="0" b="0"/>
            <wp:docPr id="3570887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088798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13704" cy="2965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68156" w14:textId="3ACB6E1E" w:rsidR="00677435" w:rsidRDefault="00677435" w:rsidP="00677435">
      <w:pPr>
        <w:pStyle w:val="af4"/>
      </w:pPr>
      <w:r>
        <w:t>Supplementary Figure 6. Veen diagram shown the</w:t>
      </w:r>
      <w:r w:rsidRPr="00677435">
        <w:t xml:space="preserve"> </w:t>
      </w:r>
      <w:r>
        <w:t xml:space="preserve">involvement of the </w:t>
      </w:r>
      <w:r w:rsidRPr="00677435">
        <w:t>top 10 target genes of high-expressed miRNAs</w:t>
      </w:r>
      <w:r>
        <w:t xml:space="preserve"> including miR-155-5p, miR-484, miR132-3p and miR-7a-5p</w:t>
      </w:r>
      <w:r w:rsidRPr="00677435">
        <w:t xml:space="preserve"> </w:t>
      </w:r>
      <w:r>
        <w:t>in</w:t>
      </w:r>
      <w:r w:rsidRPr="00677435">
        <w:t xml:space="preserve"> ferroptosis regulation</w:t>
      </w:r>
      <w:r>
        <w:t xml:space="preserve">. The 130 genes related to ferroptosis suppressor were obtained from the </w:t>
      </w:r>
      <w:bookmarkStart w:id="5" w:name="OLE_LINK77"/>
      <w:proofErr w:type="spellStart"/>
      <w:r>
        <w:t>FerrDb</w:t>
      </w:r>
      <w:bookmarkEnd w:id="5"/>
      <w:proofErr w:type="spellEnd"/>
      <w:r>
        <w:t xml:space="preserve"> database </w:t>
      </w:r>
      <w:r w:rsidR="009442C4">
        <w:t>(</w:t>
      </w:r>
      <w:r w:rsidR="009442C4" w:rsidRPr="009442C4">
        <w:t>http://www.zhounan.org/ferrdb/current/</w:t>
      </w:r>
      <w:r w:rsidR="009442C4">
        <w:t xml:space="preserve">) </w:t>
      </w:r>
      <w:r w:rsidRPr="00677435">
        <w:t>that dedicates to ferroptosis regulators and ferroptosis-disease associations.</w:t>
      </w:r>
    </w:p>
    <w:p w14:paraId="69B0E261" w14:textId="13378AE0" w:rsidR="005B46C2" w:rsidRPr="00677435" w:rsidRDefault="005B46C2" w:rsidP="00DA05AC">
      <w:pPr>
        <w:pStyle w:val="af4"/>
      </w:pPr>
    </w:p>
    <w:p w14:paraId="54D76D98" w14:textId="708700A3" w:rsidR="00CB218E" w:rsidRDefault="00CB218E" w:rsidP="00DA05AC">
      <w:pPr>
        <w:pStyle w:val="af4"/>
      </w:pPr>
      <w:r w:rsidRPr="00CB218E">
        <w:rPr>
          <w:noProof/>
        </w:rPr>
        <w:drawing>
          <wp:inline distT="0" distB="0" distL="0" distR="0" wp14:anchorId="3B21B76D" wp14:editId="48BD8BAD">
            <wp:extent cx="2675744" cy="1370276"/>
            <wp:effectExtent l="0" t="0" r="0" b="0"/>
            <wp:docPr id="6" name="图片 12">
              <a:extLst xmlns:a="http://schemas.openxmlformats.org/drawingml/2006/main">
                <a:ext uri="{FF2B5EF4-FFF2-40B4-BE49-F238E27FC236}">
                  <a16:creationId xmlns:a16="http://schemas.microsoft.com/office/drawing/2014/main" id="{75628FC7-1B12-9096-7D3F-EBEE897998D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>
                      <a:extLst>
                        <a:ext uri="{FF2B5EF4-FFF2-40B4-BE49-F238E27FC236}">
                          <a16:creationId xmlns:a16="http://schemas.microsoft.com/office/drawing/2014/main" id="{75628FC7-1B12-9096-7D3F-EBEE897998D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79022" cy="137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30640E" w14:textId="75793DF8" w:rsidR="00CB218E" w:rsidRDefault="00CB218E" w:rsidP="00DA05AC">
      <w:pPr>
        <w:pStyle w:val="af4"/>
      </w:pPr>
      <w:r w:rsidRPr="00BB17C1">
        <w:t>Supplementa</w:t>
      </w:r>
      <w:r>
        <w:rPr>
          <w:rFonts w:hint="eastAsia"/>
        </w:rPr>
        <w:t>ry F</w:t>
      </w:r>
      <w:r>
        <w:t xml:space="preserve">igure </w:t>
      </w:r>
      <w:r w:rsidR="00677435">
        <w:t>7</w:t>
      </w:r>
      <w:r>
        <w:t xml:space="preserve">. Transfection of </w:t>
      </w:r>
      <w:r>
        <w:rPr>
          <w:rFonts w:hint="eastAsia"/>
        </w:rPr>
        <w:t>miR-155-5p</w:t>
      </w:r>
      <w:r>
        <w:t xml:space="preserve"> inhibitor increased the expression of </w:t>
      </w:r>
      <w:r>
        <w:rPr>
          <w:rFonts w:cs="Times New Roman"/>
        </w:rPr>
        <w:t xml:space="preserve">the Nfe2l2 pathway genes including </w:t>
      </w:r>
      <w:r>
        <w:t>Nfe2l2,</w:t>
      </w:r>
      <w:r w:rsidRPr="005E64A3">
        <w:t xml:space="preserve"> </w:t>
      </w:r>
      <w:r>
        <w:t>Nqo1, Ho1, Fth1, Slc7a</w:t>
      </w:r>
      <w:proofErr w:type="gramStart"/>
      <w:r>
        <w:t>11,as</w:t>
      </w:r>
      <w:proofErr w:type="gramEnd"/>
      <w:r>
        <w:t xml:space="preserve"> well as the expression of GPX4 in OGD/R treated MCMs</w:t>
      </w:r>
      <w:r w:rsidRPr="008E0F39">
        <w:rPr>
          <w:noProof/>
        </w:rPr>
        <w:t>.</w:t>
      </w:r>
      <w:r>
        <w:rPr>
          <w:noProof/>
        </w:rPr>
        <w:t xml:space="preserve"> </w:t>
      </w:r>
      <w:r w:rsidRPr="008E0F39">
        <w:rPr>
          <w:vertAlign w:val="superscript"/>
        </w:rPr>
        <w:t>*</w:t>
      </w:r>
      <w:r w:rsidRPr="008E0F39">
        <w:t>, P &lt;0.05;</w:t>
      </w:r>
      <w:r w:rsidRPr="008E0F39">
        <w:rPr>
          <w:vertAlign w:val="superscript"/>
        </w:rPr>
        <w:t xml:space="preserve"> **</w:t>
      </w:r>
      <w:r w:rsidRPr="008E0F39">
        <w:t>, P &lt;0.01.</w:t>
      </w:r>
    </w:p>
    <w:p w14:paraId="7202064D" w14:textId="77777777" w:rsidR="00C52F6D" w:rsidRDefault="00C52F6D" w:rsidP="00DA05AC">
      <w:pPr>
        <w:pStyle w:val="af4"/>
      </w:pPr>
    </w:p>
    <w:p w14:paraId="0DF982CA" w14:textId="77777777" w:rsidR="00C52F6D" w:rsidRPr="00036E19" w:rsidRDefault="00C52F6D" w:rsidP="00C52F6D">
      <w:pPr>
        <w:spacing w:after="24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A4717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04616BC8" wp14:editId="28708E0E">
            <wp:extent cx="5274310" cy="1727200"/>
            <wp:effectExtent l="0" t="0" r="0" b="0"/>
            <wp:docPr id="1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9A90FE3C-78E5-CE47-9582-0DE947A3083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9A90FE3C-78E5-CE47-9582-0DE947A3083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B24D9" w14:textId="02B2AA38" w:rsidR="00C52F6D" w:rsidRDefault="00C52F6D" w:rsidP="00C52F6D">
      <w:pPr>
        <w:pStyle w:val="af4"/>
      </w:pPr>
      <w:r w:rsidRPr="00BB17C1">
        <w:t>Supplementa</w:t>
      </w:r>
      <w:r>
        <w:rPr>
          <w:rFonts w:hint="eastAsia"/>
        </w:rPr>
        <w:t>ry</w:t>
      </w:r>
      <w:r w:rsidRPr="00F7673A">
        <w:t xml:space="preserve"> </w:t>
      </w:r>
      <w:r w:rsidRPr="008E0F39">
        <w:t xml:space="preserve">Figure </w:t>
      </w:r>
      <w:r w:rsidR="0030360E">
        <w:t>8</w:t>
      </w:r>
      <w:r w:rsidRPr="008E0F39">
        <w:t xml:space="preserve">. </w:t>
      </w:r>
      <w:bookmarkStart w:id="6" w:name="OLE_LINK101"/>
      <w:bookmarkStart w:id="7" w:name="OLE_LINK102"/>
      <w:r>
        <w:t xml:space="preserve">Transfection of </w:t>
      </w:r>
      <w:r>
        <w:rPr>
          <w:rFonts w:hint="eastAsia"/>
        </w:rPr>
        <w:t>miR-155-5p</w:t>
      </w:r>
      <w:r>
        <w:t xml:space="preserve"> inhibitor increased the expression of </w:t>
      </w:r>
      <w:r>
        <w:rPr>
          <w:rFonts w:cs="Times New Roman"/>
        </w:rPr>
        <w:t xml:space="preserve">the </w:t>
      </w:r>
      <w:r w:rsidRPr="006E0DD5">
        <w:rPr>
          <w:rFonts w:cs="Times New Roman"/>
        </w:rPr>
        <w:t xml:space="preserve">downstream </w:t>
      </w:r>
      <w:r>
        <w:rPr>
          <w:rFonts w:cs="Times New Roman"/>
        </w:rPr>
        <w:t xml:space="preserve">AREs </w:t>
      </w:r>
      <w:r>
        <w:rPr>
          <w:rFonts w:cs="Times New Roman" w:hint="eastAsia"/>
        </w:rPr>
        <w:t>of</w:t>
      </w:r>
      <w:r>
        <w:rPr>
          <w:rFonts w:cs="Times New Roman"/>
        </w:rPr>
        <w:t xml:space="preserve"> the Nfe2l2 pathway including </w:t>
      </w:r>
      <w:r w:rsidRPr="005E64A3">
        <w:t xml:space="preserve">(A) </w:t>
      </w:r>
      <w:r>
        <w:t xml:space="preserve">Nqo1, </w:t>
      </w:r>
      <w:r w:rsidRPr="005E64A3">
        <w:t>(B)</w:t>
      </w:r>
      <w:r>
        <w:t xml:space="preserve"> Ho1, (C) Fth1, and (D) Slc7a11 in </w:t>
      </w:r>
      <w:r w:rsidR="00665A12">
        <w:rPr>
          <w:rFonts w:cs="Times New Roman"/>
        </w:rPr>
        <w:t>H</w:t>
      </w:r>
      <w:r w:rsidR="00665A12" w:rsidRPr="00665A12">
        <w:rPr>
          <w:rFonts w:cs="Times New Roman"/>
          <w:vertAlign w:val="subscript"/>
        </w:rPr>
        <w:t>2</w:t>
      </w:r>
      <w:r w:rsidR="00665A12">
        <w:rPr>
          <w:rFonts w:cs="Times New Roman"/>
        </w:rPr>
        <w:t>O</w:t>
      </w:r>
      <w:r w:rsidR="00665A12" w:rsidRPr="00665A12">
        <w:rPr>
          <w:rFonts w:cs="Times New Roman"/>
          <w:vertAlign w:val="subscript"/>
        </w:rPr>
        <w:t>2</w:t>
      </w:r>
      <w:r>
        <w:t xml:space="preserve"> induced MCMs</w:t>
      </w:r>
      <w:r w:rsidRPr="008E0F39">
        <w:rPr>
          <w:noProof/>
        </w:rPr>
        <w:t>.</w:t>
      </w:r>
      <w:bookmarkEnd w:id="6"/>
      <w:bookmarkEnd w:id="7"/>
      <w:r>
        <w:rPr>
          <w:noProof/>
        </w:rPr>
        <w:t xml:space="preserve"> </w:t>
      </w:r>
      <w:r w:rsidRPr="008E0F39">
        <w:rPr>
          <w:vertAlign w:val="superscript"/>
        </w:rPr>
        <w:t>*</w:t>
      </w:r>
      <w:r w:rsidRPr="008E0F39">
        <w:t>, P &lt;0.05;</w:t>
      </w:r>
      <w:r w:rsidRPr="008E0F39">
        <w:rPr>
          <w:vertAlign w:val="superscript"/>
        </w:rPr>
        <w:t xml:space="preserve"> **</w:t>
      </w:r>
      <w:r w:rsidRPr="008E0F39">
        <w:t xml:space="preserve">, P &lt;0.01; </w:t>
      </w:r>
      <w:r w:rsidRPr="008E0F39">
        <w:rPr>
          <w:vertAlign w:val="superscript"/>
        </w:rPr>
        <w:t>***</w:t>
      </w:r>
      <w:r w:rsidRPr="008E0F39">
        <w:t xml:space="preserve">, P &lt;0.001; </w:t>
      </w:r>
      <w:r w:rsidRPr="008E0F39">
        <w:rPr>
          <w:vertAlign w:val="superscript"/>
        </w:rPr>
        <w:t>****</w:t>
      </w:r>
      <w:r w:rsidRPr="008E0F39">
        <w:t>, P &lt;0.0001.</w:t>
      </w:r>
    </w:p>
    <w:p w14:paraId="4E54BFB0" w14:textId="77777777" w:rsidR="000B6260" w:rsidRPr="008E0F39" w:rsidRDefault="000B6260" w:rsidP="000B6260">
      <w:pPr>
        <w:pStyle w:val="af4"/>
        <w:rPr>
          <w:noProof/>
        </w:rPr>
      </w:pPr>
    </w:p>
    <w:p w14:paraId="244AB37B" w14:textId="77777777" w:rsidR="000B6260" w:rsidRDefault="000B6260" w:rsidP="000B6260">
      <w:pPr>
        <w:pStyle w:val="af4"/>
      </w:pPr>
      <w:r w:rsidRPr="00A8223C">
        <w:rPr>
          <w:noProof/>
        </w:rPr>
        <w:drawing>
          <wp:inline distT="0" distB="0" distL="0" distR="0" wp14:anchorId="08DC6DE4" wp14:editId="0B70767C">
            <wp:extent cx="5274310" cy="1530350"/>
            <wp:effectExtent l="0" t="0" r="0" b="6350"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A4A03288-7AAE-FE4C-A9DD-5F484AB1405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A4A03288-7AAE-FE4C-A9DD-5F484AB1405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3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D448C7" w14:textId="61004DA8" w:rsidR="000B6260" w:rsidRDefault="000B6260" w:rsidP="000B6260">
      <w:pPr>
        <w:pStyle w:val="af4"/>
      </w:pPr>
      <w:r w:rsidRPr="00BB17C1">
        <w:t>Supplementa</w:t>
      </w:r>
      <w:r>
        <w:rPr>
          <w:rFonts w:hint="eastAsia"/>
        </w:rPr>
        <w:t>ry F</w:t>
      </w:r>
      <w:r>
        <w:t xml:space="preserve">igure </w:t>
      </w:r>
      <w:r w:rsidR="0030360E">
        <w:t>9</w:t>
      </w:r>
      <w:r>
        <w:t>.</w:t>
      </w:r>
      <w:r w:rsidRPr="008E0F39">
        <w:t xml:space="preserve"> </w:t>
      </w:r>
      <w:r>
        <w:t>Injection</w:t>
      </w:r>
      <w:r w:rsidRPr="00A05E8D">
        <w:t xml:space="preserve"> </w:t>
      </w:r>
      <w:r>
        <w:rPr>
          <w:rFonts w:hint="eastAsia"/>
        </w:rPr>
        <w:t>of</w:t>
      </w:r>
      <w:r>
        <w:t xml:space="preserve"> </w:t>
      </w:r>
      <w:r w:rsidRPr="00A05E8D">
        <w:t xml:space="preserve">IR-EVs </w:t>
      </w:r>
      <w:r>
        <w:t xml:space="preserve">reduced the expression of </w:t>
      </w:r>
      <w:r>
        <w:rPr>
          <w:rFonts w:cs="Times New Roman"/>
        </w:rPr>
        <w:t xml:space="preserve">the </w:t>
      </w:r>
      <w:r w:rsidRPr="006E0DD5">
        <w:rPr>
          <w:rFonts w:cs="Times New Roman"/>
        </w:rPr>
        <w:t xml:space="preserve">downstream </w:t>
      </w:r>
      <w:r>
        <w:rPr>
          <w:rFonts w:cs="Times New Roman"/>
        </w:rPr>
        <w:t xml:space="preserve">AREs </w:t>
      </w:r>
      <w:r>
        <w:rPr>
          <w:rFonts w:cs="Times New Roman" w:hint="eastAsia"/>
        </w:rPr>
        <w:t>of</w:t>
      </w:r>
      <w:r>
        <w:rPr>
          <w:rFonts w:cs="Times New Roman"/>
        </w:rPr>
        <w:t xml:space="preserve"> the Nfe2l2 pathway including </w:t>
      </w:r>
      <w:r w:rsidRPr="005E64A3">
        <w:t xml:space="preserve">(A) </w:t>
      </w:r>
      <w:r>
        <w:t xml:space="preserve">Nqo1, </w:t>
      </w:r>
      <w:r w:rsidRPr="005E64A3">
        <w:t>(B)</w:t>
      </w:r>
      <w:r>
        <w:t xml:space="preserve"> Ho1, (C) Fth1, and (D) Slc7a11 in the heart of IR injured mice</w:t>
      </w:r>
      <w:r w:rsidRPr="008E0F39">
        <w:rPr>
          <w:noProof/>
        </w:rPr>
        <w:t>.</w:t>
      </w:r>
      <w:r>
        <w:rPr>
          <w:noProof/>
        </w:rPr>
        <w:t xml:space="preserve"> </w:t>
      </w:r>
      <w:r w:rsidRPr="008E0F39">
        <w:rPr>
          <w:vertAlign w:val="superscript"/>
        </w:rPr>
        <w:t>*</w:t>
      </w:r>
      <w:r w:rsidRPr="008E0F39">
        <w:t>, P &lt;0.05;</w:t>
      </w:r>
      <w:r w:rsidRPr="008E0F39">
        <w:rPr>
          <w:vertAlign w:val="superscript"/>
        </w:rPr>
        <w:t xml:space="preserve"> **</w:t>
      </w:r>
      <w:r w:rsidRPr="008E0F39">
        <w:t xml:space="preserve">, P &lt;0.01; </w:t>
      </w:r>
      <w:r w:rsidRPr="008E0F39">
        <w:rPr>
          <w:vertAlign w:val="superscript"/>
        </w:rPr>
        <w:t>***</w:t>
      </w:r>
      <w:r w:rsidRPr="008E0F39">
        <w:t xml:space="preserve">, P &lt;0.001; </w:t>
      </w:r>
      <w:r w:rsidRPr="008E0F39">
        <w:rPr>
          <w:vertAlign w:val="superscript"/>
        </w:rPr>
        <w:t>****</w:t>
      </w:r>
      <w:r w:rsidRPr="008E0F39">
        <w:t>, P &lt;0.0001.</w:t>
      </w:r>
    </w:p>
    <w:p w14:paraId="4AF8E4FE" w14:textId="77777777" w:rsidR="000B6260" w:rsidRDefault="000B6260" w:rsidP="000B6260">
      <w:pPr>
        <w:pStyle w:val="af4"/>
      </w:pPr>
    </w:p>
    <w:p w14:paraId="4975B0ED" w14:textId="77777777" w:rsidR="000B6260" w:rsidRPr="00036E19" w:rsidRDefault="000B6260" w:rsidP="000B6260">
      <w:pPr>
        <w:pStyle w:val="af6"/>
        <w:rPr>
          <w:b/>
          <w:bCs/>
        </w:rPr>
      </w:pPr>
      <w:r w:rsidRPr="00A8223C">
        <w:rPr>
          <w:b/>
          <w:bCs/>
        </w:rPr>
        <w:drawing>
          <wp:inline distT="0" distB="0" distL="0" distR="0" wp14:anchorId="747E1E6D" wp14:editId="25624252">
            <wp:extent cx="5274310" cy="1540510"/>
            <wp:effectExtent l="0" t="0" r="0" b="0"/>
            <wp:docPr id="5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68E2F41C-16C0-B447-B392-5F52C2876BE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68E2F41C-16C0-B447-B392-5F52C2876BE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4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A7A33" w14:textId="350507EA" w:rsidR="00CB218E" w:rsidRDefault="000B6260" w:rsidP="000B6260">
      <w:pPr>
        <w:pStyle w:val="af4"/>
      </w:pPr>
      <w:bookmarkStart w:id="8" w:name="OLE_LINK114"/>
      <w:bookmarkStart w:id="9" w:name="OLE_LINK115"/>
      <w:r w:rsidRPr="00BB17C1">
        <w:t>Supplementa</w:t>
      </w:r>
      <w:r>
        <w:rPr>
          <w:rFonts w:hint="eastAsia"/>
        </w:rPr>
        <w:t>ry</w:t>
      </w:r>
      <w:bookmarkEnd w:id="8"/>
      <w:bookmarkEnd w:id="9"/>
      <w:r w:rsidRPr="00BB17C1">
        <w:rPr>
          <w:rFonts w:hint="eastAsia"/>
        </w:rPr>
        <w:t xml:space="preserve"> F</w:t>
      </w:r>
      <w:r w:rsidRPr="00BB17C1">
        <w:t xml:space="preserve">igure </w:t>
      </w:r>
      <w:r w:rsidR="0030360E">
        <w:t>10</w:t>
      </w:r>
      <w:r w:rsidRPr="00BB17C1">
        <w:t xml:space="preserve">. </w:t>
      </w:r>
      <w:r>
        <w:rPr>
          <w:rFonts w:hint="eastAsia"/>
        </w:rPr>
        <w:t>Suppression</w:t>
      </w:r>
      <w:r>
        <w:t xml:space="preserve"> of </w:t>
      </w:r>
      <w:r w:rsidRPr="00A05E8D">
        <w:t xml:space="preserve">IR-EVs </w:t>
      </w:r>
      <w:r>
        <w:t xml:space="preserve">by GW4869 promoted the expression of </w:t>
      </w:r>
      <w:r>
        <w:rPr>
          <w:rFonts w:cs="Times New Roman"/>
        </w:rPr>
        <w:t xml:space="preserve">the </w:t>
      </w:r>
      <w:r w:rsidRPr="006E0DD5">
        <w:rPr>
          <w:rFonts w:cs="Times New Roman"/>
        </w:rPr>
        <w:t xml:space="preserve">downstream </w:t>
      </w:r>
      <w:r>
        <w:rPr>
          <w:rFonts w:cs="Times New Roman"/>
        </w:rPr>
        <w:t xml:space="preserve">AREs </w:t>
      </w:r>
      <w:r>
        <w:rPr>
          <w:rFonts w:cs="Times New Roman" w:hint="eastAsia"/>
        </w:rPr>
        <w:t>of</w:t>
      </w:r>
      <w:r>
        <w:rPr>
          <w:rFonts w:cs="Times New Roman"/>
        </w:rPr>
        <w:t xml:space="preserve"> the Nfe2l2 pathway including </w:t>
      </w:r>
      <w:r w:rsidRPr="005E64A3">
        <w:t xml:space="preserve">(A) </w:t>
      </w:r>
      <w:r>
        <w:t xml:space="preserve">Nqo1, </w:t>
      </w:r>
      <w:r w:rsidRPr="005E64A3">
        <w:t>(B)</w:t>
      </w:r>
      <w:r>
        <w:t xml:space="preserve"> Ho1, (C) Fth1, and (D) Slc7a11 in the heart of IR injured mice</w:t>
      </w:r>
      <w:r w:rsidRPr="008E0F39">
        <w:rPr>
          <w:noProof/>
        </w:rPr>
        <w:t>.</w:t>
      </w:r>
      <w:r>
        <w:rPr>
          <w:noProof/>
        </w:rPr>
        <w:t xml:space="preserve"> </w:t>
      </w:r>
      <w:r w:rsidRPr="008E0F39">
        <w:rPr>
          <w:vertAlign w:val="superscript"/>
        </w:rPr>
        <w:t>*</w:t>
      </w:r>
      <w:r w:rsidRPr="008E0F39">
        <w:t>, P &lt;0.05;</w:t>
      </w:r>
      <w:r w:rsidRPr="008E0F39">
        <w:rPr>
          <w:vertAlign w:val="superscript"/>
        </w:rPr>
        <w:t xml:space="preserve"> **</w:t>
      </w:r>
      <w:r w:rsidRPr="008E0F39">
        <w:t xml:space="preserve">, P &lt;0.01; </w:t>
      </w:r>
      <w:r w:rsidRPr="008E0F39">
        <w:rPr>
          <w:vertAlign w:val="superscript"/>
        </w:rPr>
        <w:t>***</w:t>
      </w:r>
      <w:r w:rsidRPr="008E0F39">
        <w:t xml:space="preserve">, P &lt;0.001; </w:t>
      </w:r>
      <w:r w:rsidRPr="008E0F39">
        <w:rPr>
          <w:vertAlign w:val="superscript"/>
        </w:rPr>
        <w:t>****</w:t>
      </w:r>
      <w:r w:rsidRPr="008E0F39">
        <w:t>, P &lt;0.0001.</w:t>
      </w:r>
    </w:p>
    <w:p w14:paraId="0286938B" w14:textId="77777777" w:rsidR="005B46C2" w:rsidRPr="00036E19" w:rsidRDefault="005B46C2" w:rsidP="00C361E4">
      <w:pPr>
        <w:pStyle w:val="af4"/>
        <w:jc w:val="both"/>
      </w:pPr>
    </w:p>
    <w:p w14:paraId="590FEB39" w14:textId="71C69D94" w:rsidR="008F18DB" w:rsidRDefault="00F92CFE" w:rsidP="008F18DB">
      <w:pPr>
        <w:pStyle w:val="af4"/>
      </w:pPr>
      <w:r w:rsidRPr="00F92CFE">
        <w:rPr>
          <w:noProof/>
        </w:rPr>
        <w:lastRenderedPageBreak/>
        <w:drawing>
          <wp:inline distT="0" distB="0" distL="0" distR="0" wp14:anchorId="6B983B16" wp14:editId="4A1FB2CD">
            <wp:extent cx="4597400" cy="3505200"/>
            <wp:effectExtent l="0" t="0" r="0" b="0"/>
            <wp:docPr id="9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AB9CD1F0-1854-8316-F484-4061D669CF4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AB9CD1F0-1854-8316-F484-4061D669CF4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597400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FC9B0" w14:textId="1AF1F975" w:rsidR="008F18DB" w:rsidRDefault="005B46C2" w:rsidP="008F18DB">
      <w:pPr>
        <w:pStyle w:val="af4"/>
      </w:pPr>
      <w:bookmarkStart w:id="10" w:name="OLE_LINK260"/>
      <w:bookmarkStart w:id="11" w:name="OLE_LINK261"/>
      <w:r w:rsidRPr="00BB17C1">
        <w:t>Supplementa</w:t>
      </w:r>
      <w:r>
        <w:rPr>
          <w:rFonts w:hint="eastAsia"/>
        </w:rPr>
        <w:t>ry</w:t>
      </w:r>
      <w:r w:rsidR="008F18DB">
        <w:rPr>
          <w:rFonts w:hint="eastAsia"/>
        </w:rPr>
        <w:t xml:space="preserve"> F</w:t>
      </w:r>
      <w:r w:rsidR="008F18DB">
        <w:t xml:space="preserve">igure </w:t>
      </w:r>
      <w:bookmarkEnd w:id="10"/>
      <w:bookmarkEnd w:id="11"/>
      <w:r w:rsidR="0030360E">
        <w:t>11</w:t>
      </w:r>
      <w:r w:rsidR="008F18DB">
        <w:t xml:space="preserve">. </w:t>
      </w:r>
      <w:r w:rsidR="008F18DB">
        <w:rPr>
          <w:rFonts w:cs="Times New Roman"/>
        </w:rPr>
        <w:t>Nfe2l2 inhibitor ML385</w:t>
      </w:r>
      <w:r w:rsidR="008F18DB">
        <w:t xml:space="preserve"> </w:t>
      </w:r>
      <w:r w:rsidR="008F18DB">
        <w:rPr>
          <w:rFonts w:hint="eastAsia"/>
        </w:rPr>
        <w:t>decreased</w:t>
      </w:r>
      <w:r w:rsidR="008F18DB">
        <w:t xml:space="preserve"> the expression of </w:t>
      </w:r>
      <w:r w:rsidR="008F18DB" w:rsidRPr="005E64A3">
        <w:t>(A)</w:t>
      </w:r>
      <w:r w:rsidR="00F92CFE">
        <w:t xml:space="preserve"> Nfe2l2,</w:t>
      </w:r>
      <w:r w:rsidR="008F18DB" w:rsidRPr="005E64A3">
        <w:t xml:space="preserve"> </w:t>
      </w:r>
      <w:r w:rsidR="00F92CFE">
        <w:t xml:space="preserve">(B) </w:t>
      </w:r>
      <w:r w:rsidR="008F18DB">
        <w:t xml:space="preserve">Ho1, rather than </w:t>
      </w:r>
      <w:r w:rsidR="008F18DB" w:rsidRPr="005E64A3">
        <w:t>(</w:t>
      </w:r>
      <w:r w:rsidR="00F92CFE">
        <w:t>C</w:t>
      </w:r>
      <w:r w:rsidR="008F18DB" w:rsidRPr="005E64A3">
        <w:t>)</w:t>
      </w:r>
      <w:r w:rsidR="008F18DB">
        <w:t xml:space="preserve"> Nqo1, (</w:t>
      </w:r>
      <w:r w:rsidR="00F92CFE">
        <w:t>D</w:t>
      </w:r>
      <w:r w:rsidR="008F18DB">
        <w:t xml:space="preserve">) Fth1, </w:t>
      </w:r>
      <w:r w:rsidR="00F92CFE">
        <w:t xml:space="preserve">and </w:t>
      </w:r>
      <w:r w:rsidR="008F18DB">
        <w:t>(</w:t>
      </w:r>
      <w:r w:rsidR="00F92CFE">
        <w:t>E</w:t>
      </w:r>
      <w:r w:rsidR="008F18DB">
        <w:t xml:space="preserve">) Slc7a11 in </w:t>
      </w:r>
      <w:r w:rsidR="00665A12">
        <w:rPr>
          <w:rFonts w:cs="Times New Roman"/>
        </w:rPr>
        <w:t>H</w:t>
      </w:r>
      <w:r w:rsidR="00665A12" w:rsidRPr="00665A12">
        <w:rPr>
          <w:rFonts w:cs="Times New Roman"/>
          <w:vertAlign w:val="subscript"/>
        </w:rPr>
        <w:t>2</w:t>
      </w:r>
      <w:r w:rsidR="00665A12">
        <w:rPr>
          <w:rFonts w:cs="Times New Roman"/>
        </w:rPr>
        <w:t>O</w:t>
      </w:r>
      <w:r w:rsidR="00665A12" w:rsidRPr="00665A12">
        <w:rPr>
          <w:rFonts w:cs="Times New Roman"/>
          <w:vertAlign w:val="subscript"/>
        </w:rPr>
        <w:t>2</w:t>
      </w:r>
      <w:r w:rsidR="008F18DB">
        <w:t xml:space="preserve"> induced MCMs.</w:t>
      </w:r>
      <w:r w:rsidR="008F18DB" w:rsidRPr="00815C12">
        <w:rPr>
          <w:vertAlign w:val="superscript"/>
        </w:rPr>
        <w:t xml:space="preserve"> </w:t>
      </w:r>
      <w:r w:rsidR="008F18DB" w:rsidRPr="008E0F39">
        <w:rPr>
          <w:vertAlign w:val="superscript"/>
        </w:rPr>
        <w:t>*</w:t>
      </w:r>
      <w:r w:rsidR="008F18DB" w:rsidRPr="008E0F39">
        <w:t>, P &lt;0.05;</w:t>
      </w:r>
      <w:r w:rsidR="008F18DB" w:rsidRPr="008E0F39">
        <w:rPr>
          <w:vertAlign w:val="superscript"/>
        </w:rPr>
        <w:t xml:space="preserve"> **</w:t>
      </w:r>
      <w:r w:rsidR="008F18DB" w:rsidRPr="008E0F39">
        <w:t xml:space="preserve">, P &lt;0.01; </w:t>
      </w:r>
      <w:r w:rsidR="008F18DB" w:rsidRPr="008E0F39">
        <w:rPr>
          <w:vertAlign w:val="superscript"/>
        </w:rPr>
        <w:t>***</w:t>
      </w:r>
      <w:r w:rsidR="008F18DB" w:rsidRPr="008E0F39">
        <w:t xml:space="preserve">, P &lt;0.001; </w:t>
      </w:r>
      <w:r w:rsidR="008F18DB" w:rsidRPr="008E0F39">
        <w:rPr>
          <w:vertAlign w:val="superscript"/>
        </w:rPr>
        <w:t>****</w:t>
      </w:r>
      <w:r w:rsidR="008F18DB" w:rsidRPr="008E0F39">
        <w:t>, P &lt;0.0001.</w:t>
      </w:r>
    </w:p>
    <w:p w14:paraId="285743F5" w14:textId="21F275E8" w:rsidR="006833C0" w:rsidRDefault="006833C0" w:rsidP="00A8223C">
      <w:pPr>
        <w:pStyle w:val="af6"/>
        <w:jc w:val="both"/>
        <w:rPr>
          <w:b/>
          <w:bCs/>
        </w:rPr>
      </w:pPr>
    </w:p>
    <w:p w14:paraId="7CB0DB0A" w14:textId="77777777" w:rsidR="00C361E4" w:rsidRDefault="00C361E4" w:rsidP="00C361E4">
      <w:pPr>
        <w:pStyle w:val="af4"/>
      </w:pPr>
      <w:r w:rsidRPr="00EB779E">
        <w:rPr>
          <w:noProof/>
        </w:rPr>
        <w:drawing>
          <wp:inline distT="0" distB="0" distL="0" distR="0" wp14:anchorId="70EA9B1C" wp14:editId="734D8531">
            <wp:extent cx="2043233" cy="223353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55420" cy="2246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FFB5B" w14:textId="1523EE0E" w:rsidR="00C361E4" w:rsidRDefault="00C361E4" w:rsidP="00C361E4">
      <w:pPr>
        <w:pStyle w:val="af4"/>
      </w:pPr>
      <w:r w:rsidRPr="00BB17C1">
        <w:t>Supplementa</w:t>
      </w:r>
      <w:r>
        <w:rPr>
          <w:rFonts w:hint="eastAsia"/>
        </w:rPr>
        <w:t>ry F</w:t>
      </w:r>
      <w:r>
        <w:t>igure 1</w:t>
      </w:r>
      <w:r w:rsidR="0030360E">
        <w:t>2</w:t>
      </w:r>
      <w:r>
        <w:t xml:space="preserve">. </w:t>
      </w:r>
      <w:r w:rsidRPr="00DA4717">
        <w:t xml:space="preserve">Nfe2l2 was involved in </w:t>
      </w:r>
      <w:r w:rsidR="00665A12">
        <w:rPr>
          <w:rFonts w:cs="Times New Roman"/>
        </w:rPr>
        <w:t>H</w:t>
      </w:r>
      <w:r w:rsidR="00665A12" w:rsidRPr="00665A12">
        <w:rPr>
          <w:rFonts w:cs="Times New Roman"/>
          <w:vertAlign w:val="subscript"/>
        </w:rPr>
        <w:t>2</w:t>
      </w:r>
      <w:r w:rsidR="00665A12">
        <w:rPr>
          <w:rFonts w:cs="Times New Roman"/>
        </w:rPr>
        <w:t>O</w:t>
      </w:r>
      <w:r w:rsidR="00665A12" w:rsidRPr="00665A12">
        <w:rPr>
          <w:rFonts w:cs="Times New Roman"/>
          <w:vertAlign w:val="subscript"/>
        </w:rPr>
        <w:t>2</w:t>
      </w:r>
      <w:r w:rsidRPr="00DA4717">
        <w:t xml:space="preserve"> induced</w:t>
      </w:r>
      <w:r>
        <w:t xml:space="preserve"> cell injury.</w:t>
      </w:r>
      <w:r w:rsidRPr="000D5788">
        <w:rPr>
          <w:rFonts w:cs="Times New Roman"/>
        </w:rPr>
        <w:t xml:space="preserve"> </w:t>
      </w:r>
      <w:r>
        <w:rPr>
          <w:rFonts w:cs="Times New Roman"/>
        </w:rPr>
        <w:t xml:space="preserve">Pretreatment with Nfe2l2 activator TBHQ enhanced the cell viability in MCMs stimulated with </w:t>
      </w:r>
      <w:r w:rsidR="00665A12">
        <w:rPr>
          <w:rFonts w:cs="Times New Roman"/>
        </w:rPr>
        <w:t>H</w:t>
      </w:r>
      <w:r w:rsidR="00665A12" w:rsidRPr="00665A12">
        <w:rPr>
          <w:rFonts w:cs="Times New Roman"/>
          <w:vertAlign w:val="subscript"/>
        </w:rPr>
        <w:t>2</w:t>
      </w:r>
      <w:r w:rsidR="00665A12">
        <w:rPr>
          <w:rFonts w:cs="Times New Roman"/>
        </w:rPr>
        <w:t>O</w:t>
      </w:r>
      <w:r w:rsidR="00665A12" w:rsidRPr="00665A12">
        <w:rPr>
          <w:rFonts w:cs="Times New Roman"/>
          <w:vertAlign w:val="subscript"/>
        </w:rPr>
        <w:t>2</w:t>
      </w:r>
      <w:r>
        <w:rPr>
          <w:rFonts w:cs="Times New Roman"/>
        </w:rPr>
        <w:t xml:space="preserve">, while, </w:t>
      </w:r>
      <w:bookmarkStart w:id="12" w:name="OLE_LINK95"/>
      <w:bookmarkStart w:id="13" w:name="OLE_LINK96"/>
      <w:r>
        <w:rPr>
          <w:rFonts w:cs="Times New Roman"/>
        </w:rPr>
        <w:t xml:space="preserve">Nfe2l2 inhibitor </w:t>
      </w:r>
      <w:bookmarkStart w:id="14" w:name="OLE_LINK81"/>
      <w:bookmarkStart w:id="15" w:name="OLE_LINK82"/>
      <w:r>
        <w:rPr>
          <w:rFonts w:cs="Times New Roman"/>
        </w:rPr>
        <w:t>ML385</w:t>
      </w:r>
      <w:bookmarkEnd w:id="12"/>
      <w:bookmarkEnd w:id="13"/>
      <w:bookmarkEnd w:id="14"/>
      <w:bookmarkEnd w:id="15"/>
      <w:r>
        <w:rPr>
          <w:rFonts w:cs="Times New Roman"/>
        </w:rPr>
        <w:t xml:space="preserve"> promoted </w:t>
      </w:r>
      <w:r w:rsidR="00665A12">
        <w:rPr>
          <w:rFonts w:cs="Times New Roman"/>
        </w:rPr>
        <w:t>H</w:t>
      </w:r>
      <w:r w:rsidR="00665A12" w:rsidRPr="00665A12">
        <w:rPr>
          <w:rFonts w:cs="Times New Roman"/>
          <w:vertAlign w:val="subscript"/>
        </w:rPr>
        <w:t>2</w:t>
      </w:r>
      <w:r w:rsidR="00665A12">
        <w:rPr>
          <w:rFonts w:cs="Times New Roman"/>
        </w:rPr>
        <w:t>O</w:t>
      </w:r>
      <w:r w:rsidR="00665A12" w:rsidRPr="00665A12">
        <w:rPr>
          <w:rFonts w:cs="Times New Roman"/>
          <w:vertAlign w:val="subscript"/>
        </w:rPr>
        <w:t>2</w:t>
      </w:r>
      <w:r>
        <w:rPr>
          <w:rFonts w:cs="Times New Roman"/>
        </w:rPr>
        <w:t xml:space="preserve"> induced cell injury</w:t>
      </w:r>
      <w:r>
        <w:t>.</w:t>
      </w:r>
      <w:r w:rsidRPr="00815C12">
        <w:rPr>
          <w:vertAlign w:val="superscript"/>
        </w:rPr>
        <w:t xml:space="preserve"> </w:t>
      </w:r>
      <w:r w:rsidRPr="008E0F39">
        <w:rPr>
          <w:vertAlign w:val="superscript"/>
        </w:rPr>
        <w:t>*</w:t>
      </w:r>
      <w:r w:rsidRPr="008E0F39">
        <w:t>, P &lt;0.05;</w:t>
      </w:r>
      <w:r w:rsidRPr="008E0F39">
        <w:rPr>
          <w:vertAlign w:val="superscript"/>
        </w:rPr>
        <w:t xml:space="preserve"> **</w:t>
      </w:r>
      <w:r w:rsidRPr="008E0F39">
        <w:t>, P &lt;0.01;</w:t>
      </w:r>
      <w:r>
        <w:t xml:space="preserve"> </w:t>
      </w:r>
      <w:r w:rsidRPr="008E0F39">
        <w:rPr>
          <w:vertAlign w:val="superscript"/>
        </w:rPr>
        <w:t>****</w:t>
      </w:r>
      <w:r w:rsidRPr="008E0F39">
        <w:t>, P &lt;0.0001.</w:t>
      </w:r>
    </w:p>
    <w:p w14:paraId="6DA20BF0" w14:textId="77777777" w:rsidR="00C361E4" w:rsidRPr="00036E19" w:rsidRDefault="00C361E4" w:rsidP="00A8223C">
      <w:pPr>
        <w:pStyle w:val="af6"/>
        <w:jc w:val="both"/>
        <w:rPr>
          <w:b/>
          <w:bCs/>
        </w:rPr>
      </w:pPr>
    </w:p>
    <w:sectPr w:rsidR="00C361E4" w:rsidRPr="00036E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B0B0E4" w14:textId="77777777" w:rsidR="00E34545" w:rsidRDefault="00E34545" w:rsidP="0092697B">
      <w:r>
        <w:separator/>
      </w:r>
    </w:p>
  </w:endnote>
  <w:endnote w:type="continuationSeparator" w:id="0">
    <w:p w14:paraId="0241BD93" w14:textId="77777777" w:rsidR="00E34545" w:rsidRDefault="00E34545" w:rsidP="009269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Bold">
    <w:altName w:val="Times New Roman"/>
    <w:charset w:val="00"/>
    <w:family w:val="roman"/>
    <w:pitch w:val="default"/>
  </w:font>
  <w:font w:name="CambriaMath">
    <w:altName w:val="Times New Roman"/>
    <w:charset w:val="00"/>
    <w:family w:val="roman"/>
    <w:pitch w:val="default"/>
  </w:font>
  <w:font w:name="FrutigerLTStd-Light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HGMaruGothicMPRO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18DC10" w14:textId="77777777" w:rsidR="00E34545" w:rsidRDefault="00E34545" w:rsidP="0092697B">
      <w:r>
        <w:separator/>
      </w:r>
    </w:p>
  </w:footnote>
  <w:footnote w:type="continuationSeparator" w:id="0">
    <w:p w14:paraId="02B9085C" w14:textId="77777777" w:rsidR="00E34545" w:rsidRDefault="00E34545" w:rsidP="009269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857CB6"/>
    <w:multiLevelType w:val="hybridMultilevel"/>
    <w:tmpl w:val="3ABCB33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34C00AF"/>
    <w:multiLevelType w:val="singleLevel"/>
    <w:tmpl w:val="234C00AF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vertAlign w:val="superscript"/>
      </w:rPr>
    </w:lvl>
  </w:abstractNum>
  <w:abstractNum w:abstractNumId="2" w15:restartNumberingAfterBreak="0">
    <w:nsid w:val="492F4BF1"/>
    <w:multiLevelType w:val="hybridMultilevel"/>
    <w:tmpl w:val="46B84E88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61803989"/>
    <w:multiLevelType w:val="multilevel"/>
    <w:tmpl w:val="AA72792E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0" w:firstLine="126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 w16cid:durableId="1381902088">
    <w:abstractNumId w:val="1"/>
  </w:num>
  <w:num w:numId="2" w16cid:durableId="1914193730">
    <w:abstractNumId w:val="0"/>
  </w:num>
  <w:num w:numId="3" w16cid:durableId="1127772324">
    <w:abstractNumId w:val="2"/>
  </w:num>
  <w:num w:numId="4" w16cid:durableId="13507945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sDAyMrUwsrAwNjQxMzdW0lEKTi0uzszPAykwMq4FAHI/jS8tAAAA"/>
  </w:docVars>
  <w:rsids>
    <w:rsidRoot w:val="0080689E"/>
    <w:rsid w:val="00002E1F"/>
    <w:rsid w:val="00010736"/>
    <w:rsid w:val="00010F39"/>
    <w:rsid w:val="00010F6D"/>
    <w:rsid w:val="00012DC2"/>
    <w:rsid w:val="0002199E"/>
    <w:rsid w:val="000265F3"/>
    <w:rsid w:val="00026B47"/>
    <w:rsid w:val="00027584"/>
    <w:rsid w:val="00035C47"/>
    <w:rsid w:val="00036E19"/>
    <w:rsid w:val="00037FB8"/>
    <w:rsid w:val="00043947"/>
    <w:rsid w:val="00054406"/>
    <w:rsid w:val="00066CB3"/>
    <w:rsid w:val="0006707B"/>
    <w:rsid w:val="00071DE3"/>
    <w:rsid w:val="00073D84"/>
    <w:rsid w:val="00076830"/>
    <w:rsid w:val="000847A3"/>
    <w:rsid w:val="00092245"/>
    <w:rsid w:val="00095C6E"/>
    <w:rsid w:val="000A6E73"/>
    <w:rsid w:val="000B05CF"/>
    <w:rsid w:val="000B58DC"/>
    <w:rsid w:val="000B6260"/>
    <w:rsid w:val="000B6FC8"/>
    <w:rsid w:val="000C0889"/>
    <w:rsid w:val="000C5A3F"/>
    <w:rsid w:val="000D10DD"/>
    <w:rsid w:val="000D4043"/>
    <w:rsid w:val="000D5095"/>
    <w:rsid w:val="000D5788"/>
    <w:rsid w:val="000D73AA"/>
    <w:rsid w:val="000E227C"/>
    <w:rsid w:val="000E3635"/>
    <w:rsid w:val="000E498F"/>
    <w:rsid w:val="000E7C64"/>
    <w:rsid w:val="000F0EA8"/>
    <w:rsid w:val="000F5B9C"/>
    <w:rsid w:val="0010580F"/>
    <w:rsid w:val="00105BA8"/>
    <w:rsid w:val="00111E39"/>
    <w:rsid w:val="001126CB"/>
    <w:rsid w:val="00112DC5"/>
    <w:rsid w:val="0011369D"/>
    <w:rsid w:val="001141A7"/>
    <w:rsid w:val="00114589"/>
    <w:rsid w:val="00114723"/>
    <w:rsid w:val="00124F5B"/>
    <w:rsid w:val="0012749E"/>
    <w:rsid w:val="0012798F"/>
    <w:rsid w:val="0013478B"/>
    <w:rsid w:val="00135881"/>
    <w:rsid w:val="00145026"/>
    <w:rsid w:val="001462A6"/>
    <w:rsid w:val="001524A2"/>
    <w:rsid w:val="00152668"/>
    <w:rsid w:val="00156580"/>
    <w:rsid w:val="001612E3"/>
    <w:rsid w:val="00167EC3"/>
    <w:rsid w:val="001832D4"/>
    <w:rsid w:val="00191C5D"/>
    <w:rsid w:val="00193694"/>
    <w:rsid w:val="001968C0"/>
    <w:rsid w:val="001B4820"/>
    <w:rsid w:val="001C685A"/>
    <w:rsid w:val="001D0F88"/>
    <w:rsid w:val="001E08DA"/>
    <w:rsid w:val="001E09DE"/>
    <w:rsid w:val="001F019A"/>
    <w:rsid w:val="001F0D97"/>
    <w:rsid w:val="001F7CC7"/>
    <w:rsid w:val="00201A15"/>
    <w:rsid w:val="00207488"/>
    <w:rsid w:val="00213DFA"/>
    <w:rsid w:val="00214B38"/>
    <w:rsid w:val="00217768"/>
    <w:rsid w:val="002207F5"/>
    <w:rsid w:val="00225337"/>
    <w:rsid w:val="00233B08"/>
    <w:rsid w:val="0023507A"/>
    <w:rsid w:val="0023614E"/>
    <w:rsid w:val="002371E5"/>
    <w:rsid w:val="00237328"/>
    <w:rsid w:val="00240A3A"/>
    <w:rsid w:val="00246D2F"/>
    <w:rsid w:val="002609C9"/>
    <w:rsid w:val="00261400"/>
    <w:rsid w:val="00265AE3"/>
    <w:rsid w:val="0027025C"/>
    <w:rsid w:val="00272642"/>
    <w:rsid w:val="00283A56"/>
    <w:rsid w:val="0028581B"/>
    <w:rsid w:val="00292B34"/>
    <w:rsid w:val="002944D7"/>
    <w:rsid w:val="0029536D"/>
    <w:rsid w:val="0029552A"/>
    <w:rsid w:val="00297097"/>
    <w:rsid w:val="002A08F5"/>
    <w:rsid w:val="002A486E"/>
    <w:rsid w:val="002B0A09"/>
    <w:rsid w:val="002B0BCB"/>
    <w:rsid w:val="002B31ED"/>
    <w:rsid w:val="002B4C0B"/>
    <w:rsid w:val="002C0996"/>
    <w:rsid w:val="002C13F9"/>
    <w:rsid w:val="002E5198"/>
    <w:rsid w:val="002E5DC2"/>
    <w:rsid w:val="002F09F2"/>
    <w:rsid w:val="002F179A"/>
    <w:rsid w:val="002F7127"/>
    <w:rsid w:val="00300DA8"/>
    <w:rsid w:val="003010D6"/>
    <w:rsid w:val="0030203D"/>
    <w:rsid w:val="0030360E"/>
    <w:rsid w:val="003050F1"/>
    <w:rsid w:val="003078BF"/>
    <w:rsid w:val="00311773"/>
    <w:rsid w:val="00313B86"/>
    <w:rsid w:val="00321305"/>
    <w:rsid w:val="00321541"/>
    <w:rsid w:val="0032615C"/>
    <w:rsid w:val="00336792"/>
    <w:rsid w:val="003423A7"/>
    <w:rsid w:val="00342E61"/>
    <w:rsid w:val="00343B97"/>
    <w:rsid w:val="00346874"/>
    <w:rsid w:val="00346F49"/>
    <w:rsid w:val="003527DD"/>
    <w:rsid w:val="00353238"/>
    <w:rsid w:val="003537F0"/>
    <w:rsid w:val="00354C4F"/>
    <w:rsid w:val="00356AEF"/>
    <w:rsid w:val="003639E4"/>
    <w:rsid w:val="003650F2"/>
    <w:rsid w:val="00370450"/>
    <w:rsid w:val="0038116A"/>
    <w:rsid w:val="00386FF6"/>
    <w:rsid w:val="0039203A"/>
    <w:rsid w:val="003A1538"/>
    <w:rsid w:val="003A69E1"/>
    <w:rsid w:val="003B3181"/>
    <w:rsid w:val="003B4D40"/>
    <w:rsid w:val="003B4F54"/>
    <w:rsid w:val="003C04F5"/>
    <w:rsid w:val="003C4917"/>
    <w:rsid w:val="003C4B74"/>
    <w:rsid w:val="003C68BA"/>
    <w:rsid w:val="003C732E"/>
    <w:rsid w:val="003D3A2F"/>
    <w:rsid w:val="003E2E27"/>
    <w:rsid w:val="003E3A81"/>
    <w:rsid w:val="003E541E"/>
    <w:rsid w:val="003E6AC4"/>
    <w:rsid w:val="00401990"/>
    <w:rsid w:val="004024D5"/>
    <w:rsid w:val="00404181"/>
    <w:rsid w:val="004064F7"/>
    <w:rsid w:val="00406617"/>
    <w:rsid w:val="00414D96"/>
    <w:rsid w:val="004211BB"/>
    <w:rsid w:val="0042497A"/>
    <w:rsid w:val="00426FB6"/>
    <w:rsid w:val="00430B25"/>
    <w:rsid w:val="00441606"/>
    <w:rsid w:val="00442B9A"/>
    <w:rsid w:val="00446230"/>
    <w:rsid w:val="00446760"/>
    <w:rsid w:val="004474B2"/>
    <w:rsid w:val="00450B36"/>
    <w:rsid w:val="00451197"/>
    <w:rsid w:val="00454B8E"/>
    <w:rsid w:val="0045680A"/>
    <w:rsid w:val="00456BAD"/>
    <w:rsid w:val="004579ED"/>
    <w:rsid w:val="004629C6"/>
    <w:rsid w:val="004746E0"/>
    <w:rsid w:val="004775CB"/>
    <w:rsid w:val="00485074"/>
    <w:rsid w:val="00485A68"/>
    <w:rsid w:val="00491F48"/>
    <w:rsid w:val="00493963"/>
    <w:rsid w:val="00494B5F"/>
    <w:rsid w:val="0049607D"/>
    <w:rsid w:val="00497D7B"/>
    <w:rsid w:val="004A498D"/>
    <w:rsid w:val="004A7908"/>
    <w:rsid w:val="004B4F4C"/>
    <w:rsid w:val="004B6DAA"/>
    <w:rsid w:val="004B7A28"/>
    <w:rsid w:val="004D04A4"/>
    <w:rsid w:val="004D4ADD"/>
    <w:rsid w:val="004E15B6"/>
    <w:rsid w:val="004E2D72"/>
    <w:rsid w:val="004E62D1"/>
    <w:rsid w:val="004E65F2"/>
    <w:rsid w:val="004F1083"/>
    <w:rsid w:val="004F39A4"/>
    <w:rsid w:val="004F4918"/>
    <w:rsid w:val="00502A42"/>
    <w:rsid w:val="00505918"/>
    <w:rsid w:val="00507A5C"/>
    <w:rsid w:val="00511F1E"/>
    <w:rsid w:val="0051201F"/>
    <w:rsid w:val="00516202"/>
    <w:rsid w:val="0052573E"/>
    <w:rsid w:val="00526273"/>
    <w:rsid w:val="00527849"/>
    <w:rsid w:val="00530526"/>
    <w:rsid w:val="00535761"/>
    <w:rsid w:val="00540F13"/>
    <w:rsid w:val="005411C2"/>
    <w:rsid w:val="00541454"/>
    <w:rsid w:val="00547095"/>
    <w:rsid w:val="00547F31"/>
    <w:rsid w:val="00552242"/>
    <w:rsid w:val="005536BB"/>
    <w:rsid w:val="005606EC"/>
    <w:rsid w:val="00561FB4"/>
    <w:rsid w:val="005667AA"/>
    <w:rsid w:val="00566C25"/>
    <w:rsid w:val="0057058F"/>
    <w:rsid w:val="005714C5"/>
    <w:rsid w:val="00573B8C"/>
    <w:rsid w:val="00577BD0"/>
    <w:rsid w:val="0058076B"/>
    <w:rsid w:val="00583CC0"/>
    <w:rsid w:val="00591F88"/>
    <w:rsid w:val="00594DD3"/>
    <w:rsid w:val="005A0973"/>
    <w:rsid w:val="005B0CAB"/>
    <w:rsid w:val="005B46C2"/>
    <w:rsid w:val="005B682E"/>
    <w:rsid w:val="005C1CAD"/>
    <w:rsid w:val="005C41E7"/>
    <w:rsid w:val="005C6CEA"/>
    <w:rsid w:val="005E64A3"/>
    <w:rsid w:val="005E7135"/>
    <w:rsid w:val="005F05A8"/>
    <w:rsid w:val="005F46A5"/>
    <w:rsid w:val="005F601E"/>
    <w:rsid w:val="005F7FC6"/>
    <w:rsid w:val="00603871"/>
    <w:rsid w:val="00604677"/>
    <w:rsid w:val="0061003E"/>
    <w:rsid w:val="0061351A"/>
    <w:rsid w:val="00630070"/>
    <w:rsid w:val="006377C3"/>
    <w:rsid w:val="006451E2"/>
    <w:rsid w:val="00652852"/>
    <w:rsid w:val="006528AB"/>
    <w:rsid w:val="00652E11"/>
    <w:rsid w:val="0065537A"/>
    <w:rsid w:val="00657C95"/>
    <w:rsid w:val="006618F9"/>
    <w:rsid w:val="00664B02"/>
    <w:rsid w:val="00665A12"/>
    <w:rsid w:val="00665CAA"/>
    <w:rsid w:val="00666595"/>
    <w:rsid w:val="00677435"/>
    <w:rsid w:val="00682413"/>
    <w:rsid w:val="006833C0"/>
    <w:rsid w:val="0068679B"/>
    <w:rsid w:val="006A0A7F"/>
    <w:rsid w:val="006A0AB4"/>
    <w:rsid w:val="006A0B8F"/>
    <w:rsid w:val="006B7A14"/>
    <w:rsid w:val="006C01C0"/>
    <w:rsid w:val="006C160E"/>
    <w:rsid w:val="006C40DE"/>
    <w:rsid w:val="006C5545"/>
    <w:rsid w:val="006C76C7"/>
    <w:rsid w:val="006D0957"/>
    <w:rsid w:val="006D4F99"/>
    <w:rsid w:val="006D59ED"/>
    <w:rsid w:val="006E15DC"/>
    <w:rsid w:val="006E1D99"/>
    <w:rsid w:val="006E253C"/>
    <w:rsid w:val="006E5CDA"/>
    <w:rsid w:val="006E7368"/>
    <w:rsid w:val="006F4690"/>
    <w:rsid w:val="006F5F5F"/>
    <w:rsid w:val="00702C3C"/>
    <w:rsid w:val="007037D1"/>
    <w:rsid w:val="00704454"/>
    <w:rsid w:val="00704C91"/>
    <w:rsid w:val="00706E9B"/>
    <w:rsid w:val="00711856"/>
    <w:rsid w:val="00721A71"/>
    <w:rsid w:val="00721FFB"/>
    <w:rsid w:val="00723A70"/>
    <w:rsid w:val="00734381"/>
    <w:rsid w:val="0074113A"/>
    <w:rsid w:val="007444AC"/>
    <w:rsid w:val="007506F4"/>
    <w:rsid w:val="0075304B"/>
    <w:rsid w:val="00754723"/>
    <w:rsid w:val="00755B07"/>
    <w:rsid w:val="00757394"/>
    <w:rsid w:val="007626F5"/>
    <w:rsid w:val="00765680"/>
    <w:rsid w:val="00771D15"/>
    <w:rsid w:val="00772AFE"/>
    <w:rsid w:val="007872D7"/>
    <w:rsid w:val="00787806"/>
    <w:rsid w:val="007932FE"/>
    <w:rsid w:val="007933D2"/>
    <w:rsid w:val="00795C42"/>
    <w:rsid w:val="007A4A24"/>
    <w:rsid w:val="007A55D4"/>
    <w:rsid w:val="007B0120"/>
    <w:rsid w:val="007B2FC0"/>
    <w:rsid w:val="007B380F"/>
    <w:rsid w:val="007C26AA"/>
    <w:rsid w:val="007D4168"/>
    <w:rsid w:val="007E002E"/>
    <w:rsid w:val="007E0A3C"/>
    <w:rsid w:val="007E5336"/>
    <w:rsid w:val="007E6FE2"/>
    <w:rsid w:val="007F168A"/>
    <w:rsid w:val="008064E0"/>
    <w:rsid w:val="0080689E"/>
    <w:rsid w:val="00807851"/>
    <w:rsid w:val="008100E0"/>
    <w:rsid w:val="008106A7"/>
    <w:rsid w:val="00815C12"/>
    <w:rsid w:val="00817037"/>
    <w:rsid w:val="00834F49"/>
    <w:rsid w:val="00837470"/>
    <w:rsid w:val="0084789D"/>
    <w:rsid w:val="00850F93"/>
    <w:rsid w:val="00851EF2"/>
    <w:rsid w:val="00853AAE"/>
    <w:rsid w:val="00865696"/>
    <w:rsid w:val="00870221"/>
    <w:rsid w:val="00872193"/>
    <w:rsid w:val="008742ED"/>
    <w:rsid w:val="00875F24"/>
    <w:rsid w:val="008779A1"/>
    <w:rsid w:val="00882723"/>
    <w:rsid w:val="00882728"/>
    <w:rsid w:val="008829D9"/>
    <w:rsid w:val="008968E7"/>
    <w:rsid w:val="008A081F"/>
    <w:rsid w:val="008A3001"/>
    <w:rsid w:val="008A76B5"/>
    <w:rsid w:val="008B2BC2"/>
    <w:rsid w:val="008C0449"/>
    <w:rsid w:val="008C33F6"/>
    <w:rsid w:val="008C3864"/>
    <w:rsid w:val="008D1A5F"/>
    <w:rsid w:val="008D3457"/>
    <w:rsid w:val="008E0229"/>
    <w:rsid w:val="008E0F39"/>
    <w:rsid w:val="008F18DB"/>
    <w:rsid w:val="008F3684"/>
    <w:rsid w:val="008F6B5D"/>
    <w:rsid w:val="00905879"/>
    <w:rsid w:val="009070D1"/>
    <w:rsid w:val="009079CC"/>
    <w:rsid w:val="0091160A"/>
    <w:rsid w:val="00913208"/>
    <w:rsid w:val="0092697B"/>
    <w:rsid w:val="00927376"/>
    <w:rsid w:val="009317D8"/>
    <w:rsid w:val="00931948"/>
    <w:rsid w:val="00937708"/>
    <w:rsid w:val="00937CE8"/>
    <w:rsid w:val="00941795"/>
    <w:rsid w:val="00944017"/>
    <w:rsid w:val="009442C4"/>
    <w:rsid w:val="00945128"/>
    <w:rsid w:val="00957FB1"/>
    <w:rsid w:val="00967A76"/>
    <w:rsid w:val="00970727"/>
    <w:rsid w:val="00971E62"/>
    <w:rsid w:val="00972642"/>
    <w:rsid w:val="0097423D"/>
    <w:rsid w:val="0098207D"/>
    <w:rsid w:val="009A267D"/>
    <w:rsid w:val="009A66C5"/>
    <w:rsid w:val="009A7FFA"/>
    <w:rsid w:val="009B6EB1"/>
    <w:rsid w:val="009C1534"/>
    <w:rsid w:val="009C2042"/>
    <w:rsid w:val="009C4BF0"/>
    <w:rsid w:val="009C68A9"/>
    <w:rsid w:val="009C70BC"/>
    <w:rsid w:val="009C732D"/>
    <w:rsid w:val="009D67CD"/>
    <w:rsid w:val="009E400F"/>
    <w:rsid w:val="009E4C75"/>
    <w:rsid w:val="00A00AF9"/>
    <w:rsid w:val="00A0387F"/>
    <w:rsid w:val="00A046C0"/>
    <w:rsid w:val="00A05E8D"/>
    <w:rsid w:val="00A0699A"/>
    <w:rsid w:val="00A15103"/>
    <w:rsid w:val="00A15D11"/>
    <w:rsid w:val="00A16593"/>
    <w:rsid w:val="00A208E4"/>
    <w:rsid w:val="00A26290"/>
    <w:rsid w:val="00A26A59"/>
    <w:rsid w:val="00A35D87"/>
    <w:rsid w:val="00A37A8D"/>
    <w:rsid w:val="00A42598"/>
    <w:rsid w:val="00A549FF"/>
    <w:rsid w:val="00A557A5"/>
    <w:rsid w:val="00A628AD"/>
    <w:rsid w:val="00A6607D"/>
    <w:rsid w:val="00A6635F"/>
    <w:rsid w:val="00A66F58"/>
    <w:rsid w:val="00A70C59"/>
    <w:rsid w:val="00A7190B"/>
    <w:rsid w:val="00A817DF"/>
    <w:rsid w:val="00A81BF1"/>
    <w:rsid w:val="00A8223C"/>
    <w:rsid w:val="00A85A92"/>
    <w:rsid w:val="00A86291"/>
    <w:rsid w:val="00A86F0C"/>
    <w:rsid w:val="00A95452"/>
    <w:rsid w:val="00AB5907"/>
    <w:rsid w:val="00AC3396"/>
    <w:rsid w:val="00AC52F0"/>
    <w:rsid w:val="00AD0B92"/>
    <w:rsid w:val="00AD36C3"/>
    <w:rsid w:val="00AD49A5"/>
    <w:rsid w:val="00AD5FD3"/>
    <w:rsid w:val="00AE068F"/>
    <w:rsid w:val="00AE6B3B"/>
    <w:rsid w:val="00AF105D"/>
    <w:rsid w:val="00AF6D4B"/>
    <w:rsid w:val="00B0161C"/>
    <w:rsid w:val="00B15315"/>
    <w:rsid w:val="00B15E5C"/>
    <w:rsid w:val="00B22409"/>
    <w:rsid w:val="00B22E7D"/>
    <w:rsid w:val="00B32DED"/>
    <w:rsid w:val="00B47C3F"/>
    <w:rsid w:val="00B64B64"/>
    <w:rsid w:val="00B64DDF"/>
    <w:rsid w:val="00B6713E"/>
    <w:rsid w:val="00B76EA9"/>
    <w:rsid w:val="00B94667"/>
    <w:rsid w:val="00B96B6B"/>
    <w:rsid w:val="00BB1323"/>
    <w:rsid w:val="00BB17C1"/>
    <w:rsid w:val="00BB5E5C"/>
    <w:rsid w:val="00BB6082"/>
    <w:rsid w:val="00BB6D5C"/>
    <w:rsid w:val="00BC1EB5"/>
    <w:rsid w:val="00BC3F3D"/>
    <w:rsid w:val="00BC5D53"/>
    <w:rsid w:val="00BD0139"/>
    <w:rsid w:val="00BD12B7"/>
    <w:rsid w:val="00BD248F"/>
    <w:rsid w:val="00BD379C"/>
    <w:rsid w:val="00BE37B6"/>
    <w:rsid w:val="00BE77C0"/>
    <w:rsid w:val="00BF1468"/>
    <w:rsid w:val="00BF179E"/>
    <w:rsid w:val="00BF43CF"/>
    <w:rsid w:val="00BF4A35"/>
    <w:rsid w:val="00BF60FA"/>
    <w:rsid w:val="00C012B5"/>
    <w:rsid w:val="00C03358"/>
    <w:rsid w:val="00C034B0"/>
    <w:rsid w:val="00C07B5D"/>
    <w:rsid w:val="00C11B1F"/>
    <w:rsid w:val="00C227CB"/>
    <w:rsid w:val="00C2388A"/>
    <w:rsid w:val="00C25DF3"/>
    <w:rsid w:val="00C30F16"/>
    <w:rsid w:val="00C35DAF"/>
    <w:rsid w:val="00C361E4"/>
    <w:rsid w:val="00C4225D"/>
    <w:rsid w:val="00C42EC8"/>
    <w:rsid w:val="00C456CE"/>
    <w:rsid w:val="00C47E92"/>
    <w:rsid w:val="00C52F6D"/>
    <w:rsid w:val="00C533D7"/>
    <w:rsid w:val="00C54F30"/>
    <w:rsid w:val="00C5662E"/>
    <w:rsid w:val="00C56B21"/>
    <w:rsid w:val="00C642E1"/>
    <w:rsid w:val="00C72AE8"/>
    <w:rsid w:val="00C73002"/>
    <w:rsid w:val="00C77D91"/>
    <w:rsid w:val="00C77EE3"/>
    <w:rsid w:val="00C81A59"/>
    <w:rsid w:val="00C82CD3"/>
    <w:rsid w:val="00C8509D"/>
    <w:rsid w:val="00C8514F"/>
    <w:rsid w:val="00C8718B"/>
    <w:rsid w:val="00C900A2"/>
    <w:rsid w:val="00C927DB"/>
    <w:rsid w:val="00C92C91"/>
    <w:rsid w:val="00C94394"/>
    <w:rsid w:val="00C952D8"/>
    <w:rsid w:val="00CA0CB0"/>
    <w:rsid w:val="00CA181D"/>
    <w:rsid w:val="00CA1937"/>
    <w:rsid w:val="00CA1EA9"/>
    <w:rsid w:val="00CA269E"/>
    <w:rsid w:val="00CA4E4F"/>
    <w:rsid w:val="00CA5991"/>
    <w:rsid w:val="00CA6767"/>
    <w:rsid w:val="00CB05C6"/>
    <w:rsid w:val="00CB16A3"/>
    <w:rsid w:val="00CB20DA"/>
    <w:rsid w:val="00CB218E"/>
    <w:rsid w:val="00CB7DDB"/>
    <w:rsid w:val="00CC042C"/>
    <w:rsid w:val="00CC06BF"/>
    <w:rsid w:val="00CC3002"/>
    <w:rsid w:val="00CC30D8"/>
    <w:rsid w:val="00CC3720"/>
    <w:rsid w:val="00CD23D1"/>
    <w:rsid w:val="00CD73FD"/>
    <w:rsid w:val="00CF1B24"/>
    <w:rsid w:val="00CF2E20"/>
    <w:rsid w:val="00CF3F7B"/>
    <w:rsid w:val="00CF7965"/>
    <w:rsid w:val="00D152B3"/>
    <w:rsid w:val="00D154A3"/>
    <w:rsid w:val="00D2591A"/>
    <w:rsid w:val="00D27AC2"/>
    <w:rsid w:val="00D35822"/>
    <w:rsid w:val="00D365E9"/>
    <w:rsid w:val="00D37492"/>
    <w:rsid w:val="00D37F0E"/>
    <w:rsid w:val="00D42D92"/>
    <w:rsid w:val="00D46DB5"/>
    <w:rsid w:val="00D64DCB"/>
    <w:rsid w:val="00D6747F"/>
    <w:rsid w:val="00D775AE"/>
    <w:rsid w:val="00D82763"/>
    <w:rsid w:val="00D92835"/>
    <w:rsid w:val="00D94BFB"/>
    <w:rsid w:val="00DA05AC"/>
    <w:rsid w:val="00DA0871"/>
    <w:rsid w:val="00DA0D7E"/>
    <w:rsid w:val="00DA0EA7"/>
    <w:rsid w:val="00DA23A4"/>
    <w:rsid w:val="00DA3925"/>
    <w:rsid w:val="00DA4717"/>
    <w:rsid w:val="00DB2C10"/>
    <w:rsid w:val="00DB70BC"/>
    <w:rsid w:val="00DC2CAF"/>
    <w:rsid w:val="00DC6EE0"/>
    <w:rsid w:val="00DE2691"/>
    <w:rsid w:val="00DE5863"/>
    <w:rsid w:val="00DF057A"/>
    <w:rsid w:val="00DF19CC"/>
    <w:rsid w:val="00DF5F51"/>
    <w:rsid w:val="00E00502"/>
    <w:rsid w:val="00E04846"/>
    <w:rsid w:val="00E07F1E"/>
    <w:rsid w:val="00E220B3"/>
    <w:rsid w:val="00E33233"/>
    <w:rsid w:val="00E34545"/>
    <w:rsid w:val="00E35EF8"/>
    <w:rsid w:val="00E3666E"/>
    <w:rsid w:val="00E4178D"/>
    <w:rsid w:val="00E43D89"/>
    <w:rsid w:val="00E44D0B"/>
    <w:rsid w:val="00E4762E"/>
    <w:rsid w:val="00E52F1E"/>
    <w:rsid w:val="00E62568"/>
    <w:rsid w:val="00E807D9"/>
    <w:rsid w:val="00E819BC"/>
    <w:rsid w:val="00E81E8B"/>
    <w:rsid w:val="00E83E23"/>
    <w:rsid w:val="00E8498C"/>
    <w:rsid w:val="00E979F6"/>
    <w:rsid w:val="00EA190D"/>
    <w:rsid w:val="00EA3473"/>
    <w:rsid w:val="00EA4AF3"/>
    <w:rsid w:val="00EB28E7"/>
    <w:rsid w:val="00EB779E"/>
    <w:rsid w:val="00EC1C71"/>
    <w:rsid w:val="00ED0DBF"/>
    <w:rsid w:val="00ED1C58"/>
    <w:rsid w:val="00ED3AED"/>
    <w:rsid w:val="00ED49CB"/>
    <w:rsid w:val="00ED7189"/>
    <w:rsid w:val="00EE45D9"/>
    <w:rsid w:val="00EE66FD"/>
    <w:rsid w:val="00EF4473"/>
    <w:rsid w:val="00EF71F2"/>
    <w:rsid w:val="00EF7EF8"/>
    <w:rsid w:val="00F03D15"/>
    <w:rsid w:val="00F06081"/>
    <w:rsid w:val="00F06B2C"/>
    <w:rsid w:val="00F07DA9"/>
    <w:rsid w:val="00F122BB"/>
    <w:rsid w:val="00F127D6"/>
    <w:rsid w:val="00F21B98"/>
    <w:rsid w:val="00F2466F"/>
    <w:rsid w:val="00F347C5"/>
    <w:rsid w:val="00F42B38"/>
    <w:rsid w:val="00F5192A"/>
    <w:rsid w:val="00F51F7E"/>
    <w:rsid w:val="00F5529E"/>
    <w:rsid w:val="00F630EC"/>
    <w:rsid w:val="00F63799"/>
    <w:rsid w:val="00F7008A"/>
    <w:rsid w:val="00F7673A"/>
    <w:rsid w:val="00F85720"/>
    <w:rsid w:val="00F86D8E"/>
    <w:rsid w:val="00F875DE"/>
    <w:rsid w:val="00F90D62"/>
    <w:rsid w:val="00F92CFE"/>
    <w:rsid w:val="00FA14E3"/>
    <w:rsid w:val="00FA2C44"/>
    <w:rsid w:val="00FA386F"/>
    <w:rsid w:val="00FB0E1D"/>
    <w:rsid w:val="00FB76A3"/>
    <w:rsid w:val="00FC0885"/>
    <w:rsid w:val="00FC4C98"/>
    <w:rsid w:val="00FC53D4"/>
    <w:rsid w:val="00FD368C"/>
    <w:rsid w:val="00FD6126"/>
    <w:rsid w:val="00FD677F"/>
    <w:rsid w:val="00FE06ED"/>
    <w:rsid w:val="00FE29DE"/>
    <w:rsid w:val="00FF4CB2"/>
    <w:rsid w:val="02070BF7"/>
    <w:rsid w:val="05AC36CB"/>
    <w:rsid w:val="3771745C"/>
    <w:rsid w:val="429762AE"/>
    <w:rsid w:val="452457AE"/>
    <w:rsid w:val="57EF3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04F487"/>
  <w15:docId w15:val="{9893C5CF-30E7-418E-AB78-4B1E2CC63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 w:qFormat="1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link w:val="a4"/>
    <w:uiPriority w:val="99"/>
    <w:unhideWhenUsed/>
    <w:qFormat/>
    <w:rPr>
      <w:rFonts w:ascii="Tahoma" w:hAnsi="Tahoma" w:cs="Tahoma"/>
      <w:kern w:val="2"/>
      <w:sz w:val="16"/>
      <w:szCs w:val="22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rPr>
      <w:rFonts w:ascii="Calibri" w:eastAsia="宋体" w:hAnsi="Calibri" w:cs="Times New Roman"/>
      <w:sz w:val="24"/>
      <w:szCs w:val="24"/>
    </w:rPr>
  </w:style>
  <w:style w:type="table" w:styleId="ac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d">
    <w:name w:val="Light Shading"/>
    <w:basedOn w:val="a1"/>
    <w:uiPriority w:val="60"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fontstyle01">
    <w:name w:val="fontstyle01"/>
    <w:basedOn w:val="a0"/>
    <w:qFormat/>
    <w:rPr>
      <w:rFonts w:ascii="Calibri-Bold" w:hAnsi="Calibri-Bold" w:hint="default"/>
      <w:b/>
      <w:bCs/>
      <w:color w:val="000000"/>
      <w:sz w:val="30"/>
      <w:szCs w:val="30"/>
    </w:rPr>
  </w:style>
  <w:style w:type="character" w:customStyle="1" w:styleId="a4">
    <w:name w:val="批注文字 字符"/>
    <w:basedOn w:val="a0"/>
    <w:link w:val="a3"/>
    <w:uiPriority w:val="99"/>
    <w:qFormat/>
    <w:rPr>
      <w:rFonts w:ascii="Tahoma" w:hAnsi="Tahoma" w:cs="Tahoma"/>
      <w:sz w:val="16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fontstyle21">
    <w:name w:val="fontstyle21"/>
    <w:basedOn w:val="a0"/>
    <w:qFormat/>
    <w:rPr>
      <w:rFonts w:ascii="Calibri" w:hAnsi="Calibri" w:hint="default"/>
      <w:color w:val="000000"/>
      <w:sz w:val="24"/>
      <w:szCs w:val="24"/>
    </w:rPr>
  </w:style>
  <w:style w:type="character" w:customStyle="1" w:styleId="fontstyle31">
    <w:name w:val="fontstyle31"/>
    <w:basedOn w:val="a0"/>
    <w:qFormat/>
    <w:rPr>
      <w:rFonts w:ascii="CambriaMath" w:hAnsi="CambriaMath" w:hint="default"/>
      <w:color w:val="000000"/>
      <w:sz w:val="16"/>
      <w:szCs w:val="16"/>
    </w:rPr>
  </w:style>
  <w:style w:type="character" w:customStyle="1" w:styleId="fontstyle11">
    <w:name w:val="fontstyle11"/>
    <w:basedOn w:val="a0"/>
    <w:qFormat/>
    <w:rPr>
      <w:rFonts w:ascii="FrutigerLTStd-Light" w:hAnsi="FrutigerLTStd-Light" w:hint="default"/>
      <w:color w:val="242021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af0">
    <w:name w:val="论文标题"/>
    <w:basedOn w:val="a"/>
    <w:qFormat/>
    <w:rsid w:val="00451197"/>
    <w:pPr>
      <w:widowControl/>
      <w:tabs>
        <w:tab w:val="center" w:pos="4139"/>
        <w:tab w:val="left" w:pos="7545"/>
        <w:tab w:val="right" w:leader="middleDot" w:pos="7740"/>
      </w:tabs>
      <w:spacing w:before="480" w:after="360"/>
      <w:jc w:val="center"/>
      <w:outlineLvl w:val="0"/>
    </w:pPr>
    <w:rPr>
      <w:rFonts w:ascii="黑体" w:eastAsia="黑体" w:hAnsi="宋体" w:cs="宋体"/>
      <w:b/>
      <w:bCs/>
      <w:noProof/>
      <w:kern w:val="0"/>
      <w:sz w:val="32"/>
      <w:szCs w:val="32"/>
    </w:rPr>
  </w:style>
  <w:style w:type="paragraph" w:customStyle="1" w:styleId="af1">
    <w:name w:val="论文正文"/>
    <w:basedOn w:val="a"/>
    <w:link w:val="af2"/>
    <w:qFormat/>
    <w:rsid w:val="00451197"/>
    <w:pPr>
      <w:widowControl/>
      <w:spacing w:line="400" w:lineRule="exact"/>
      <w:ind w:firstLineChars="200" w:firstLine="480"/>
    </w:pPr>
    <w:rPr>
      <w:rFonts w:ascii="Times New Roman" w:eastAsia="宋体" w:hAnsi="Times New Roman" w:cs="宋体"/>
      <w:kern w:val="0"/>
      <w:sz w:val="24"/>
      <w:szCs w:val="24"/>
    </w:rPr>
  </w:style>
  <w:style w:type="character" w:customStyle="1" w:styleId="af2">
    <w:name w:val="论文正文 字符"/>
    <w:basedOn w:val="a0"/>
    <w:link w:val="af1"/>
    <w:rsid w:val="00451197"/>
    <w:rPr>
      <w:rFonts w:ascii="Times New Roman" w:eastAsia="宋体" w:hAnsi="Times New Roman" w:cs="宋体"/>
      <w:sz w:val="24"/>
      <w:szCs w:val="24"/>
    </w:rPr>
  </w:style>
  <w:style w:type="paragraph" w:customStyle="1" w:styleId="af3">
    <w:name w:val="表格内容"/>
    <w:basedOn w:val="a"/>
    <w:qFormat/>
    <w:rsid w:val="00451197"/>
    <w:pPr>
      <w:widowControl/>
      <w:jc w:val="center"/>
    </w:pPr>
    <w:rPr>
      <w:rFonts w:ascii="宋体" w:eastAsia="宋体" w:hAnsi="宋体" w:cs="宋体"/>
      <w:kern w:val="0"/>
      <w:sz w:val="20"/>
      <w:szCs w:val="20"/>
    </w:rPr>
  </w:style>
  <w:style w:type="character" w:customStyle="1" w:styleId="apple-converted-space">
    <w:name w:val="apple-converted-space"/>
    <w:basedOn w:val="a0"/>
    <w:rsid w:val="00B6713E"/>
  </w:style>
  <w:style w:type="paragraph" w:customStyle="1" w:styleId="af4">
    <w:name w:val="图例"/>
    <w:basedOn w:val="af5"/>
    <w:qFormat/>
    <w:rsid w:val="006833C0"/>
    <w:pPr>
      <w:widowControl/>
      <w:spacing w:before="120" w:after="240"/>
      <w:ind w:leftChars="0" w:left="0"/>
      <w:jc w:val="center"/>
    </w:pPr>
    <w:rPr>
      <w:rFonts w:ascii="Times New Roman" w:eastAsia="宋体" w:hAnsi="Times New Roman" w:cs="宋体"/>
      <w:kern w:val="0"/>
      <w:szCs w:val="21"/>
    </w:rPr>
  </w:style>
  <w:style w:type="paragraph" w:customStyle="1" w:styleId="af6">
    <w:name w:val="图片"/>
    <w:basedOn w:val="af1"/>
    <w:qFormat/>
    <w:rsid w:val="006833C0"/>
    <w:pPr>
      <w:spacing w:line="240" w:lineRule="auto"/>
      <w:ind w:firstLineChars="0" w:firstLine="0"/>
      <w:jc w:val="center"/>
    </w:pPr>
    <w:rPr>
      <w:noProof/>
    </w:rPr>
  </w:style>
  <w:style w:type="paragraph" w:styleId="af5">
    <w:name w:val="Body Text Indent"/>
    <w:basedOn w:val="a"/>
    <w:link w:val="af7"/>
    <w:uiPriority w:val="99"/>
    <w:semiHidden/>
    <w:unhideWhenUsed/>
    <w:rsid w:val="006833C0"/>
    <w:pPr>
      <w:spacing w:after="120"/>
      <w:ind w:leftChars="200" w:left="420"/>
    </w:pPr>
  </w:style>
  <w:style w:type="character" w:customStyle="1" w:styleId="af7">
    <w:name w:val="正文文本缩进 字符"/>
    <w:basedOn w:val="a0"/>
    <w:link w:val="af5"/>
    <w:uiPriority w:val="99"/>
    <w:semiHidden/>
    <w:rsid w:val="006833C0"/>
    <w:rPr>
      <w:kern w:val="2"/>
      <w:sz w:val="21"/>
      <w:szCs w:val="22"/>
    </w:rPr>
  </w:style>
  <w:style w:type="paragraph" w:customStyle="1" w:styleId="2">
    <w:name w:val="2级标题"/>
    <w:basedOn w:val="a"/>
    <w:qFormat/>
    <w:rsid w:val="006833C0"/>
    <w:pPr>
      <w:widowControl/>
      <w:spacing w:before="240" w:after="120"/>
      <w:jc w:val="left"/>
      <w:outlineLvl w:val="2"/>
    </w:pPr>
    <w:rPr>
      <w:rFonts w:ascii="黑体" w:eastAsia="黑体" w:hAnsi="宋体" w:cs="宋体"/>
      <w:bCs/>
      <w:kern w:val="0"/>
      <w:sz w:val="28"/>
      <w:szCs w:val="28"/>
    </w:rPr>
  </w:style>
  <w:style w:type="paragraph" w:customStyle="1" w:styleId="af8">
    <w:name w:val="表格题目"/>
    <w:basedOn w:val="a"/>
    <w:qFormat/>
    <w:rsid w:val="00D35822"/>
    <w:pPr>
      <w:widowControl/>
      <w:spacing w:before="120" w:after="120"/>
      <w:jc w:val="center"/>
    </w:pPr>
    <w:rPr>
      <w:rFonts w:ascii="宋体" w:eastAsia="宋体" w:hAnsi="宋体" w:cs="宋体"/>
      <w:kern w:val="0"/>
      <w:szCs w:val="21"/>
    </w:rPr>
  </w:style>
  <w:style w:type="character" w:styleId="af9">
    <w:name w:val="Hyperlink"/>
    <w:basedOn w:val="a0"/>
    <w:uiPriority w:val="99"/>
    <w:unhideWhenUsed/>
    <w:qFormat/>
    <w:rsid w:val="00865696"/>
    <w:rPr>
      <w:color w:val="0000FF"/>
      <w:u w:val="single"/>
    </w:rPr>
  </w:style>
  <w:style w:type="character" w:styleId="afa">
    <w:name w:val="Unresolved Mention"/>
    <w:basedOn w:val="a0"/>
    <w:uiPriority w:val="99"/>
    <w:semiHidden/>
    <w:unhideWhenUsed/>
    <w:rsid w:val="00865696"/>
    <w:rPr>
      <w:color w:val="605E5C"/>
      <w:shd w:val="clear" w:color="auto" w:fill="E1DFDD"/>
    </w:rPr>
  </w:style>
  <w:style w:type="paragraph" w:customStyle="1" w:styleId="1">
    <w:name w:val="1级标题"/>
    <w:basedOn w:val="a"/>
    <w:qFormat/>
    <w:rsid w:val="0061003E"/>
    <w:pPr>
      <w:widowControl/>
      <w:spacing w:before="480" w:after="120"/>
      <w:jc w:val="left"/>
      <w:outlineLvl w:val="1"/>
    </w:pPr>
    <w:rPr>
      <w:rFonts w:ascii="黑体" w:eastAsia="黑体" w:hAnsi="宋体" w:cs="宋体"/>
      <w:bCs/>
      <w:kern w:val="0"/>
      <w:sz w:val="30"/>
      <w:szCs w:val="30"/>
    </w:rPr>
  </w:style>
  <w:style w:type="character" w:styleId="afb">
    <w:name w:val="Emphasis"/>
    <w:basedOn w:val="a0"/>
    <w:uiPriority w:val="20"/>
    <w:qFormat/>
    <w:rsid w:val="0061003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5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2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6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5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2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1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3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1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5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7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4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4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9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5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9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7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5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9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6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8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8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2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1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6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0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3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6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2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3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xh100@tongji.edu.cn" TargetMode="External"/><Relationship Id="rId13" Type="http://schemas.openxmlformats.org/officeDocument/2006/relationships/image" Target="media/image5.emf"/><Relationship Id="rId18" Type="http://schemas.openxmlformats.org/officeDocument/2006/relationships/image" Target="media/image10.emf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image" Target="media/image9.emf"/><Relationship Id="rId2" Type="http://schemas.openxmlformats.org/officeDocument/2006/relationships/numbering" Target="numbering.xml"/><Relationship Id="rId16" Type="http://schemas.openxmlformats.org/officeDocument/2006/relationships/image" Target="media/image8.emf"/><Relationship Id="rId20" Type="http://schemas.openxmlformats.org/officeDocument/2006/relationships/image" Target="media/image12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10" Type="http://schemas.openxmlformats.org/officeDocument/2006/relationships/image" Target="media/image2.emf"/><Relationship Id="rId19" Type="http://schemas.openxmlformats.org/officeDocument/2006/relationships/image" Target="media/image11.emf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image" Target="media/image6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952</Words>
  <Characters>5429</Characters>
  <Application>Microsoft Office Word</Application>
  <DocSecurity>0</DocSecurity>
  <Lines>45</Lines>
  <Paragraphs>12</Paragraphs>
  <ScaleCrop>false</ScaleCrop>
  <Company/>
  <LinksUpToDate>false</LinksUpToDate>
  <CharactersWithSpaces>6369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</dc:creator>
  <cp:lastModifiedBy>xh zhou</cp:lastModifiedBy>
  <cp:revision>3</cp:revision>
  <dcterms:created xsi:type="dcterms:W3CDTF">2024-08-13T01:39:00Z</dcterms:created>
  <dcterms:modified xsi:type="dcterms:W3CDTF">2024-08-13T02:45:00Z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