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B147E" w14:textId="32758578" w:rsidR="0082639E" w:rsidRDefault="0082639E" w:rsidP="0082639E">
      <w:pPr>
        <w:rPr>
          <w:b/>
          <w:bCs/>
          <w:lang w:val="en-US"/>
        </w:rPr>
      </w:pPr>
      <w:r>
        <w:rPr>
          <w:b/>
          <w:bCs/>
          <w:lang w:val="en-US"/>
        </w:rPr>
        <w:t>Additional file 1 – PLIRT checklist of the physical literacy intervention</w:t>
      </w:r>
    </w:p>
    <w:tbl>
      <w:tblPr>
        <w:tblStyle w:val="Grilledutableau"/>
        <w:tblW w:w="0" w:type="auto"/>
        <w:tblLook w:val="04A0" w:firstRow="1" w:lastRow="0" w:firstColumn="1" w:lastColumn="0" w:noHBand="0" w:noVBand="1"/>
      </w:tblPr>
      <w:tblGrid>
        <w:gridCol w:w="1843"/>
        <w:gridCol w:w="3827"/>
        <w:gridCol w:w="8278"/>
      </w:tblGrid>
      <w:tr w:rsidR="0082639E" w:rsidRPr="00AF6FF3" w14:paraId="50854A70" w14:textId="77777777" w:rsidTr="005E52D9">
        <w:tc>
          <w:tcPr>
            <w:tcW w:w="1843" w:type="dxa"/>
            <w:tcBorders>
              <w:top w:val="single" w:sz="4" w:space="0" w:color="auto"/>
              <w:left w:val="nil"/>
              <w:bottom w:val="single" w:sz="4" w:space="0" w:color="auto"/>
              <w:right w:val="nil"/>
            </w:tcBorders>
          </w:tcPr>
          <w:p w14:paraId="42AE145E"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Item Nr.</w:t>
            </w:r>
          </w:p>
          <w:p w14:paraId="2B5037E3" w14:textId="77777777" w:rsidR="0082639E" w:rsidRPr="00AF6FF3" w:rsidRDefault="0082639E" w:rsidP="005E52D9">
            <w:pPr>
              <w:rPr>
                <w:rFonts w:asciiTheme="minorHAnsi" w:hAnsiTheme="minorHAnsi" w:cstheme="minorHAnsi"/>
                <w:b/>
                <w:bCs/>
                <w:sz w:val="20"/>
                <w:szCs w:val="20"/>
                <w:lang w:val="en-US"/>
              </w:rPr>
            </w:pPr>
          </w:p>
          <w:p w14:paraId="3F7CBBDB" w14:textId="77777777" w:rsidR="0082639E" w:rsidRPr="00AF6FF3" w:rsidRDefault="0082639E" w:rsidP="005E52D9">
            <w:pPr>
              <w:rPr>
                <w:rFonts w:asciiTheme="minorHAnsi" w:hAnsiTheme="minorHAnsi" w:cstheme="minorHAnsi"/>
                <w:b/>
                <w:bCs/>
                <w:sz w:val="20"/>
                <w:szCs w:val="20"/>
                <w:lang w:val="en-US"/>
              </w:rPr>
            </w:pPr>
          </w:p>
        </w:tc>
        <w:tc>
          <w:tcPr>
            <w:tcW w:w="3827" w:type="dxa"/>
            <w:tcBorders>
              <w:top w:val="single" w:sz="4" w:space="0" w:color="auto"/>
              <w:left w:val="nil"/>
              <w:bottom w:val="single" w:sz="4" w:space="0" w:color="auto"/>
              <w:right w:val="nil"/>
            </w:tcBorders>
          </w:tcPr>
          <w:p w14:paraId="2F3FA9D6"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Description</w:t>
            </w:r>
          </w:p>
        </w:tc>
        <w:tc>
          <w:tcPr>
            <w:tcW w:w="8278" w:type="dxa"/>
            <w:tcBorders>
              <w:top w:val="single" w:sz="4" w:space="0" w:color="auto"/>
              <w:left w:val="nil"/>
              <w:bottom w:val="single" w:sz="4" w:space="0" w:color="auto"/>
              <w:right w:val="nil"/>
            </w:tcBorders>
          </w:tcPr>
          <w:p w14:paraId="38633216"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 xml:space="preserve">Consideration within the intervention </w:t>
            </w:r>
          </w:p>
        </w:tc>
      </w:tr>
      <w:tr w:rsidR="0082639E" w:rsidRPr="00AF6FF3" w14:paraId="002C9C07" w14:textId="77777777" w:rsidTr="005E52D9">
        <w:tc>
          <w:tcPr>
            <w:tcW w:w="1843" w:type="dxa"/>
            <w:tcBorders>
              <w:top w:val="single" w:sz="4" w:space="0" w:color="auto"/>
              <w:left w:val="nil"/>
              <w:bottom w:val="nil"/>
              <w:right w:val="nil"/>
            </w:tcBorders>
          </w:tcPr>
          <w:p w14:paraId="2485795D"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TITLE</w:t>
            </w:r>
          </w:p>
        </w:tc>
        <w:tc>
          <w:tcPr>
            <w:tcW w:w="3827" w:type="dxa"/>
            <w:tcBorders>
              <w:top w:val="single" w:sz="4" w:space="0" w:color="auto"/>
              <w:left w:val="nil"/>
              <w:bottom w:val="nil"/>
              <w:right w:val="nil"/>
            </w:tcBorders>
          </w:tcPr>
          <w:p w14:paraId="2F8DB3FC" w14:textId="77777777" w:rsidR="0082639E" w:rsidRPr="00AF6FF3" w:rsidRDefault="0082639E" w:rsidP="005E52D9">
            <w:pPr>
              <w:rPr>
                <w:rFonts w:asciiTheme="minorHAnsi" w:hAnsiTheme="minorHAnsi" w:cstheme="minorHAnsi"/>
                <w:b/>
                <w:bCs/>
                <w:sz w:val="20"/>
                <w:szCs w:val="20"/>
                <w:lang w:val="en-US"/>
              </w:rPr>
            </w:pPr>
          </w:p>
        </w:tc>
        <w:tc>
          <w:tcPr>
            <w:tcW w:w="8278" w:type="dxa"/>
            <w:tcBorders>
              <w:top w:val="single" w:sz="4" w:space="0" w:color="auto"/>
              <w:left w:val="nil"/>
              <w:bottom w:val="nil"/>
              <w:right w:val="nil"/>
            </w:tcBorders>
          </w:tcPr>
          <w:p w14:paraId="6A3EA429" w14:textId="77777777" w:rsidR="0082639E" w:rsidRPr="00AF6FF3" w:rsidRDefault="0082639E" w:rsidP="005E52D9">
            <w:pPr>
              <w:rPr>
                <w:rFonts w:asciiTheme="minorHAnsi" w:hAnsiTheme="minorHAnsi" w:cstheme="minorHAnsi"/>
                <w:b/>
                <w:bCs/>
                <w:sz w:val="20"/>
                <w:szCs w:val="20"/>
                <w:lang w:val="en-US"/>
              </w:rPr>
            </w:pPr>
          </w:p>
        </w:tc>
      </w:tr>
      <w:tr w:rsidR="0082639E" w:rsidRPr="00AF6FF3" w14:paraId="4151F71B" w14:textId="77777777" w:rsidTr="005E52D9">
        <w:tc>
          <w:tcPr>
            <w:tcW w:w="1843" w:type="dxa"/>
            <w:tcBorders>
              <w:top w:val="nil"/>
              <w:left w:val="nil"/>
              <w:bottom w:val="nil"/>
              <w:right w:val="nil"/>
            </w:tcBorders>
          </w:tcPr>
          <w:p w14:paraId="4A6A77EF"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1</w:t>
            </w:r>
          </w:p>
        </w:tc>
        <w:tc>
          <w:tcPr>
            <w:tcW w:w="3827" w:type="dxa"/>
            <w:tcBorders>
              <w:top w:val="nil"/>
              <w:left w:val="nil"/>
              <w:bottom w:val="nil"/>
              <w:right w:val="nil"/>
            </w:tcBorders>
          </w:tcPr>
          <w:p w14:paraId="7187D8ED"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Highlight the role of PL in the title</w:t>
            </w:r>
          </w:p>
        </w:tc>
        <w:tc>
          <w:tcPr>
            <w:tcW w:w="8278" w:type="dxa"/>
            <w:tcBorders>
              <w:top w:val="nil"/>
              <w:left w:val="nil"/>
              <w:bottom w:val="nil"/>
              <w:right w:val="nil"/>
            </w:tcBorders>
          </w:tcPr>
          <w:p w14:paraId="0399E0CE" w14:textId="77777777" w:rsidR="0082639E" w:rsidRPr="00AF6FF3" w:rsidRDefault="0082639E" w:rsidP="005E52D9">
            <w:pPr>
              <w:suppressAutoHyphens w:val="0"/>
              <w:autoSpaceDE w:val="0"/>
              <w:adjustRightInd w:val="0"/>
              <w:rPr>
                <w:rFonts w:ascii="WarnockPro-Regular" w:eastAsiaTheme="minorHAnsi" w:hAnsi="WarnockPro-Regular" w:cs="WarnockPro-Regular"/>
                <w:kern w:val="0"/>
                <w:sz w:val="20"/>
                <w:szCs w:val="20"/>
                <w14:ligatures w14:val="standardContextual"/>
              </w:rPr>
            </w:pPr>
            <w:r>
              <w:rPr>
                <w:rFonts w:asciiTheme="minorHAnsi" w:hAnsiTheme="minorHAnsi" w:cstheme="minorHAnsi"/>
                <w:sz w:val="20"/>
                <w:szCs w:val="20"/>
                <w:lang w:val="en-US"/>
              </w:rPr>
              <w:t>The title</w:t>
            </w:r>
            <w:r w:rsidRPr="00783A91">
              <w:rPr>
                <w:rFonts w:asciiTheme="minorHAnsi" w:hAnsiTheme="minorHAnsi" w:cstheme="minorHAnsi"/>
                <w:sz w:val="20"/>
                <w:szCs w:val="20"/>
                <w:lang w:val="en-US"/>
              </w:rPr>
              <w:t xml:space="preserve"> "Development and evaluation of a physical literacy intervention for chronic disease patients in </w:t>
            </w:r>
            <w:r>
              <w:rPr>
                <w:rFonts w:asciiTheme="minorHAnsi" w:hAnsiTheme="minorHAnsi" w:cstheme="minorHAnsi"/>
                <w:sz w:val="20"/>
                <w:szCs w:val="20"/>
                <w:lang w:val="en-US"/>
              </w:rPr>
              <w:t>tailored</w:t>
            </w:r>
            <w:r w:rsidRPr="00783A91">
              <w:rPr>
                <w:rFonts w:asciiTheme="minorHAnsi" w:hAnsiTheme="minorHAnsi" w:cstheme="minorHAnsi"/>
                <w:sz w:val="20"/>
                <w:szCs w:val="20"/>
                <w:lang w:val="en-US"/>
              </w:rPr>
              <w:t xml:space="preserve"> physical activity sessions in Belgium: a study protocol" effectively highlights the role of physical literacy (PL)</w:t>
            </w:r>
          </w:p>
        </w:tc>
      </w:tr>
      <w:tr w:rsidR="0082639E" w:rsidRPr="00AF6FF3" w14:paraId="06EF3522" w14:textId="77777777" w:rsidTr="005E52D9">
        <w:tc>
          <w:tcPr>
            <w:tcW w:w="1843" w:type="dxa"/>
            <w:tcBorders>
              <w:top w:val="nil"/>
              <w:left w:val="nil"/>
              <w:bottom w:val="nil"/>
              <w:right w:val="nil"/>
            </w:tcBorders>
          </w:tcPr>
          <w:p w14:paraId="0081B076"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BACKGROUND AND DEFINITION</w:t>
            </w:r>
          </w:p>
        </w:tc>
        <w:tc>
          <w:tcPr>
            <w:tcW w:w="3827" w:type="dxa"/>
            <w:tcBorders>
              <w:top w:val="nil"/>
              <w:left w:val="nil"/>
              <w:bottom w:val="nil"/>
              <w:right w:val="nil"/>
            </w:tcBorders>
          </w:tcPr>
          <w:p w14:paraId="0A5B56B1" w14:textId="77777777" w:rsidR="0082639E" w:rsidRPr="00AF6FF3" w:rsidRDefault="0082639E" w:rsidP="005E52D9">
            <w:pPr>
              <w:rPr>
                <w:rFonts w:asciiTheme="minorHAnsi" w:hAnsiTheme="minorHAnsi" w:cstheme="minorHAnsi"/>
                <w:b/>
                <w:bCs/>
                <w:sz w:val="20"/>
                <w:szCs w:val="20"/>
                <w:lang w:val="en-US"/>
              </w:rPr>
            </w:pPr>
          </w:p>
        </w:tc>
        <w:tc>
          <w:tcPr>
            <w:tcW w:w="8278" w:type="dxa"/>
            <w:tcBorders>
              <w:top w:val="nil"/>
              <w:left w:val="nil"/>
              <w:bottom w:val="nil"/>
              <w:right w:val="nil"/>
            </w:tcBorders>
          </w:tcPr>
          <w:p w14:paraId="6D198423" w14:textId="77777777" w:rsidR="0082639E" w:rsidRPr="00AF6FF3" w:rsidRDefault="0082639E" w:rsidP="005E52D9">
            <w:pPr>
              <w:rPr>
                <w:rFonts w:asciiTheme="minorHAnsi" w:hAnsiTheme="minorHAnsi" w:cstheme="minorHAnsi"/>
                <w:b/>
                <w:bCs/>
                <w:sz w:val="20"/>
                <w:szCs w:val="20"/>
                <w:lang w:val="en-US"/>
              </w:rPr>
            </w:pPr>
          </w:p>
        </w:tc>
      </w:tr>
      <w:tr w:rsidR="0082639E" w:rsidRPr="00AF6FF3" w14:paraId="6A74B73E" w14:textId="77777777" w:rsidTr="005E52D9">
        <w:tc>
          <w:tcPr>
            <w:tcW w:w="1843" w:type="dxa"/>
            <w:tcBorders>
              <w:top w:val="nil"/>
              <w:left w:val="nil"/>
              <w:bottom w:val="nil"/>
              <w:right w:val="nil"/>
            </w:tcBorders>
          </w:tcPr>
          <w:p w14:paraId="21D5FF58"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2</w:t>
            </w:r>
          </w:p>
        </w:tc>
        <w:tc>
          <w:tcPr>
            <w:tcW w:w="3827" w:type="dxa"/>
            <w:tcBorders>
              <w:top w:val="nil"/>
              <w:left w:val="nil"/>
              <w:bottom w:val="nil"/>
              <w:right w:val="nil"/>
            </w:tcBorders>
          </w:tcPr>
          <w:p w14:paraId="29B189F8"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Describe the relevance of PL for the target population/group/individual</w:t>
            </w:r>
          </w:p>
        </w:tc>
        <w:tc>
          <w:tcPr>
            <w:tcW w:w="8278" w:type="dxa"/>
            <w:tcBorders>
              <w:top w:val="nil"/>
              <w:left w:val="nil"/>
              <w:bottom w:val="nil"/>
              <w:right w:val="nil"/>
            </w:tcBorders>
          </w:tcPr>
          <w:p w14:paraId="1B06AF03"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The</w:t>
            </w:r>
            <w:r>
              <w:rPr>
                <w:rFonts w:asciiTheme="minorHAnsi" w:hAnsiTheme="minorHAnsi" w:cstheme="minorHAnsi"/>
                <w:sz w:val="20"/>
                <w:szCs w:val="20"/>
                <w:lang w:val="en-US"/>
              </w:rPr>
              <w:t xml:space="preserve"> </w:t>
            </w:r>
            <w:r w:rsidRPr="00AF6FF3">
              <w:rPr>
                <w:rFonts w:asciiTheme="minorHAnsi" w:hAnsiTheme="minorHAnsi" w:cstheme="minorHAnsi"/>
                <w:sz w:val="20"/>
                <w:szCs w:val="20"/>
                <w:lang w:val="en-US"/>
              </w:rPr>
              <w:t>background section stress the specific relevance of</w:t>
            </w:r>
            <w:r>
              <w:rPr>
                <w:rFonts w:asciiTheme="minorHAnsi" w:hAnsiTheme="minorHAnsi" w:cstheme="minorHAnsi"/>
                <w:sz w:val="20"/>
                <w:szCs w:val="20"/>
                <w:lang w:val="en-US"/>
              </w:rPr>
              <w:t xml:space="preserve"> </w:t>
            </w:r>
            <w:r w:rsidRPr="00AF6FF3">
              <w:rPr>
                <w:rFonts w:asciiTheme="minorHAnsi" w:hAnsiTheme="minorHAnsi" w:cstheme="minorHAnsi"/>
                <w:sz w:val="20"/>
                <w:szCs w:val="20"/>
                <w:lang w:val="en-US"/>
              </w:rPr>
              <w:t>PL for</w:t>
            </w:r>
            <w:r>
              <w:rPr>
                <w:rFonts w:asciiTheme="minorHAnsi" w:hAnsiTheme="minorHAnsi" w:cstheme="minorHAnsi"/>
                <w:sz w:val="20"/>
                <w:szCs w:val="20"/>
                <w:lang w:val="en-US"/>
              </w:rPr>
              <w:t xml:space="preserve"> chronic disease participants.</w:t>
            </w:r>
          </w:p>
        </w:tc>
      </w:tr>
      <w:tr w:rsidR="0082639E" w:rsidRPr="00AF6FF3" w14:paraId="74D0B29D" w14:textId="77777777" w:rsidTr="005E52D9">
        <w:tc>
          <w:tcPr>
            <w:tcW w:w="1843" w:type="dxa"/>
            <w:tcBorders>
              <w:top w:val="nil"/>
              <w:left w:val="nil"/>
              <w:bottom w:val="nil"/>
              <w:right w:val="nil"/>
            </w:tcBorders>
          </w:tcPr>
          <w:p w14:paraId="1AA6A55C"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3</w:t>
            </w:r>
          </w:p>
        </w:tc>
        <w:tc>
          <w:tcPr>
            <w:tcW w:w="3827" w:type="dxa"/>
            <w:tcBorders>
              <w:top w:val="nil"/>
              <w:left w:val="nil"/>
              <w:bottom w:val="nil"/>
              <w:right w:val="nil"/>
            </w:tcBorders>
          </w:tcPr>
          <w:p w14:paraId="06227A1D"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Explain your conceptualization of PL and refer to a holistic definition of PL</w:t>
            </w:r>
          </w:p>
        </w:tc>
        <w:tc>
          <w:tcPr>
            <w:tcW w:w="8278" w:type="dxa"/>
            <w:tcBorders>
              <w:top w:val="nil"/>
              <w:left w:val="nil"/>
              <w:bottom w:val="nil"/>
              <w:right w:val="nil"/>
            </w:tcBorders>
          </w:tcPr>
          <w:p w14:paraId="73B36D25" w14:textId="77777777" w:rsidR="0082639E" w:rsidRPr="00334A0A" w:rsidRDefault="0082639E" w:rsidP="005E52D9">
            <w:pPr>
              <w:rPr>
                <w:rFonts w:asciiTheme="minorHAnsi" w:hAnsiTheme="minorHAnsi" w:cstheme="minorHAnsi"/>
                <w:sz w:val="20"/>
                <w:szCs w:val="20"/>
                <w:lang w:val="en-US"/>
              </w:rPr>
            </w:pPr>
            <w:r w:rsidRPr="00334A0A">
              <w:rPr>
                <w:rFonts w:asciiTheme="minorHAnsi" w:hAnsiTheme="minorHAnsi" w:cstheme="minorHAnsi"/>
                <w:sz w:val="20"/>
                <w:szCs w:val="20"/>
                <w:lang w:val="en-US"/>
              </w:rPr>
              <w:t>Our consideration of 6 different dimensions of LP is based on the extended definition of LP proposed by Cairney et al. (2022) applied as a determinant of health.</w:t>
            </w:r>
          </w:p>
          <w:p w14:paraId="456F10A3" w14:textId="77777777" w:rsidR="0082639E" w:rsidRPr="00334A0A" w:rsidRDefault="0082639E" w:rsidP="005E52D9">
            <w:pPr>
              <w:rPr>
                <w:rFonts w:asciiTheme="minorHAnsi" w:hAnsiTheme="minorHAnsi" w:cstheme="minorHAnsi"/>
                <w:sz w:val="20"/>
                <w:szCs w:val="20"/>
                <w:lang w:val="en-US"/>
              </w:rPr>
            </w:pPr>
          </w:p>
          <w:p w14:paraId="50DE2224" w14:textId="40421469" w:rsidR="0082639E" w:rsidRPr="00AF6FF3" w:rsidRDefault="0082639E" w:rsidP="005E52D9">
            <w:pPr>
              <w:rPr>
                <w:rFonts w:asciiTheme="minorHAnsi" w:hAnsiTheme="minorHAnsi" w:cstheme="minorHAnsi"/>
                <w:b/>
                <w:bCs/>
                <w:sz w:val="20"/>
                <w:szCs w:val="20"/>
                <w:lang w:val="en-US"/>
              </w:rPr>
            </w:pPr>
            <w:r>
              <w:rPr>
                <w:rFonts w:asciiTheme="minorHAnsi" w:hAnsiTheme="minorHAnsi" w:cstheme="minorHAnsi"/>
                <w:sz w:val="20"/>
                <w:szCs w:val="20"/>
                <w:lang w:val="en-US"/>
              </w:rPr>
              <w:t xml:space="preserve">This choice is grounded </w:t>
            </w:r>
            <w:r w:rsidRPr="00334A0A">
              <w:rPr>
                <w:rFonts w:asciiTheme="minorHAnsi" w:hAnsiTheme="minorHAnsi" w:cstheme="minorHAnsi"/>
                <w:sz w:val="20"/>
                <w:szCs w:val="20"/>
                <w:lang w:val="en-US"/>
              </w:rPr>
              <w:t xml:space="preserve">on the recent review by </w:t>
            </w:r>
            <w:proofErr w:type="spellStart"/>
            <w:r w:rsidRPr="00334A0A">
              <w:rPr>
                <w:rFonts w:asciiTheme="minorHAnsi" w:hAnsiTheme="minorHAnsi" w:cstheme="minorHAnsi"/>
                <w:sz w:val="20"/>
                <w:szCs w:val="20"/>
                <w:lang w:val="en-US"/>
              </w:rPr>
              <w:t>Petrusevski</w:t>
            </w:r>
            <w:proofErr w:type="spellEnd"/>
            <w:r w:rsidRPr="00334A0A">
              <w:rPr>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et al. </w:t>
            </w:r>
            <w:r w:rsidRPr="00334A0A">
              <w:rPr>
                <w:rFonts w:asciiTheme="minorHAnsi" w:hAnsiTheme="minorHAnsi" w:cstheme="minorHAnsi"/>
                <w:sz w:val="20"/>
                <w:szCs w:val="20"/>
                <w:lang w:val="en-US"/>
              </w:rPr>
              <w:t>(2021</w:t>
            </w:r>
            <w:r>
              <w:rPr>
                <w:rFonts w:asciiTheme="minorHAnsi" w:hAnsiTheme="minorHAnsi" w:cstheme="minorHAnsi"/>
                <w:sz w:val="20"/>
                <w:szCs w:val="20"/>
                <w:lang w:val="en-US"/>
              </w:rPr>
              <w:t>)</w:t>
            </w:r>
            <w:r w:rsidRPr="00334A0A">
              <w:rPr>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that highlighted </w:t>
            </w:r>
            <w:r w:rsidRPr="00334A0A">
              <w:rPr>
                <w:rFonts w:asciiTheme="minorHAnsi" w:hAnsiTheme="minorHAnsi" w:cstheme="minorHAnsi"/>
                <w:sz w:val="20"/>
                <w:szCs w:val="20"/>
                <w:lang w:val="en-US"/>
              </w:rPr>
              <w:t>the most frequent components of physical literacy in studies concerning aging adults</w:t>
            </w:r>
            <w:r>
              <w:rPr>
                <w:rFonts w:asciiTheme="minorHAnsi" w:hAnsiTheme="minorHAnsi" w:cstheme="minorHAnsi"/>
                <w:sz w:val="20"/>
                <w:szCs w:val="20"/>
                <w:lang w:val="en-US"/>
              </w:rPr>
              <w:t xml:space="preserve">. </w:t>
            </w:r>
            <w:r w:rsidRPr="009D1293">
              <w:rPr>
                <w:rFonts w:asciiTheme="minorHAnsi" w:hAnsiTheme="minorHAnsi" w:cstheme="minorHAnsi"/>
                <w:sz w:val="20"/>
                <w:szCs w:val="20"/>
                <w:lang w:val="en-US"/>
              </w:rPr>
              <w:t xml:space="preserve">In addition to the 4 dimensions proposed by Carl et al (physical competence, knowledge and understanding, motivation and confidence, and physical activity </w:t>
            </w:r>
            <w:proofErr w:type="spellStart"/>
            <w:r w:rsidRPr="009D1293">
              <w:rPr>
                <w:rFonts w:asciiTheme="minorHAnsi" w:hAnsiTheme="minorHAnsi" w:cstheme="minorHAnsi"/>
                <w:sz w:val="20"/>
                <w:szCs w:val="20"/>
                <w:lang w:val="en-US"/>
              </w:rPr>
              <w:t>behavio</w:t>
            </w:r>
            <w:r w:rsidR="000778CF">
              <w:rPr>
                <w:rFonts w:asciiTheme="minorHAnsi" w:hAnsiTheme="minorHAnsi" w:cstheme="minorHAnsi"/>
                <w:sz w:val="20"/>
                <w:szCs w:val="20"/>
                <w:lang w:val="en-US"/>
              </w:rPr>
              <w:t>u</w:t>
            </w:r>
            <w:r w:rsidRPr="009D1293">
              <w:rPr>
                <w:rFonts w:asciiTheme="minorHAnsi" w:hAnsiTheme="minorHAnsi" w:cstheme="minorHAnsi"/>
                <w:sz w:val="20"/>
                <w:szCs w:val="20"/>
                <w:lang w:val="en-US"/>
              </w:rPr>
              <w:t>r</w:t>
            </w:r>
            <w:proofErr w:type="spellEnd"/>
            <w:r>
              <w:rPr>
                <w:rFonts w:asciiTheme="minorHAnsi" w:hAnsiTheme="minorHAnsi" w:cstheme="minorHAnsi"/>
                <w:sz w:val="20"/>
                <w:szCs w:val="20"/>
                <w:lang w:val="en-US"/>
              </w:rPr>
              <w:t xml:space="preserve">; </w:t>
            </w:r>
            <w:r w:rsidRPr="009D1293">
              <w:rPr>
                <w:rFonts w:asciiTheme="minorHAnsi" w:hAnsiTheme="minorHAnsi" w:cstheme="minorHAnsi"/>
                <w:sz w:val="20"/>
                <w:szCs w:val="20"/>
                <w:lang w:val="en-US"/>
              </w:rPr>
              <w:t>2023)</w:t>
            </w:r>
            <w:r>
              <w:rPr>
                <w:rFonts w:asciiTheme="minorHAnsi" w:hAnsiTheme="minorHAnsi" w:cstheme="minorHAnsi"/>
                <w:sz w:val="20"/>
                <w:szCs w:val="20"/>
                <w:lang w:val="en-US"/>
              </w:rPr>
              <w:t>, we consider that the incorporation of environment interaction and meaningful/purposeful activities dimensions are particularly relevant for adult with chronic conditions to provide them with adequate support and individual’s values and interests toward a sustainable engagement in lifelong physical activity participation.</w:t>
            </w:r>
          </w:p>
        </w:tc>
      </w:tr>
      <w:tr w:rsidR="0082639E" w:rsidRPr="00AF6FF3" w14:paraId="56CEAD02" w14:textId="77777777" w:rsidTr="005E52D9">
        <w:tc>
          <w:tcPr>
            <w:tcW w:w="1843" w:type="dxa"/>
            <w:tcBorders>
              <w:top w:val="nil"/>
              <w:left w:val="nil"/>
              <w:bottom w:val="nil"/>
              <w:right w:val="nil"/>
            </w:tcBorders>
          </w:tcPr>
          <w:p w14:paraId="056134B0"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4</w:t>
            </w:r>
          </w:p>
        </w:tc>
        <w:tc>
          <w:tcPr>
            <w:tcW w:w="3827" w:type="dxa"/>
            <w:tcBorders>
              <w:top w:val="nil"/>
              <w:left w:val="nil"/>
              <w:bottom w:val="nil"/>
              <w:right w:val="nil"/>
            </w:tcBorders>
          </w:tcPr>
          <w:p w14:paraId="7D2EFCF4"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Formulate PL-related goals/aims of your study</w:t>
            </w:r>
          </w:p>
        </w:tc>
        <w:tc>
          <w:tcPr>
            <w:tcW w:w="8278" w:type="dxa"/>
            <w:tcBorders>
              <w:top w:val="nil"/>
              <w:left w:val="nil"/>
              <w:bottom w:val="nil"/>
              <w:right w:val="nil"/>
            </w:tcBorders>
          </w:tcPr>
          <w:p w14:paraId="0EAB259D" w14:textId="77777777" w:rsidR="0082639E" w:rsidRPr="00650056" w:rsidRDefault="0082639E" w:rsidP="005E52D9">
            <w:pPr>
              <w:rPr>
                <w:rFonts w:asciiTheme="minorHAnsi" w:hAnsiTheme="minorHAnsi" w:cstheme="minorHAnsi"/>
                <w:sz w:val="20"/>
                <w:szCs w:val="20"/>
                <w:lang w:val="en-US"/>
              </w:rPr>
            </w:pPr>
            <w:r>
              <w:rPr>
                <w:rFonts w:asciiTheme="minorHAnsi" w:hAnsiTheme="minorHAnsi" w:cstheme="minorHAnsi"/>
                <w:sz w:val="20"/>
                <w:szCs w:val="20"/>
                <w:lang w:val="en-US"/>
              </w:rPr>
              <w:t xml:space="preserve">Aims of the study are directly oriented toward the development and evaluation of a physical literacy intervention in chronic disease population participating in community APA group sessions. </w:t>
            </w:r>
          </w:p>
        </w:tc>
      </w:tr>
      <w:tr w:rsidR="0082639E" w:rsidRPr="00AF6FF3" w14:paraId="2480DD07" w14:textId="77777777" w:rsidTr="005E52D9">
        <w:tc>
          <w:tcPr>
            <w:tcW w:w="1843" w:type="dxa"/>
            <w:tcBorders>
              <w:top w:val="nil"/>
              <w:left w:val="nil"/>
              <w:bottom w:val="nil"/>
              <w:right w:val="nil"/>
            </w:tcBorders>
          </w:tcPr>
          <w:p w14:paraId="51D00FAD"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ASSESSMENT</w:t>
            </w:r>
          </w:p>
        </w:tc>
        <w:tc>
          <w:tcPr>
            <w:tcW w:w="3827" w:type="dxa"/>
            <w:tcBorders>
              <w:top w:val="nil"/>
              <w:left w:val="nil"/>
              <w:bottom w:val="nil"/>
              <w:right w:val="nil"/>
            </w:tcBorders>
          </w:tcPr>
          <w:p w14:paraId="35F6338B" w14:textId="77777777" w:rsidR="0082639E" w:rsidRPr="00AF6FF3" w:rsidRDefault="0082639E" w:rsidP="005E52D9">
            <w:pPr>
              <w:rPr>
                <w:rFonts w:asciiTheme="minorHAnsi" w:hAnsiTheme="minorHAnsi" w:cstheme="minorHAnsi"/>
                <w:b/>
                <w:bCs/>
                <w:sz w:val="20"/>
                <w:szCs w:val="20"/>
                <w:lang w:val="en-US"/>
              </w:rPr>
            </w:pPr>
          </w:p>
        </w:tc>
        <w:tc>
          <w:tcPr>
            <w:tcW w:w="8278" w:type="dxa"/>
            <w:tcBorders>
              <w:top w:val="nil"/>
              <w:left w:val="nil"/>
              <w:bottom w:val="nil"/>
              <w:right w:val="nil"/>
            </w:tcBorders>
          </w:tcPr>
          <w:p w14:paraId="41243137" w14:textId="77777777" w:rsidR="0082639E" w:rsidRPr="00AF6FF3" w:rsidRDefault="0082639E" w:rsidP="005E52D9">
            <w:pPr>
              <w:rPr>
                <w:rFonts w:asciiTheme="minorHAnsi" w:hAnsiTheme="minorHAnsi" w:cstheme="minorHAnsi"/>
                <w:b/>
                <w:bCs/>
                <w:sz w:val="20"/>
                <w:szCs w:val="20"/>
                <w:lang w:val="en-US"/>
              </w:rPr>
            </w:pPr>
          </w:p>
        </w:tc>
      </w:tr>
      <w:tr w:rsidR="0082639E" w:rsidRPr="00AF6FF3" w14:paraId="4B8AFDA3" w14:textId="77777777" w:rsidTr="005E52D9">
        <w:tc>
          <w:tcPr>
            <w:tcW w:w="1843" w:type="dxa"/>
            <w:tcBorders>
              <w:top w:val="nil"/>
              <w:left w:val="nil"/>
              <w:bottom w:val="nil"/>
              <w:right w:val="nil"/>
            </w:tcBorders>
          </w:tcPr>
          <w:p w14:paraId="7EAC2B68"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5a</w:t>
            </w:r>
          </w:p>
        </w:tc>
        <w:tc>
          <w:tcPr>
            <w:tcW w:w="3827" w:type="dxa"/>
            <w:tcBorders>
              <w:top w:val="nil"/>
              <w:left w:val="nil"/>
              <w:bottom w:val="nil"/>
              <w:right w:val="nil"/>
            </w:tcBorders>
          </w:tcPr>
          <w:p w14:paraId="2E0A3B21" w14:textId="77777777" w:rsidR="0082639E" w:rsidRPr="00AF6FF3" w:rsidRDefault="0082639E" w:rsidP="005E52D9">
            <w:pPr>
              <w:suppressAutoHyphens w:val="0"/>
              <w:autoSpaceDE w:val="0"/>
              <w:adjustRightInd w:val="0"/>
              <w:rPr>
                <w:rFonts w:asciiTheme="minorHAnsi" w:eastAsia="MyriadPro-Light" w:hAnsiTheme="minorHAnsi" w:cstheme="minorHAnsi"/>
                <w:kern w:val="0"/>
                <w:sz w:val="20"/>
                <w:szCs w:val="20"/>
              </w:rPr>
            </w:pPr>
            <w:r w:rsidRPr="00AF6FF3">
              <w:rPr>
                <w:rFonts w:asciiTheme="minorHAnsi" w:hAnsiTheme="minorHAnsi" w:cstheme="minorHAnsi"/>
                <w:i/>
                <w:iCs/>
                <w:kern w:val="0"/>
                <w:sz w:val="20"/>
                <w:szCs w:val="20"/>
              </w:rPr>
              <w:t xml:space="preserve">If quantitative: </w:t>
            </w:r>
            <w:r w:rsidRPr="00AF6FF3">
              <w:rPr>
                <w:rFonts w:asciiTheme="minorHAnsi" w:eastAsia="MyriadPro-Light" w:hAnsiTheme="minorHAnsi" w:cstheme="minorHAnsi"/>
                <w:kern w:val="0"/>
                <w:sz w:val="20"/>
                <w:szCs w:val="20"/>
              </w:rPr>
              <w:t>Choose a multidimensional assessment str</w:t>
            </w:r>
            <w:r w:rsidRPr="00AF6FF3">
              <w:rPr>
                <w:rFonts w:asciiTheme="minorHAnsi" w:eastAsia="MyriadPro-Light" w:hAnsiTheme="minorHAnsi" w:cstheme="minorHAnsi"/>
                <w:kern w:val="0"/>
                <w:sz w:val="20"/>
                <w:szCs w:val="20"/>
                <w:lang w:val="en-US"/>
              </w:rPr>
              <w:t>at</w:t>
            </w:r>
            <w:proofErr w:type="spellStart"/>
            <w:r w:rsidRPr="00AF6FF3">
              <w:rPr>
                <w:rFonts w:asciiTheme="minorHAnsi" w:eastAsia="MyriadPro-Light" w:hAnsiTheme="minorHAnsi" w:cstheme="minorHAnsi"/>
                <w:kern w:val="0"/>
                <w:sz w:val="20"/>
                <w:szCs w:val="20"/>
              </w:rPr>
              <w:t>egy</w:t>
            </w:r>
            <w:proofErr w:type="spellEnd"/>
            <w:r w:rsidRPr="00AF6FF3">
              <w:rPr>
                <w:rFonts w:asciiTheme="minorHAnsi" w:eastAsia="MyriadPro-Light" w:hAnsiTheme="minorHAnsi" w:cstheme="minorHAnsi"/>
                <w:kern w:val="0"/>
                <w:sz w:val="20"/>
                <w:szCs w:val="20"/>
              </w:rPr>
              <w:t xml:space="preserve"> of PL and provide information</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about psychometric properties</w:t>
            </w:r>
          </w:p>
        </w:tc>
        <w:tc>
          <w:tcPr>
            <w:tcW w:w="8278" w:type="dxa"/>
            <w:tcBorders>
              <w:top w:val="nil"/>
              <w:left w:val="nil"/>
              <w:bottom w:val="nil"/>
              <w:right w:val="nil"/>
            </w:tcBorders>
          </w:tcPr>
          <w:p w14:paraId="598B2EB0" w14:textId="77777777" w:rsidR="0082639E" w:rsidRPr="00783A91" w:rsidRDefault="0082639E" w:rsidP="005E52D9">
            <w:pPr>
              <w:rPr>
                <w:rFonts w:asciiTheme="minorHAnsi" w:hAnsiTheme="minorHAnsi" w:cstheme="minorHAnsi"/>
                <w:sz w:val="20"/>
                <w:szCs w:val="20"/>
                <w:lang w:val="en-US"/>
              </w:rPr>
            </w:pPr>
            <w:r w:rsidRPr="00783A91">
              <w:rPr>
                <w:rFonts w:asciiTheme="minorHAnsi" w:hAnsiTheme="minorHAnsi" w:cstheme="minorHAnsi"/>
                <w:sz w:val="20"/>
                <w:szCs w:val="20"/>
                <w:lang w:val="en-US"/>
              </w:rPr>
              <w:t>The methodology section details the selection of multidimensional assessment tools for PL, considering their relevance and applicability to the study's target demographic.</w:t>
            </w:r>
          </w:p>
        </w:tc>
      </w:tr>
      <w:tr w:rsidR="0082639E" w:rsidRPr="00AF6FF3" w14:paraId="01D6C46E" w14:textId="77777777" w:rsidTr="005E52D9">
        <w:tc>
          <w:tcPr>
            <w:tcW w:w="1843" w:type="dxa"/>
            <w:tcBorders>
              <w:top w:val="nil"/>
              <w:left w:val="nil"/>
              <w:bottom w:val="nil"/>
              <w:right w:val="nil"/>
            </w:tcBorders>
          </w:tcPr>
          <w:p w14:paraId="2E313F0A"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5b</w:t>
            </w:r>
          </w:p>
        </w:tc>
        <w:tc>
          <w:tcPr>
            <w:tcW w:w="3827" w:type="dxa"/>
            <w:tcBorders>
              <w:top w:val="nil"/>
              <w:left w:val="nil"/>
              <w:bottom w:val="nil"/>
              <w:right w:val="nil"/>
            </w:tcBorders>
          </w:tcPr>
          <w:p w14:paraId="324C40E5" w14:textId="77777777" w:rsidR="0082639E" w:rsidRPr="00AF6FF3" w:rsidRDefault="0082639E" w:rsidP="005E52D9">
            <w:pPr>
              <w:suppressAutoHyphens w:val="0"/>
              <w:autoSpaceDE w:val="0"/>
              <w:adjustRightInd w:val="0"/>
              <w:rPr>
                <w:rFonts w:asciiTheme="minorHAnsi" w:eastAsia="MyriadPro-Light" w:hAnsiTheme="minorHAnsi" w:cstheme="minorHAnsi"/>
                <w:kern w:val="0"/>
                <w:sz w:val="20"/>
                <w:szCs w:val="20"/>
              </w:rPr>
            </w:pPr>
            <w:r w:rsidRPr="00AF6FF3">
              <w:rPr>
                <w:rFonts w:asciiTheme="minorHAnsi" w:hAnsiTheme="minorHAnsi" w:cstheme="minorHAnsi"/>
                <w:i/>
                <w:iCs/>
                <w:kern w:val="0"/>
                <w:sz w:val="20"/>
                <w:szCs w:val="20"/>
              </w:rPr>
              <w:t xml:space="preserve">If qualitative: </w:t>
            </w:r>
            <w:r w:rsidRPr="00AF6FF3">
              <w:rPr>
                <w:rFonts w:asciiTheme="minorHAnsi" w:eastAsia="MyriadPro-Light" w:hAnsiTheme="minorHAnsi" w:cstheme="minorHAnsi"/>
                <w:kern w:val="0"/>
                <w:sz w:val="20"/>
                <w:szCs w:val="20"/>
              </w:rPr>
              <w:t>Develop a qualitative method that closely aligns with PL theory and the different</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domains</w:t>
            </w:r>
          </w:p>
        </w:tc>
        <w:tc>
          <w:tcPr>
            <w:tcW w:w="8278" w:type="dxa"/>
            <w:tcBorders>
              <w:top w:val="nil"/>
              <w:left w:val="nil"/>
              <w:bottom w:val="nil"/>
              <w:right w:val="nil"/>
            </w:tcBorders>
          </w:tcPr>
          <w:p w14:paraId="32625800"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 xml:space="preserve">The qualitative approach of your study is designed to align closely with PL theory. The materials and instruments section describes the conceptual models and definitions adopted for PL, ensuring alignment with </w:t>
            </w:r>
            <w:proofErr w:type="spellStart"/>
            <w:r w:rsidRPr="00783A91">
              <w:rPr>
                <w:rFonts w:asciiTheme="minorHAnsi" w:eastAsia="MyriadPro-Light" w:hAnsiTheme="minorHAnsi" w:cstheme="minorHAnsi"/>
                <w:kern w:val="0"/>
                <w:sz w:val="20"/>
                <w:szCs w:val="20"/>
              </w:rPr>
              <w:t>PLIRT's</w:t>
            </w:r>
            <w:proofErr w:type="spellEnd"/>
            <w:r w:rsidRPr="00783A91">
              <w:rPr>
                <w:rFonts w:asciiTheme="minorHAnsi" w:eastAsia="MyriadPro-Light" w:hAnsiTheme="minorHAnsi" w:cstheme="minorHAnsi"/>
                <w:kern w:val="0"/>
                <w:sz w:val="20"/>
                <w:szCs w:val="20"/>
              </w:rPr>
              <w:t xml:space="preserve"> qualitative assessment requirements</w:t>
            </w:r>
            <w:r>
              <w:rPr>
                <w:rFonts w:asciiTheme="minorHAnsi" w:eastAsia="MyriadPro-Light" w:hAnsiTheme="minorHAnsi" w:cstheme="minorHAnsi"/>
                <w:kern w:val="0"/>
                <w:sz w:val="20"/>
                <w:szCs w:val="20"/>
                <w:lang w:val="en-US"/>
              </w:rPr>
              <w:t>.</w:t>
            </w:r>
          </w:p>
        </w:tc>
      </w:tr>
      <w:tr w:rsidR="0082639E" w:rsidRPr="00AF6FF3" w14:paraId="3E7F0179" w14:textId="77777777" w:rsidTr="005E52D9">
        <w:tc>
          <w:tcPr>
            <w:tcW w:w="1843" w:type="dxa"/>
            <w:tcBorders>
              <w:top w:val="nil"/>
              <w:left w:val="nil"/>
              <w:bottom w:val="nil"/>
              <w:right w:val="nil"/>
            </w:tcBorders>
          </w:tcPr>
          <w:p w14:paraId="273A6DEE"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lastRenderedPageBreak/>
              <w:t>DESIGN AND CONTENT</w:t>
            </w:r>
          </w:p>
        </w:tc>
        <w:tc>
          <w:tcPr>
            <w:tcW w:w="3827" w:type="dxa"/>
            <w:tcBorders>
              <w:top w:val="nil"/>
              <w:left w:val="nil"/>
              <w:bottom w:val="nil"/>
              <w:right w:val="nil"/>
            </w:tcBorders>
          </w:tcPr>
          <w:p w14:paraId="0797FF43" w14:textId="77777777" w:rsidR="0082639E" w:rsidRPr="00AF6FF3" w:rsidRDefault="0082639E" w:rsidP="005E52D9">
            <w:pPr>
              <w:rPr>
                <w:rFonts w:asciiTheme="minorHAnsi" w:hAnsiTheme="minorHAnsi" w:cstheme="minorHAnsi"/>
                <w:b/>
                <w:bCs/>
                <w:sz w:val="20"/>
                <w:szCs w:val="20"/>
                <w:lang w:val="en-US"/>
              </w:rPr>
            </w:pPr>
          </w:p>
        </w:tc>
        <w:tc>
          <w:tcPr>
            <w:tcW w:w="8278" w:type="dxa"/>
            <w:tcBorders>
              <w:top w:val="nil"/>
              <w:left w:val="nil"/>
              <w:bottom w:val="nil"/>
              <w:right w:val="nil"/>
            </w:tcBorders>
          </w:tcPr>
          <w:p w14:paraId="6D284F81" w14:textId="77777777" w:rsidR="0082639E" w:rsidRPr="00783A91" w:rsidRDefault="0082639E" w:rsidP="005E52D9">
            <w:pPr>
              <w:suppressAutoHyphens w:val="0"/>
              <w:autoSpaceDE w:val="0"/>
              <w:adjustRightInd w:val="0"/>
              <w:rPr>
                <w:rFonts w:asciiTheme="minorHAnsi" w:eastAsia="MyriadPro-Light" w:hAnsiTheme="minorHAnsi" w:cstheme="minorHAnsi"/>
                <w:kern w:val="0"/>
                <w:sz w:val="20"/>
                <w:szCs w:val="20"/>
              </w:rPr>
            </w:pPr>
          </w:p>
        </w:tc>
      </w:tr>
      <w:tr w:rsidR="0082639E" w:rsidRPr="00AF6FF3" w14:paraId="20EB034F" w14:textId="77777777" w:rsidTr="005E52D9">
        <w:tc>
          <w:tcPr>
            <w:tcW w:w="1843" w:type="dxa"/>
            <w:tcBorders>
              <w:top w:val="nil"/>
              <w:left w:val="nil"/>
              <w:bottom w:val="nil"/>
              <w:right w:val="nil"/>
            </w:tcBorders>
          </w:tcPr>
          <w:p w14:paraId="2968514E"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6</w:t>
            </w:r>
          </w:p>
        </w:tc>
        <w:tc>
          <w:tcPr>
            <w:tcW w:w="3827" w:type="dxa"/>
            <w:tcBorders>
              <w:top w:val="nil"/>
              <w:left w:val="nil"/>
              <w:bottom w:val="nil"/>
              <w:right w:val="nil"/>
            </w:tcBorders>
          </w:tcPr>
          <w:p w14:paraId="2203E8B7"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Ensure that your interventional approach is in line with PL-compatible philosophical assumptions</w:t>
            </w:r>
          </w:p>
        </w:tc>
        <w:tc>
          <w:tcPr>
            <w:tcW w:w="8278" w:type="dxa"/>
            <w:tcBorders>
              <w:top w:val="nil"/>
              <w:left w:val="nil"/>
              <w:bottom w:val="nil"/>
              <w:right w:val="nil"/>
            </w:tcBorders>
          </w:tcPr>
          <w:p w14:paraId="0B0383FC"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The study design and intervention content sections demonstrate adherence to PL-compatible philosophies, showing a comprehensive understanding and application of PL concepts in the intervention design</w:t>
            </w:r>
            <w:r>
              <w:rPr>
                <w:rFonts w:asciiTheme="minorHAnsi" w:eastAsia="MyriadPro-Light" w:hAnsiTheme="minorHAnsi" w:cstheme="minorHAnsi"/>
                <w:kern w:val="0"/>
                <w:sz w:val="20"/>
                <w:szCs w:val="20"/>
                <w:lang w:val="en-US"/>
              </w:rPr>
              <w:t>.</w:t>
            </w:r>
          </w:p>
        </w:tc>
      </w:tr>
      <w:tr w:rsidR="0082639E" w:rsidRPr="00AF6FF3" w14:paraId="32CC9D93" w14:textId="77777777" w:rsidTr="005E52D9">
        <w:tc>
          <w:tcPr>
            <w:tcW w:w="1843" w:type="dxa"/>
            <w:tcBorders>
              <w:top w:val="nil"/>
              <w:left w:val="nil"/>
              <w:bottom w:val="nil"/>
              <w:right w:val="nil"/>
            </w:tcBorders>
          </w:tcPr>
          <w:p w14:paraId="72EAC058"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7</w:t>
            </w:r>
          </w:p>
        </w:tc>
        <w:tc>
          <w:tcPr>
            <w:tcW w:w="3827" w:type="dxa"/>
            <w:tcBorders>
              <w:top w:val="nil"/>
              <w:left w:val="nil"/>
              <w:bottom w:val="nil"/>
              <w:right w:val="nil"/>
            </w:tcBorders>
          </w:tcPr>
          <w:p w14:paraId="32E1D739" w14:textId="77777777" w:rsidR="0082639E" w:rsidRPr="00AF6FF3" w:rsidRDefault="0082639E" w:rsidP="005E52D9">
            <w:pPr>
              <w:suppressAutoHyphens w:val="0"/>
              <w:autoSpaceDE w:val="0"/>
              <w:adjustRightInd w:val="0"/>
              <w:rPr>
                <w:rFonts w:asciiTheme="minorHAnsi" w:eastAsia="MyriadPro-Light" w:hAnsiTheme="minorHAnsi" w:cstheme="minorHAnsi"/>
                <w:kern w:val="0"/>
                <w:sz w:val="20"/>
                <w:szCs w:val="20"/>
              </w:rPr>
            </w:pPr>
            <w:r w:rsidRPr="00AF6FF3">
              <w:rPr>
                <w:rFonts w:asciiTheme="minorHAnsi" w:eastAsia="MyriadPro-Light" w:hAnsiTheme="minorHAnsi" w:cstheme="minorHAnsi"/>
                <w:kern w:val="0"/>
                <w:sz w:val="20"/>
                <w:szCs w:val="20"/>
              </w:rPr>
              <w:t>Mention the intervention provider(s), describe his/her/their expertise specific to PL, and any</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specific training given</w:t>
            </w:r>
          </w:p>
        </w:tc>
        <w:tc>
          <w:tcPr>
            <w:tcW w:w="8278" w:type="dxa"/>
            <w:tcBorders>
              <w:top w:val="nil"/>
              <w:left w:val="nil"/>
              <w:bottom w:val="nil"/>
              <w:right w:val="nil"/>
            </w:tcBorders>
          </w:tcPr>
          <w:p w14:paraId="1D0A64E0"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The protocol mentions that the intervention sessions are led by an experienced sports scientist, indicating the expertise involved. More detailed information about the specific PL expertise of the provider(s) would further strengthen this alignment</w:t>
            </w:r>
            <w:r>
              <w:rPr>
                <w:rFonts w:asciiTheme="minorHAnsi" w:eastAsia="MyriadPro-Light" w:hAnsiTheme="minorHAnsi" w:cstheme="minorHAnsi"/>
                <w:kern w:val="0"/>
                <w:sz w:val="20"/>
                <w:szCs w:val="20"/>
                <w:lang w:val="en-US"/>
              </w:rPr>
              <w:t>.</w:t>
            </w:r>
          </w:p>
        </w:tc>
      </w:tr>
      <w:tr w:rsidR="0082639E" w:rsidRPr="00AF6FF3" w14:paraId="04B1CEED" w14:textId="77777777" w:rsidTr="005E52D9">
        <w:tc>
          <w:tcPr>
            <w:tcW w:w="1843" w:type="dxa"/>
            <w:tcBorders>
              <w:top w:val="nil"/>
              <w:left w:val="nil"/>
              <w:bottom w:val="nil"/>
              <w:right w:val="nil"/>
            </w:tcBorders>
          </w:tcPr>
          <w:p w14:paraId="6EC5CCB8"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8</w:t>
            </w:r>
          </w:p>
        </w:tc>
        <w:tc>
          <w:tcPr>
            <w:tcW w:w="3827" w:type="dxa"/>
            <w:tcBorders>
              <w:top w:val="nil"/>
              <w:left w:val="nil"/>
              <w:bottom w:val="nil"/>
              <w:right w:val="nil"/>
            </w:tcBorders>
          </w:tcPr>
          <w:p w14:paraId="354B9127"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Report in detail intervention content related to all PL domains</w:t>
            </w:r>
          </w:p>
        </w:tc>
        <w:tc>
          <w:tcPr>
            <w:tcW w:w="8278" w:type="dxa"/>
            <w:tcBorders>
              <w:top w:val="nil"/>
              <w:left w:val="nil"/>
              <w:bottom w:val="nil"/>
              <w:right w:val="nil"/>
            </w:tcBorders>
          </w:tcPr>
          <w:p w14:paraId="2F0C44A2"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The intervention content is detailed in the protocol, covering various aspects of PL, such as physical fitness, motivation, knowledge, and confidence, aligning well with this item of the PLIRT checklist</w:t>
            </w:r>
            <w:r>
              <w:rPr>
                <w:rFonts w:asciiTheme="minorHAnsi" w:eastAsia="MyriadPro-Light" w:hAnsiTheme="minorHAnsi" w:cstheme="minorHAnsi"/>
                <w:kern w:val="0"/>
                <w:sz w:val="20"/>
                <w:szCs w:val="20"/>
                <w:lang w:val="en-US"/>
              </w:rPr>
              <w:t>.</w:t>
            </w:r>
          </w:p>
        </w:tc>
      </w:tr>
      <w:tr w:rsidR="0082639E" w:rsidRPr="00AF6FF3" w14:paraId="0A5562CB" w14:textId="77777777" w:rsidTr="005E52D9">
        <w:tc>
          <w:tcPr>
            <w:tcW w:w="1843" w:type="dxa"/>
            <w:tcBorders>
              <w:top w:val="nil"/>
              <w:left w:val="nil"/>
              <w:bottom w:val="nil"/>
              <w:right w:val="nil"/>
            </w:tcBorders>
          </w:tcPr>
          <w:p w14:paraId="345C05EF"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9</w:t>
            </w:r>
          </w:p>
        </w:tc>
        <w:tc>
          <w:tcPr>
            <w:tcW w:w="3827" w:type="dxa"/>
            <w:tcBorders>
              <w:top w:val="nil"/>
              <w:left w:val="nil"/>
              <w:bottom w:val="nil"/>
              <w:right w:val="nil"/>
            </w:tcBorders>
          </w:tcPr>
          <w:p w14:paraId="495C5F44"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Explain whether and how you realized the integrative arrangement of content/techniques</w:t>
            </w:r>
          </w:p>
        </w:tc>
        <w:tc>
          <w:tcPr>
            <w:tcW w:w="8278" w:type="dxa"/>
            <w:tcBorders>
              <w:top w:val="nil"/>
              <w:left w:val="nil"/>
              <w:bottom w:val="nil"/>
              <w:right w:val="nil"/>
            </w:tcBorders>
          </w:tcPr>
          <w:p w14:paraId="77BF8B71"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The protocol describes the structured integration of PL dimensions into the APA sessions, demonstrating an integrative approach to addressing various PL components​</w:t>
            </w:r>
            <w:r>
              <w:rPr>
                <w:rFonts w:asciiTheme="minorHAnsi" w:eastAsia="MyriadPro-Light" w:hAnsiTheme="minorHAnsi" w:cstheme="minorHAnsi"/>
                <w:kern w:val="0"/>
                <w:sz w:val="20"/>
                <w:szCs w:val="20"/>
                <w:lang w:val="en-US"/>
              </w:rPr>
              <w:t>.</w:t>
            </w:r>
          </w:p>
        </w:tc>
      </w:tr>
      <w:tr w:rsidR="0082639E" w:rsidRPr="00AF6FF3" w14:paraId="008761B8" w14:textId="77777777" w:rsidTr="005E52D9">
        <w:tc>
          <w:tcPr>
            <w:tcW w:w="1843" w:type="dxa"/>
            <w:tcBorders>
              <w:top w:val="nil"/>
              <w:left w:val="nil"/>
              <w:bottom w:val="nil"/>
              <w:right w:val="nil"/>
            </w:tcBorders>
          </w:tcPr>
          <w:p w14:paraId="08BBB93A"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10</w:t>
            </w:r>
          </w:p>
        </w:tc>
        <w:tc>
          <w:tcPr>
            <w:tcW w:w="3827" w:type="dxa"/>
            <w:tcBorders>
              <w:top w:val="nil"/>
              <w:left w:val="nil"/>
              <w:bottom w:val="nil"/>
              <w:right w:val="nil"/>
            </w:tcBorders>
          </w:tcPr>
          <w:p w14:paraId="24BD9162"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eastAsia="MyriadPro-Light" w:hAnsiTheme="minorHAnsi" w:cstheme="minorHAnsi"/>
                <w:kern w:val="0"/>
                <w:sz w:val="20"/>
                <w:szCs w:val="20"/>
              </w:rPr>
              <w:t>Consider general guidelines for intervention reporting</w:t>
            </w:r>
          </w:p>
        </w:tc>
        <w:tc>
          <w:tcPr>
            <w:tcW w:w="8278" w:type="dxa"/>
            <w:tcBorders>
              <w:top w:val="nil"/>
              <w:left w:val="nil"/>
              <w:bottom w:val="nil"/>
              <w:right w:val="nil"/>
            </w:tcBorders>
          </w:tcPr>
          <w:p w14:paraId="177F0FA1"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 xml:space="preserve">The study design adheres </w:t>
            </w:r>
            <w:r w:rsidRPr="00930930">
              <w:rPr>
                <w:rFonts w:asciiTheme="minorHAnsi" w:eastAsia="MyriadPro-Light" w:hAnsiTheme="minorHAnsi" w:cstheme="minorHAnsi"/>
                <w:kern w:val="0"/>
                <w:sz w:val="20"/>
                <w:szCs w:val="20"/>
              </w:rPr>
              <w:t>we adhere to the CONSORT guidelines for transparent trial reporting, integrating the Physical Literacy Interventions Reporting Template (PLIRT) to ensure detailed and clear documentation of our intervention’s design, execution, and evaluation</w:t>
            </w:r>
          </w:p>
        </w:tc>
      </w:tr>
      <w:tr w:rsidR="0082639E" w:rsidRPr="00AF6FF3" w14:paraId="3EB6C24C" w14:textId="77777777" w:rsidTr="005E52D9">
        <w:tc>
          <w:tcPr>
            <w:tcW w:w="1843" w:type="dxa"/>
            <w:tcBorders>
              <w:top w:val="nil"/>
              <w:left w:val="nil"/>
              <w:bottom w:val="nil"/>
              <w:right w:val="nil"/>
            </w:tcBorders>
          </w:tcPr>
          <w:p w14:paraId="64BC753B"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EVALUATION</w:t>
            </w:r>
          </w:p>
        </w:tc>
        <w:tc>
          <w:tcPr>
            <w:tcW w:w="3827" w:type="dxa"/>
            <w:tcBorders>
              <w:top w:val="nil"/>
              <w:left w:val="nil"/>
              <w:bottom w:val="nil"/>
              <w:right w:val="nil"/>
            </w:tcBorders>
          </w:tcPr>
          <w:p w14:paraId="2CEA4AC7" w14:textId="77777777" w:rsidR="0082639E" w:rsidRPr="00AF6FF3" w:rsidRDefault="0082639E" w:rsidP="005E52D9">
            <w:pPr>
              <w:rPr>
                <w:rFonts w:asciiTheme="minorHAnsi" w:hAnsiTheme="minorHAnsi" w:cstheme="minorHAnsi"/>
                <w:b/>
                <w:bCs/>
                <w:sz w:val="20"/>
                <w:szCs w:val="20"/>
                <w:lang w:val="en-US"/>
              </w:rPr>
            </w:pPr>
          </w:p>
        </w:tc>
        <w:tc>
          <w:tcPr>
            <w:tcW w:w="8278" w:type="dxa"/>
            <w:tcBorders>
              <w:top w:val="nil"/>
              <w:left w:val="nil"/>
              <w:bottom w:val="nil"/>
              <w:right w:val="nil"/>
            </w:tcBorders>
          </w:tcPr>
          <w:p w14:paraId="33437A47" w14:textId="77777777" w:rsidR="0082639E" w:rsidRPr="00783A91" w:rsidRDefault="0082639E" w:rsidP="005E52D9">
            <w:pPr>
              <w:suppressAutoHyphens w:val="0"/>
              <w:autoSpaceDE w:val="0"/>
              <w:adjustRightInd w:val="0"/>
              <w:rPr>
                <w:rFonts w:asciiTheme="minorHAnsi" w:eastAsia="MyriadPro-Light" w:hAnsiTheme="minorHAnsi" w:cstheme="minorHAnsi"/>
                <w:kern w:val="0"/>
                <w:sz w:val="20"/>
                <w:szCs w:val="20"/>
              </w:rPr>
            </w:pPr>
          </w:p>
        </w:tc>
      </w:tr>
      <w:tr w:rsidR="0082639E" w:rsidRPr="00AF6FF3" w14:paraId="3A88406D" w14:textId="77777777" w:rsidTr="005E52D9">
        <w:tc>
          <w:tcPr>
            <w:tcW w:w="1843" w:type="dxa"/>
            <w:tcBorders>
              <w:top w:val="nil"/>
              <w:left w:val="nil"/>
              <w:bottom w:val="nil"/>
              <w:right w:val="nil"/>
            </w:tcBorders>
          </w:tcPr>
          <w:p w14:paraId="0448A28C"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11</w:t>
            </w:r>
          </w:p>
        </w:tc>
        <w:tc>
          <w:tcPr>
            <w:tcW w:w="3827" w:type="dxa"/>
            <w:tcBorders>
              <w:top w:val="nil"/>
              <w:left w:val="nil"/>
              <w:bottom w:val="nil"/>
              <w:right w:val="nil"/>
            </w:tcBorders>
          </w:tcPr>
          <w:p w14:paraId="71908C87" w14:textId="77777777" w:rsidR="0082639E" w:rsidRPr="00AF6FF3" w:rsidRDefault="0082639E" w:rsidP="005E52D9">
            <w:pPr>
              <w:suppressAutoHyphens w:val="0"/>
              <w:autoSpaceDE w:val="0"/>
              <w:adjustRightInd w:val="0"/>
              <w:rPr>
                <w:rFonts w:asciiTheme="minorHAnsi" w:eastAsia="MyriadPro-Light" w:hAnsiTheme="minorHAnsi" w:cstheme="minorHAnsi"/>
                <w:kern w:val="0"/>
                <w:sz w:val="20"/>
                <w:szCs w:val="20"/>
              </w:rPr>
            </w:pPr>
            <w:r w:rsidRPr="00AF6FF3">
              <w:rPr>
                <w:rFonts w:asciiTheme="minorHAnsi" w:eastAsia="MyriadPro-Light" w:hAnsiTheme="minorHAnsi" w:cstheme="minorHAnsi"/>
                <w:kern w:val="0"/>
                <w:sz w:val="20"/>
                <w:szCs w:val="20"/>
              </w:rPr>
              <w:t>Describe how the PL intervention was accepted and/or whether it was implemented as</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intended (modifications, fidelity, compliance, adherence)</w:t>
            </w:r>
          </w:p>
        </w:tc>
        <w:tc>
          <w:tcPr>
            <w:tcW w:w="8278" w:type="dxa"/>
            <w:tcBorders>
              <w:top w:val="nil"/>
              <w:left w:val="nil"/>
              <w:bottom w:val="nil"/>
              <w:right w:val="nil"/>
            </w:tcBorders>
          </w:tcPr>
          <w:p w14:paraId="516C15AC"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The follow-up telephone exchanges and goal-setting with participants indicate a focus on evaluating the acceptance and adherence to the intervention. However, details on the exact methods for assessing implementation fidelity and participant adherence would further align this section with the PLIRT checklist​</w:t>
            </w:r>
            <w:r>
              <w:rPr>
                <w:rFonts w:asciiTheme="minorHAnsi" w:eastAsia="MyriadPro-Light" w:hAnsiTheme="minorHAnsi" w:cstheme="minorHAnsi"/>
                <w:kern w:val="0"/>
                <w:sz w:val="20"/>
                <w:szCs w:val="20"/>
                <w:lang w:val="en-US"/>
              </w:rPr>
              <w:t>.</w:t>
            </w:r>
          </w:p>
        </w:tc>
      </w:tr>
      <w:tr w:rsidR="0082639E" w:rsidRPr="00AF6FF3" w14:paraId="082FF009" w14:textId="77777777" w:rsidTr="005E52D9">
        <w:tc>
          <w:tcPr>
            <w:tcW w:w="1843" w:type="dxa"/>
            <w:tcBorders>
              <w:top w:val="nil"/>
              <w:left w:val="nil"/>
              <w:bottom w:val="nil"/>
              <w:right w:val="nil"/>
            </w:tcBorders>
          </w:tcPr>
          <w:p w14:paraId="181C6061"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12a</w:t>
            </w:r>
          </w:p>
        </w:tc>
        <w:tc>
          <w:tcPr>
            <w:tcW w:w="3827" w:type="dxa"/>
            <w:tcBorders>
              <w:top w:val="nil"/>
              <w:left w:val="nil"/>
              <w:bottom w:val="nil"/>
              <w:right w:val="nil"/>
            </w:tcBorders>
          </w:tcPr>
          <w:p w14:paraId="13AA275B" w14:textId="77777777" w:rsidR="0082639E" w:rsidRPr="00AF6FF3" w:rsidRDefault="0082639E" w:rsidP="005E52D9">
            <w:pPr>
              <w:suppressAutoHyphens w:val="0"/>
              <w:autoSpaceDE w:val="0"/>
              <w:adjustRightInd w:val="0"/>
              <w:rPr>
                <w:rFonts w:asciiTheme="minorHAnsi" w:eastAsia="MyriadPro-Light" w:hAnsiTheme="minorHAnsi" w:cstheme="minorHAnsi"/>
                <w:kern w:val="0"/>
                <w:sz w:val="20"/>
                <w:szCs w:val="20"/>
              </w:rPr>
            </w:pPr>
            <w:r w:rsidRPr="00AF6FF3">
              <w:rPr>
                <w:rFonts w:asciiTheme="minorHAnsi" w:hAnsiTheme="minorHAnsi" w:cstheme="minorHAnsi"/>
                <w:i/>
                <w:iCs/>
                <w:kern w:val="0"/>
                <w:sz w:val="20"/>
                <w:szCs w:val="20"/>
              </w:rPr>
              <w:t xml:space="preserve">If quantitative: </w:t>
            </w:r>
            <w:r w:rsidRPr="00AF6FF3">
              <w:rPr>
                <w:rFonts w:asciiTheme="minorHAnsi" w:eastAsia="MyriadPro-Light" w:hAnsiTheme="minorHAnsi" w:cstheme="minorHAnsi"/>
                <w:kern w:val="0"/>
                <w:sz w:val="20"/>
                <w:szCs w:val="20"/>
              </w:rPr>
              <w:t>Report transparently how the different PL domains (and, if initially intended,</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other relevant outcomes such as health) were affected by the intervention</w:t>
            </w:r>
          </w:p>
        </w:tc>
        <w:tc>
          <w:tcPr>
            <w:tcW w:w="8278" w:type="dxa"/>
            <w:tcBorders>
              <w:top w:val="nil"/>
              <w:left w:val="nil"/>
              <w:bottom w:val="nil"/>
              <w:right w:val="nil"/>
            </w:tcBorders>
          </w:tcPr>
          <w:p w14:paraId="01B497CB"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The data analysis section outlines the quantitative methods for evaluating the impact of the intervention on various PL domains, including statistical approaches for assessing changes in PL score</w:t>
            </w:r>
            <w:r>
              <w:rPr>
                <w:rFonts w:asciiTheme="minorHAnsi" w:eastAsia="MyriadPro-Light" w:hAnsiTheme="minorHAnsi" w:cstheme="minorHAnsi"/>
                <w:kern w:val="0"/>
                <w:sz w:val="20"/>
                <w:szCs w:val="20"/>
                <w:lang w:val="en-US"/>
              </w:rPr>
              <w:t>.</w:t>
            </w:r>
          </w:p>
        </w:tc>
      </w:tr>
      <w:tr w:rsidR="0082639E" w:rsidRPr="00AF6FF3" w14:paraId="0402A732" w14:textId="77777777" w:rsidTr="005E52D9">
        <w:tc>
          <w:tcPr>
            <w:tcW w:w="1843" w:type="dxa"/>
            <w:tcBorders>
              <w:top w:val="nil"/>
              <w:left w:val="nil"/>
              <w:bottom w:val="nil"/>
              <w:right w:val="nil"/>
            </w:tcBorders>
          </w:tcPr>
          <w:p w14:paraId="32183FF9"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12b</w:t>
            </w:r>
          </w:p>
        </w:tc>
        <w:tc>
          <w:tcPr>
            <w:tcW w:w="3827" w:type="dxa"/>
            <w:tcBorders>
              <w:top w:val="nil"/>
              <w:left w:val="nil"/>
              <w:bottom w:val="nil"/>
              <w:right w:val="nil"/>
            </w:tcBorders>
          </w:tcPr>
          <w:p w14:paraId="675AEE7D" w14:textId="77777777" w:rsidR="0082639E" w:rsidRPr="00AF6FF3" w:rsidRDefault="0082639E" w:rsidP="005E52D9">
            <w:pPr>
              <w:suppressAutoHyphens w:val="0"/>
              <w:autoSpaceDE w:val="0"/>
              <w:adjustRightInd w:val="0"/>
              <w:rPr>
                <w:rFonts w:asciiTheme="minorHAnsi" w:hAnsiTheme="minorHAnsi" w:cstheme="minorHAnsi"/>
                <w:b/>
                <w:bCs/>
                <w:sz w:val="20"/>
                <w:szCs w:val="20"/>
                <w:lang w:val="en-US"/>
              </w:rPr>
            </w:pPr>
            <w:r w:rsidRPr="00AF6FF3">
              <w:rPr>
                <w:rFonts w:asciiTheme="minorHAnsi" w:hAnsiTheme="minorHAnsi" w:cstheme="minorHAnsi"/>
                <w:i/>
                <w:iCs/>
                <w:kern w:val="0"/>
                <w:sz w:val="20"/>
                <w:szCs w:val="20"/>
              </w:rPr>
              <w:t xml:space="preserve">If qualitative: </w:t>
            </w:r>
            <w:r w:rsidRPr="00AF6FF3">
              <w:rPr>
                <w:rFonts w:asciiTheme="minorHAnsi" w:eastAsia="MyriadPro-Light" w:hAnsiTheme="minorHAnsi" w:cstheme="minorHAnsi"/>
                <w:kern w:val="0"/>
                <w:sz w:val="20"/>
                <w:szCs w:val="20"/>
              </w:rPr>
              <w:t>Characterize the strengths, weaknesses, and challenges of your PL intervention;</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the different PL domains may help you structure the analysis and results</w:t>
            </w:r>
          </w:p>
        </w:tc>
        <w:tc>
          <w:tcPr>
            <w:tcW w:w="8278" w:type="dxa"/>
            <w:tcBorders>
              <w:top w:val="nil"/>
              <w:left w:val="nil"/>
              <w:bottom w:val="nil"/>
              <w:right w:val="nil"/>
            </w:tcBorders>
          </w:tcPr>
          <w:p w14:paraId="267C2776" w14:textId="77777777" w:rsidR="0082639E" w:rsidRPr="00ED0D51" w:rsidRDefault="0082639E" w:rsidP="005E52D9">
            <w:pPr>
              <w:suppressAutoHyphens w:val="0"/>
              <w:autoSpaceDE w:val="0"/>
              <w:adjustRightInd w:val="0"/>
              <w:rPr>
                <w:rFonts w:asciiTheme="minorHAnsi" w:eastAsia="MyriadPro-Light" w:hAnsiTheme="minorHAnsi" w:cstheme="minorHAnsi"/>
                <w:kern w:val="0"/>
                <w:sz w:val="20"/>
                <w:szCs w:val="20"/>
                <w:lang w:val="en-US"/>
              </w:rPr>
            </w:pPr>
            <w:r w:rsidRPr="00783A91">
              <w:rPr>
                <w:rFonts w:asciiTheme="minorHAnsi" w:eastAsia="MyriadPro-Light" w:hAnsiTheme="minorHAnsi" w:cstheme="minorHAnsi"/>
                <w:kern w:val="0"/>
                <w:sz w:val="20"/>
                <w:szCs w:val="20"/>
              </w:rPr>
              <w:t>While the draft protocol outlines the methods for qualitative evaluation, detailing the expected qualitative analysis of the strengths, weaknesses, and challenges of the PL intervention would enhance its alignment with this PLIRT item</w:t>
            </w:r>
            <w:r>
              <w:rPr>
                <w:rFonts w:asciiTheme="minorHAnsi" w:eastAsia="MyriadPro-Light" w:hAnsiTheme="minorHAnsi" w:cstheme="minorHAnsi"/>
                <w:kern w:val="0"/>
                <w:sz w:val="20"/>
                <w:szCs w:val="20"/>
                <w:lang w:val="en-US"/>
              </w:rPr>
              <w:t>.</w:t>
            </w:r>
          </w:p>
        </w:tc>
      </w:tr>
      <w:tr w:rsidR="0082639E" w:rsidRPr="00AF6FF3" w14:paraId="73101995" w14:textId="77777777" w:rsidTr="005E52D9">
        <w:tc>
          <w:tcPr>
            <w:tcW w:w="1843" w:type="dxa"/>
            <w:tcBorders>
              <w:top w:val="nil"/>
              <w:left w:val="nil"/>
              <w:bottom w:val="nil"/>
              <w:right w:val="nil"/>
            </w:tcBorders>
          </w:tcPr>
          <w:p w14:paraId="74D4EE05" w14:textId="77777777" w:rsidR="0082639E" w:rsidRPr="00AF6FF3" w:rsidRDefault="0082639E" w:rsidP="005E52D9">
            <w:pPr>
              <w:rPr>
                <w:rFonts w:asciiTheme="minorHAnsi" w:hAnsiTheme="minorHAnsi" w:cstheme="minorHAnsi"/>
                <w:b/>
                <w:bCs/>
                <w:sz w:val="20"/>
                <w:szCs w:val="20"/>
                <w:lang w:val="en-US"/>
              </w:rPr>
            </w:pPr>
            <w:r w:rsidRPr="00AF6FF3">
              <w:rPr>
                <w:rFonts w:asciiTheme="minorHAnsi" w:hAnsiTheme="minorHAnsi" w:cstheme="minorHAnsi"/>
                <w:b/>
                <w:bCs/>
                <w:sz w:val="20"/>
                <w:szCs w:val="20"/>
                <w:lang w:val="en-US"/>
              </w:rPr>
              <w:t>DISCUSSION AND CONCLUSION</w:t>
            </w:r>
          </w:p>
        </w:tc>
        <w:tc>
          <w:tcPr>
            <w:tcW w:w="3827" w:type="dxa"/>
            <w:tcBorders>
              <w:top w:val="nil"/>
              <w:left w:val="nil"/>
              <w:bottom w:val="nil"/>
              <w:right w:val="nil"/>
            </w:tcBorders>
          </w:tcPr>
          <w:p w14:paraId="27BC3340" w14:textId="77777777" w:rsidR="0082639E" w:rsidRPr="00AF6FF3" w:rsidRDefault="0082639E" w:rsidP="005E52D9">
            <w:pPr>
              <w:rPr>
                <w:rFonts w:asciiTheme="minorHAnsi" w:hAnsiTheme="minorHAnsi" w:cstheme="minorHAnsi"/>
                <w:b/>
                <w:bCs/>
                <w:sz w:val="20"/>
                <w:szCs w:val="20"/>
                <w:lang w:val="en-US"/>
              </w:rPr>
            </w:pPr>
          </w:p>
        </w:tc>
        <w:tc>
          <w:tcPr>
            <w:tcW w:w="8278" w:type="dxa"/>
            <w:tcBorders>
              <w:top w:val="nil"/>
              <w:left w:val="nil"/>
              <w:bottom w:val="nil"/>
              <w:right w:val="nil"/>
            </w:tcBorders>
          </w:tcPr>
          <w:p w14:paraId="7A06D46C" w14:textId="77777777" w:rsidR="0082639E" w:rsidRPr="00783A91" w:rsidRDefault="0082639E" w:rsidP="005E52D9">
            <w:pPr>
              <w:suppressAutoHyphens w:val="0"/>
              <w:autoSpaceDE w:val="0"/>
              <w:adjustRightInd w:val="0"/>
              <w:rPr>
                <w:rFonts w:asciiTheme="minorHAnsi" w:eastAsia="MyriadPro-Light" w:hAnsiTheme="minorHAnsi" w:cstheme="minorHAnsi"/>
                <w:kern w:val="0"/>
                <w:sz w:val="20"/>
                <w:szCs w:val="20"/>
              </w:rPr>
            </w:pPr>
          </w:p>
        </w:tc>
      </w:tr>
      <w:tr w:rsidR="0082639E" w:rsidRPr="00AF6FF3" w14:paraId="415D2921" w14:textId="77777777" w:rsidTr="005E52D9">
        <w:tc>
          <w:tcPr>
            <w:tcW w:w="1843" w:type="dxa"/>
            <w:tcBorders>
              <w:top w:val="nil"/>
              <w:left w:val="nil"/>
              <w:bottom w:val="nil"/>
              <w:right w:val="nil"/>
            </w:tcBorders>
          </w:tcPr>
          <w:p w14:paraId="4BB26E20"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lastRenderedPageBreak/>
              <w:t>13</w:t>
            </w:r>
          </w:p>
        </w:tc>
        <w:tc>
          <w:tcPr>
            <w:tcW w:w="3827" w:type="dxa"/>
            <w:tcBorders>
              <w:top w:val="nil"/>
              <w:left w:val="nil"/>
              <w:bottom w:val="nil"/>
              <w:right w:val="nil"/>
            </w:tcBorders>
          </w:tcPr>
          <w:p w14:paraId="1737AB5A" w14:textId="77777777" w:rsidR="0082639E" w:rsidRPr="00AF6FF3" w:rsidRDefault="0082639E" w:rsidP="005E52D9">
            <w:pPr>
              <w:suppressAutoHyphens w:val="0"/>
              <w:autoSpaceDE w:val="0"/>
              <w:adjustRightInd w:val="0"/>
              <w:rPr>
                <w:rFonts w:asciiTheme="minorHAnsi" w:eastAsia="MyriadPro-Light" w:hAnsiTheme="minorHAnsi" w:cstheme="minorHAnsi"/>
                <w:kern w:val="0"/>
                <w:sz w:val="20"/>
                <w:szCs w:val="20"/>
              </w:rPr>
            </w:pPr>
            <w:r w:rsidRPr="00AF6FF3">
              <w:rPr>
                <w:rFonts w:asciiTheme="minorHAnsi" w:eastAsia="MyriadPro-Light" w:hAnsiTheme="minorHAnsi" w:cstheme="minorHAnsi"/>
                <w:kern w:val="0"/>
                <w:sz w:val="20"/>
                <w:szCs w:val="20"/>
              </w:rPr>
              <w:t>Discuss the limitations of your PL intervention, especially whether (if yes, where and why) you</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had to deviate meaningfully from your planned conceptualization</w:t>
            </w:r>
          </w:p>
        </w:tc>
        <w:tc>
          <w:tcPr>
            <w:tcW w:w="8278" w:type="dxa"/>
            <w:tcBorders>
              <w:top w:val="nil"/>
              <w:left w:val="nil"/>
              <w:bottom w:val="nil"/>
              <w:right w:val="nil"/>
            </w:tcBorders>
          </w:tcPr>
          <w:p w14:paraId="4DB55A7C" w14:textId="77777777" w:rsidR="0082639E" w:rsidRPr="00783A91" w:rsidRDefault="0082639E" w:rsidP="005E52D9">
            <w:pPr>
              <w:suppressAutoHyphens w:val="0"/>
              <w:autoSpaceDE w:val="0"/>
              <w:adjustRightInd w:val="0"/>
              <w:rPr>
                <w:rFonts w:asciiTheme="minorHAnsi" w:eastAsia="MyriadPro-Light" w:hAnsiTheme="minorHAnsi" w:cstheme="minorHAnsi"/>
                <w:kern w:val="0"/>
                <w:sz w:val="20"/>
                <w:szCs w:val="20"/>
              </w:rPr>
            </w:pPr>
            <w:r w:rsidRPr="00783A91">
              <w:rPr>
                <w:rFonts w:asciiTheme="minorHAnsi" w:eastAsia="MyriadPro-Light" w:hAnsiTheme="minorHAnsi" w:cstheme="minorHAnsi"/>
                <w:kern w:val="0"/>
                <w:sz w:val="20"/>
                <w:szCs w:val="20"/>
              </w:rPr>
              <w:t>This item will likely be addressed in the discussion and conclusion sections of the final manuscript. It's important to critically evaluate and discuss any deviations from the planned conceptualization of the PL intervention and its limitations.</w:t>
            </w:r>
          </w:p>
        </w:tc>
      </w:tr>
      <w:tr w:rsidR="0082639E" w:rsidRPr="00AF6FF3" w14:paraId="2494079D" w14:textId="77777777" w:rsidTr="005E52D9">
        <w:tc>
          <w:tcPr>
            <w:tcW w:w="1843" w:type="dxa"/>
            <w:tcBorders>
              <w:top w:val="nil"/>
              <w:left w:val="nil"/>
              <w:bottom w:val="nil"/>
              <w:right w:val="nil"/>
            </w:tcBorders>
          </w:tcPr>
          <w:p w14:paraId="2DFFA7EA" w14:textId="77777777" w:rsidR="0082639E" w:rsidRPr="00AF6FF3" w:rsidRDefault="0082639E" w:rsidP="005E52D9">
            <w:pPr>
              <w:rPr>
                <w:rFonts w:asciiTheme="minorHAnsi" w:hAnsiTheme="minorHAnsi" w:cstheme="minorHAnsi"/>
                <w:sz w:val="20"/>
                <w:szCs w:val="20"/>
                <w:lang w:val="en-US"/>
              </w:rPr>
            </w:pPr>
            <w:r w:rsidRPr="00AF6FF3">
              <w:rPr>
                <w:rFonts w:asciiTheme="minorHAnsi" w:hAnsiTheme="minorHAnsi" w:cstheme="minorHAnsi"/>
                <w:sz w:val="20"/>
                <w:szCs w:val="20"/>
                <w:lang w:val="en-US"/>
              </w:rPr>
              <w:t>14</w:t>
            </w:r>
          </w:p>
        </w:tc>
        <w:tc>
          <w:tcPr>
            <w:tcW w:w="3827" w:type="dxa"/>
            <w:tcBorders>
              <w:top w:val="nil"/>
              <w:left w:val="nil"/>
              <w:bottom w:val="nil"/>
              <w:right w:val="nil"/>
            </w:tcBorders>
          </w:tcPr>
          <w:p w14:paraId="43D97614" w14:textId="77777777" w:rsidR="0082639E" w:rsidRPr="00AF6FF3" w:rsidRDefault="0082639E" w:rsidP="005E52D9">
            <w:pPr>
              <w:suppressAutoHyphens w:val="0"/>
              <w:autoSpaceDE w:val="0"/>
              <w:adjustRightInd w:val="0"/>
              <w:rPr>
                <w:rFonts w:asciiTheme="minorHAnsi" w:eastAsia="MyriadPro-Light" w:hAnsiTheme="minorHAnsi" w:cstheme="minorHAnsi"/>
                <w:kern w:val="0"/>
                <w:sz w:val="20"/>
                <w:szCs w:val="20"/>
              </w:rPr>
            </w:pPr>
            <w:r w:rsidRPr="00AF6FF3">
              <w:rPr>
                <w:rFonts w:asciiTheme="minorHAnsi" w:eastAsia="MyriadPro-Light" w:hAnsiTheme="minorHAnsi" w:cstheme="minorHAnsi"/>
                <w:kern w:val="0"/>
                <w:sz w:val="20"/>
                <w:szCs w:val="20"/>
              </w:rPr>
              <w:t>Break down your experiences with the PL intervention and derive sound recommendations</w:t>
            </w:r>
            <w:r w:rsidRPr="00AF6FF3">
              <w:rPr>
                <w:rFonts w:asciiTheme="minorHAnsi" w:eastAsia="MyriadPro-Light" w:hAnsiTheme="minorHAnsi" w:cstheme="minorHAnsi"/>
                <w:kern w:val="0"/>
                <w:sz w:val="20"/>
                <w:szCs w:val="20"/>
                <w:lang w:val="en-US"/>
              </w:rPr>
              <w:t xml:space="preserve"> </w:t>
            </w:r>
            <w:r w:rsidRPr="00AF6FF3">
              <w:rPr>
                <w:rFonts w:asciiTheme="minorHAnsi" w:eastAsia="MyriadPro-Light" w:hAnsiTheme="minorHAnsi" w:cstheme="minorHAnsi"/>
                <w:kern w:val="0"/>
                <w:sz w:val="20"/>
                <w:szCs w:val="20"/>
              </w:rPr>
              <w:t>for future studies</w:t>
            </w:r>
          </w:p>
        </w:tc>
        <w:tc>
          <w:tcPr>
            <w:tcW w:w="8278" w:type="dxa"/>
            <w:tcBorders>
              <w:top w:val="nil"/>
              <w:left w:val="nil"/>
              <w:bottom w:val="nil"/>
              <w:right w:val="nil"/>
            </w:tcBorders>
          </w:tcPr>
          <w:p w14:paraId="0893AE57" w14:textId="77777777" w:rsidR="0082639E" w:rsidRPr="00783A91" w:rsidRDefault="0082639E" w:rsidP="005E52D9">
            <w:pPr>
              <w:suppressAutoHyphens w:val="0"/>
              <w:autoSpaceDE w:val="0"/>
              <w:adjustRightInd w:val="0"/>
              <w:rPr>
                <w:rFonts w:asciiTheme="minorHAnsi" w:eastAsia="MyriadPro-Light" w:hAnsiTheme="minorHAnsi" w:cstheme="minorHAnsi"/>
                <w:kern w:val="0"/>
                <w:sz w:val="20"/>
                <w:szCs w:val="20"/>
              </w:rPr>
            </w:pPr>
            <w:r w:rsidRPr="00783A91">
              <w:rPr>
                <w:rFonts w:asciiTheme="minorHAnsi" w:eastAsia="MyriadPro-Light" w:hAnsiTheme="minorHAnsi" w:cstheme="minorHAnsi"/>
                <w:kern w:val="0"/>
                <w:sz w:val="20"/>
                <w:szCs w:val="20"/>
              </w:rPr>
              <w:t>Similar to Item 13, this aspect is expected to be covered in the final stages of the manuscript. Reflecting on the overall experiences with the intervention and providing recommendations for future PL interventions will complete the alignment with the PLIRT checklist.</w:t>
            </w:r>
          </w:p>
        </w:tc>
      </w:tr>
    </w:tbl>
    <w:p w14:paraId="5DF4DADD" w14:textId="77777777" w:rsidR="0082639E" w:rsidRPr="00500BD2" w:rsidRDefault="0082639E" w:rsidP="0082639E">
      <w:pPr>
        <w:rPr>
          <w:b/>
          <w:bCs/>
        </w:rPr>
      </w:pPr>
    </w:p>
    <w:p w14:paraId="076AD642" w14:textId="77777777" w:rsidR="00ED1F6D" w:rsidRDefault="00ED1F6D"/>
    <w:sectPr w:rsidR="00ED1F6D" w:rsidSect="00B0396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Pro-Light">
    <w:altName w:val="Yu Gothic"/>
    <w:panose1 w:val="00000000000000000000"/>
    <w:charset w:val="80"/>
    <w:family w:val="swiss"/>
    <w:notTrueType/>
    <w:pitch w:val="default"/>
    <w:sig w:usb0="00000001" w:usb1="08070000" w:usb2="00000010" w:usb3="00000000" w:csb0="00020000" w:csb1="00000000"/>
  </w:font>
  <w:font w:name="WarnockPro-Regular">
    <w:altName w:val="Cambria"/>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9E"/>
    <w:rsid w:val="000778CF"/>
    <w:rsid w:val="0075531C"/>
    <w:rsid w:val="0082639E"/>
    <w:rsid w:val="00B0396D"/>
    <w:rsid w:val="00ED1F6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96DA"/>
  <w15:chartTrackingRefBased/>
  <w15:docId w15:val="{7B04FC5E-1F5B-4FBC-ACC9-C81B751C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9E"/>
    <w:pPr>
      <w:suppressAutoHyphens/>
      <w:autoSpaceDN w:val="0"/>
      <w:spacing w:line="256" w:lineRule="auto"/>
    </w:pPr>
    <w:rPr>
      <w:rFonts w:ascii="Calibri" w:eastAsia="Calibri" w:hAnsi="Calibri" w:cs="Times New Roman"/>
      <w:kern w:val="3"/>
      <w14:ligatures w14:val="none"/>
    </w:rPr>
  </w:style>
  <w:style w:type="paragraph" w:styleId="Titre1">
    <w:name w:val="heading 1"/>
    <w:basedOn w:val="Normal"/>
    <w:next w:val="Normal"/>
    <w:link w:val="Titre1Car"/>
    <w:uiPriority w:val="9"/>
    <w:qFormat/>
    <w:rsid w:val="0082639E"/>
    <w:pPr>
      <w:keepNext/>
      <w:keepLines/>
      <w:suppressAutoHyphens w:val="0"/>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82639E"/>
    <w:pPr>
      <w:keepNext/>
      <w:keepLines/>
      <w:suppressAutoHyphens w:val="0"/>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82639E"/>
    <w:pPr>
      <w:keepNext/>
      <w:keepLines/>
      <w:suppressAutoHyphens w:val="0"/>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82639E"/>
    <w:pPr>
      <w:keepNext/>
      <w:keepLines/>
      <w:suppressAutoHyphens w:val="0"/>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82639E"/>
    <w:pPr>
      <w:keepNext/>
      <w:keepLines/>
      <w:suppressAutoHyphens w:val="0"/>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82639E"/>
    <w:pPr>
      <w:keepNext/>
      <w:keepLines/>
      <w:suppressAutoHyphens w:val="0"/>
      <w:autoSpaceDN/>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82639E"/>
    <w:pPr>
      <w:keepNext/>
      <w:keepLines/>
      <w:suppressAutoHyphens w:val="0"/>
      <w:autoSpaceDN/>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82639E"/>
    <w:pPr>
      <w:keepNext/>
      <w:keepLines/>
      <w:suppressAutoHyphens w:val="0"/>
      <w:autoSpaceDN/>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82639E"/>
    <w:pPr>
      <w:keepNext/>
      <w:keepLines/>
      <w:suppressAutoHyphens w:val="0"/>
      <w:autoSpaceDN/>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2639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2639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2639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2639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2639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2639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2639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2639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2639E"/>
    <w:rPr>
      <w:rFonts w:eastAsiaTheme="majorEastAsia" w:cstheme="majorBidi"/>
      <w:color w:val="272727" w:themeColor="text1" w:themeTint="D8"/>
    </w:rPr>
  </w:style>
  <w:style w:type="paragraph" w:styleId="Titre">
    <w:name w:val="Title"/>
    <w:basedOn w:val="Normal"/>
    <w:next w:val="Normal"/>
    <w:link w:val="TitreCar"/>
    <w:uiPriority w:val="10"/>
    <w:qFormat/>
    <w:rsid w:val="0082639E"/>
    <w:pPr>
      <w:suppressAutoHyphens w:val="0"/>
      <w:autoSpaceDN/>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82639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2639E"/>
    <w:pPr>
      <w:numPr>
        <w:ilvl w:val="1"/>
      </w:numPr>
      <w:suppressAutoHyphens w:val="0"/>
      <w:autoSpaceDN/>
      <w:spacing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82639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2639E"/>
    <w:pPr>
      <w:suppressAutoHyphens w:val="0"/>
      <w:autoSpaceDN/>
      <w:spacing w:before="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tionCar">
    <w:name w:val="Citation Car"/>
    <w:basedOn w:val="Policepardfaut"/>
    <w:link w:val="Citation"/>
    <w:uiPriority w:val="29"/>
    <w:rsid w:val="0082639E"/>
    <w:rPr>
      <w:i/>
      <w:iCs/>
      <w:color w:val="404040" w:themeColor="text1" w:themeTint="BF"/>
    </w:rPr>
  </w:style>
  <w:style w:type="paragraph" w:styleId="Paragraphedeliste">
    <w:name w:val="List Paragraph"/>
    <w:basedOn w:val="Normal"/>
    <w:uiPriority w:val="34"/>
    <w:qFormat/>
    <w:rsid w:val="0082639E"/>
    <w:pPr>
      <w:suppressAutoHyphens w:val="0"/>
      <w:autoSpaceDN/>
      <w:spacing w:line="259" w:lineRule="auto"/>
      <w:ind w:left="720"/>
      <w:contextualSpacing/>
    </w:pPr>
    <w:rPr>
      <w:rFonts w:asciiTheme="minorHAnsi" w:eastAsiaTheme="minorHAnsi" w:hAnsiTheme="minorHAnsi" w:cstheme="minorBidi"/>
      <w:kern w:val="2"/>
      <w14:ligatures w14:val="standardContextual"/>
    </w:rPr>
  </w:style>
  <w:style w:type="character" w:styleId="Accentuationintense">
    <w:name w:val="Intense Emphasis"/>
    <w:basedOn w:val="Policepardfaut"/>
    <w:uiPriority w:val="21"/>
    <w:qFormat/>
    <w:rsid w:val="0082639E"/>
    <w:rPr>
      <w:i/>
      <w:iCs/>
      <w:color w:val="2F5496" w:themeColor="accent1" w:themeShade="BF"/>
    </w:rPr>
  </w:style>
  <w:style w:type="paragraph" w:styleId="Citationintense">
    <w:name w:val="Intense Quote"/>
    <w:basedOn w:val="Normal"/>
    <w:next w:val="Normal"/>
    <w:link w:val="CitationintenseCar"/>
    <w:uiPriority w:val="30"/>
    <w:qFormat/>
    <w:rsid w:val="0082639E"/>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82639E"/>
    <w:rPr>
      <w:i/>
      <w:iCs/>
      <w:color w:val="2F5496" w:themeColor="accent1" w:themeShade="BF"/>
    </w:rPr>
  </w:style>
  <w:style w:type="character" w:styleId="Rfrenceintense">
    <w:name w:val="Intense Reference"/>
    <w:basedOn w:val="Policepardfaut"/>
    <w:uiPriority w:val="32"/>
    <w:qFormat/>
    <w:rsid w:val="0082639E"/>
    <w:rPr>
      <w:b/>
      <w:bCs/>
      <w:smallCaps/>
      <w:color w:val="2F5496" w:themeColor="accent1" w:themeShade="BF"/>
      <w:spacing w:val="5"/>
    </w:rPr>
  </w:style>
  <w:style w:type="table" w:styleId="Grilledutableau">
    <w:name w:val="Table Grid"/>
    <w:basedOn w:val="TableauNormal"/>
    <w:uiPriority w:val="39"/>
    <w:rsid w:val="0082639E"/>
    <w:pPr>
      <w:autoSpaceDN w:val="0"/>
      <w:spacing w:after="0" w:line="240" w:lineRule="auto"/>
    </w:pPr>
    <w:rPr>
      <w:rFonts w:ascii="Calibri" w:eastAsia="Calibri" w:hAnsi="Calibri" w:cs="Times New Roman"/>
      <w:kern w:val="3"/>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5165</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Mouton</dc:creator>
  <cp:keywords/>
  <dc:description/>
  <cp:lastModifiedBy>Alex Mouton</cp:lastModifiedBy>
  <cp:revision>2</cp:revision>
  <dcterms:created xsi:type="dcterms:W3CDTF">2024-03-27T01:34:00Z</dcterms:created>
  <dcterms:modified xsi:type="dcterms:W3CDTF">2024-03-27T02:17:00Z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id="ll6aZdGG"/&gt;&lt;style id="http://www.zotero.org/styles/vancouver" locale="en-US"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