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 w:conformance="strict">
  <w:body>
    <w:p w14:paraId="5F67AF0B" w14:textId="77777777" w:rsidR="00B071BC" w:rsidRDefault="00B071BC" w:rsidP="00B071BC">
      <w:pPr>
        <w:bidi w:val="0"/>
        <w:spacing w:line="18pt" w:lineRule="auto"/>
        <w:jc w:val="both"/>
        <w:rPr>
          <w:rFonts w:asciiTheme="minorBidi" w:hAnsiTheme="minorBidi"/>
          <w:b/>
          <w:bCs/>
        </w:rPr>
      </w:pPr>
    </w:p>
    <w:p w14:paraId="27B31948" w14:textId="77777777" w:rsidR="00B071BC" w:rsidRDefault="00B071BC" w:rsidP="00B071BC">
      <w:pPr>
        <w:bidi w:val="0"/>
        <w:spacing w:line="18pt" w:lineRule="auto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/>
          <w:b/>
          <w:bCs/>
          <w:noProof/>
        </w:rPr>
        <w:drawing>
          <wp:inline distT="0" distB="0" distL="0" distR="0" wp14:anchorId="467A59AB" wp14:editId="664A9418">
            <wp:extent cx="5274310" cy="2966720"/>
            <wp:effectExtent l="0" t="0" r="0" b="5080"/>
            <wp:docPr id="979898045" name="Picture 6" descr="A diagram of a group of data&#10;&#10;Description automatically generated with medium confidence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979898045" name="Picture 6" descr="A diagram of a group of data&#10;&#10;Description automatically generated with medium confidenc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DDA24B" w14:textId="77777777" w:rsidR="00B071BC" w:rsidRDefault="00B071BC" w:rsidP="00B071BC">
      <w:pPr>
        <w:bidi w:val="0"/>
        <w:spacing w:line="18pt" w:lineRule="auto"/>
        <w:jc w:val="both"/>
        <w:rPr>
          <w:rFonts w:asciiTheme="minorBidi" w:hAnsiTheme="minorBidi"/>
          <w:b/>
          <w:bCs/>
        </w:rPr>
      </w:pPr>
      <w:r w:rsidRPr="00EB09E9">
        <w:rPr>
          <w:rFonts w:asciiTheme="minorBidi" w:hAnsiTheme="minorBidi"/>
          <w:b/>
          <w:bCs/>
        </w:rPr>
        <w:t xml:space="preserve">Supplementary Figure 1: </w:t>
      </w:r>
      <w:r w:rsidRPr="00010718">
        <w:rPr>
          <w:rFonts w:asciiTheme="minorBidi" w:hAnsiTheme="minorBidi"/>
        </w:rPr>
        <w:t xml:space="preserve">Descriptive Statistics of BAD-D Values across the study population, categorized by group </w:t>
      </w:r>
      <w:r w:rsidRPr="00010718">
        <w:rPr>
          <w:rFonts w:asciiTheme="minorBidi" w:hAnsiTheme="minorBidi" w:cs="Arial"/>
          <w:rtl/>
        </w:rPr>
        <w:t>(</w:t>
      </w:r>
      <w:r w:rsidRPr="00010718">
        <w:rPr>
          <w:rFonts w:asciiTheme="minorBidi" w:hAnsiTheme="minorBidi"/>
        </w:rPr>
        <w:t>Dataset 1 - Normal, Dataset 1 - Keratoconus, Dataset 2 - Normal, Dataset 2 - Keratoconus). The green triangles represent the mean BAD-D value within each group. Outliers are not shown for better visualization of the central tendency and spread of the data.</w:t>
      </w:r>
    </w:p>
    <w:p w14:paraId="7DA7E77E" w14:textId="77777777" w:rsidR="00B071BC" w:rsidRDefault="00B071BC" w:rsidP="00B071BC">
      <w:pPr>
        <w:bidi w:val="0"/>
        <w:spacing w:line="18pt" w:lineRule="auto"/>
        <w:jc w:val="both"/>
        <w:rPr>
          <w:rFonts w:asciiTheme="minorBidi" w:hAnsiTheme="minorBidi"/>
          <w:b/>
          <w:bCs/>
        </w:rPr>
      </w:pPr>
    </w:p>
    <w:p w14:paraId="2D68BB38" w14:textId="77777777" w:rsidR="00B071BC" w:rsidRDefault="00B071BC" w:rsidP="00B071BC">
      <w:pPr>
        <w:bidi w:val="0"/>
        <w:spacing w:line="18pt" w:lineRule="auto"/>
        <w:jc w:val="both"/>
        <w:rPr>
          <w:rFonts w:asciiTheme="minorBidi" w:hAnsiTheme="minorBidi"/>
          <w:b/>
          <w:bCs/>
        </w:rPr>
      </w:pPr>
      <w:r>
        <w:rPr>
          <w:rFonts w:asciiTheme="minorBidi" w:hAnsiTheme="minorBidi"/>
          <w:b/>
          <w:bCs/>
          <w:noProof/>
        </w:rPr>
        <w:drawing>
          <wp:inline distT="0" distB="0" distL="0" distR="0" wp14:anchorId="41256B2D" wp14:editId="2C341D08">
            <wp:extent cx="5274310" cy="2966720"/>
            <wp:effectExtent l="0" t="0" r="0" b="5080"/>
            <wp:docPr id="538057986" name="Picture 7" descr="A graph of a graph of a wave&#10;&#10;Description automatically generated with medium confidence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538057986" name="Picture 7" descr="A graph of a graph of a wave&#10;&#10;Description automatically generated with medium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E3234B" w14:textId="77777777" w:rsidR="00B071BC" w:rsidRDefault="00B071BC" w:rsidP="00B071BC">
      <w:pPr>
        <w:bidi w:val="0"/>
        <w:spacing w:line="18pt" w:lineRule="auto"/>
        <w:jc w:val="both"/>
        <w:rPr>
          <w:rFonts w:asciiTheme="minorBidi" w:hAnsiTheme="minorBidi"/>
        </w:rPr>
      </w:pPr>
      <w:r w:rsidRPr="001C3546">
        <w:rPr>
          <w:rFonts w:asciiTheme="minorBidi" w:hAnsiTheme="minorBidi"/>
          <w:b/>
          <w:bCs/>
        </w:rPr>
        <w:lastRenderedPageBreak/>
        <w:t xml:space="preserve">Supplementary figure </w:t>
      </w:r>
      <w:r>
        <w:rPr>
          <w:rFonts w:asciiTheme="minorBidi" w:hAnsiTheme="minorBidi"/>
          <w:b/>
          <w:bCs/>
        </w:rPr>
        <w:t>2</w:t>
      </w:r>
      <w:r w:rsidRPr="001C3546">
        <w:rPr>
          <w:rFonts w:asciiTheme="minorBidi" w:hAnsiTheme="minorBidi"/>
          <w:b/>
          <w:bCs/>
        </w:rPr>
        <w:t>.</w:t>
      </w:r>
      <w:r w:rsidRPr="001C3546">
        <w:rPr>
          <w:rFonts w:asciiTheme="minorBidi" w:hAnsiTheme="minorBidi"/>
        </w:rPr>
        <w:t xml:space="preserve"> Difference between mean feature map values of </w:t>
      </w:r>
      <w:r>
        <w:rPr>
          <w:rFonts w:asciiTheme="minorBidi" w:hAnsiTheme="minorBidi"/>
        </w:rPr>
        <w:t xml:space="preserve">all </w:t>
      </w:r>
      <w:r w:rsidRPr="001C3546">
        <w:rPr>
          <w:rFonts w:asciiTheme="minorBidi" w:hAnsiTheme="minorBidi"/>
        </w:rPr>
        <w:t xml:space="preserve">normal and keratoconus </w:t>
      </w:r>
      <w:r>
        <w:rPr>
          <w:rFonts w:asciiTheme="minorBidi" w:hAnsiTheme="minorBidi"/>
        </w:rPr>
        <w:t>eyes</w:t>
      </w:r>
      <w:r w:rsidRPr="001C3546">
        <w:rPr>
          <w:rFonts w:asciiTheme="minorBidi" w:hAnsiTheme="minorBidi"/>
        </w:rPr>
        <w:t xml:space="preserve"> </w:t>
      </w:r>
      <w:r>
        <w:rPr>
          <w:rFonts w:asciiTheme="minorBidi" w:hAnsiTheme="minorBidi"/>
        </w:rPr>
        <w:t xml:space="preserve">in the </w:t>
      </w:r>
      <w:r w:rsidRPr="001C3546">
        <w:rPr>
          <w:rFonts w:asciiTheme="minorBidi" w:hAnsiTheme="minorBidi"/>
        </w:rPr>
        <w:t xml:space="preserve">external validation dataset before and after transformers layers. Orange, yellow, and green squares denote features before </w:t>
      </w:r>
      <w:r>
        <w:rPr>
          <w:rFonts w:asciiTheme="minorBidi" w:hAnsiTheme="minorBidi"/>
        </w:rPr>
        <w:t xml:space="preserve">the </w:t>
      </w:r>
      <w:r w:rsidRPr="001C3546">
        <w:rPr>
          <w:rFonts w:asciiTheme="minorBidi" w:hAnsiTheme="minorBidi"/>
        </w:rPr>
        <w:t>first applanation (A1), between A1 and second applanation (A2), and, after A2</w:t>
      </w:r>
      <w:r>
        <w:rPr>
          <w:rFonts w:asciiTheme="minorBidi" w:hAnsiTheme="minorBidi"/>
        </w:rPr>
        <w:t>,</w:t>
      </w:r>
      <w:r w:rsidRPr="001C3546">
        <w:rPr>
          <w:rFonts w:asciiTheme="minorBidi" w:hAnsiTheme="minorBidi"/>
        </w:rPr>
        <w:t xml:space="preserve"> respectively. Arrows point to sparse features that were augmented by self-attention.</w:t>
      </w:r>
      <w:r>
        <w:rPr>
          <w:rFonts w:asciiTheme="minorBidi" w:hAnsiTheme="minorBidi"/>
        </w:rPr>
        <w:t xml:space="preserve"> This is s</w:t>
      </w:r>
      <w:r w:rsidRPr="001C3546">
        <w:rPr>
          <w:rFonts w:asciiTheme="minorBidi" w:hAnsiTheme="minorBidi"/>
        </w:rPr>
        <w:t xml:space="preserve">ame as figure 5 </w:t>
      </w:r>
      <w:r>
        <w:rPr>
          <w:rFonts w:asciiTheme="minorBidi" w:hAnsiTheme="minorBidi"/>
        </w:rPr>
        <w:t xml:space="preserve">but </w:t>
      </w:r>
      <w:r w:rsidRPr="001C3546">
        <w:rPr>
          <w:rFonts w:asciiTheme="minorBidi" w:hAnsiTheme="minorBidi"/>
        </w:rPr>
        <w:t>without overlay for clearer reference.</w:t>
      </w:r>
    </w:p>
    <w:p w14:paraId="15CDC6D2" w14:textId="77777777" w:rsidR="00B071BC" w:rsidRDefault="00B071BC" w:rsidP="00B071BC">
      <w:pPr>
        <w:bidi w:val="0"/>
        <w:spacing w:line="18pt" w:lineRule="auto"/>
        <w:jc w:val="both"/>
        <w:rPr>
          <w:rFonts w:asciiTheme="minorBidi" w:hAnsiTheme="minorBidi"/>
        </w:rPr>
      </w:pPr>
    </w:p>
    <w:p w14:paraId="12512036" w14:textId="77777777" w:rsidR="00B071BC" w:rsidRPr="001C3546" w:rsidRDefault="00B071BC" w:rsidP="00B071BC">
      <w:pPr>
        <w:bidi w:val="0"/>
        <w:spacing w:line="18pt" w:lineRule="auto"/>
        <w:jc w:val="both"/>
        <w:rPr>
          <w:rFonts w:asciiTheme="minorBidi" w:hAnsiTheme="minorBidi"/>
        </w:rPr>
      </w:pPr>
      <w:r>
        <w:rPr>
          <w:rFonts w:asciiTheme="minorBidi" w:hAnsiTheme="minorBidi"/>
          <w:noProof/>
        </w:rPr>
        <w:drawing>
          <wp:inline distT="0" distB="0" distL="0" distR="0" wp14:anchorId="72481EF5" wp14:editId="33E67C1C">
            <wp:extent cx="5274310" cy="2966720"/>
            <wp:effectExtent l="0" t="0" r="0" b="5080"/>
            <wp:docPr id="1509789159" name="Picture 8" descr="A group of images of different colors&#10;&#10;Description automatically generated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1509789159" name="Picture 8" descr="A group of images of different colors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4D7AC1" w14:textId="77777777" w:rsidR="00B071BC" w:rsidRPr="001C3546" w:rsidRDefault="00B071BC" w:rsidP="00B071BC">
      <w:pPr>
        <w:bidi w:val="0"/>
        <w:spacing w:line="18pt" w:lineRule="auto"/>
        <w:jc w:val="both"/>
        <w:rPr>
          <w:rFonts w:asciiTheme="minorBidi" w:hAnsiTheme="minorBidi"/>
        </w:rPr>
      </w:pPr>
      <w:r w:rsidRPr="001C3546">
        <w:rPr>
          <w:rFonts w:asciiTheme="minorBidi" w:hAnsiTheme="minorBidi"/>
          <w:b/>
          <w:bCs/>
        </w:rPr>
        <w:t xml:space="preserve">Supplementary figure </w:t>
      </w:r>
      <w:r>
        <w:rPr>
          <w:rFonts w:asciiTheme="minorBidi" w:hAnsiTheme="minorBidi"/>
          <w:b/>
          <w:bCs/>
        </w:rPr>
        <w:t>3</w:t>
      </w:r>
      <w:r w:rsidRPr="001C3546">
        <w:rPr>
          <w:rFonts w:asciiTheme="minorBidi" w:hAnsiTheme="minorBidi"/>
          <w:b/>
          <w:bCs/>
        </w:rPr>
        <w:t>.</w:t>
      </w:r>
      <w:r w:rsidRPr="001C3546">
        <w:rPr>
          <w:rFonts w:asciiTheme="minorBidi" w:hAnsiTheme="minorBidi"/>
        </w:rPr>
        <w:t xml:space="preserve"> Heatmaps representing averaged feature maps extracted from external validation dataset</w:t>
      </w:r>
      <w:r>
        <w:rPr>
          <w:rFonts w:asciiTheme="minorBidi" w:hAnsiTheme="minorBidi"/>
        </w:rPr>
        <w:t>s</w:t>
      </w:r>
      <w:r w:rsidRPr="001C3546">
        <w:rPr>
          <w:rFonts w:asciiTheme="minorBidi" w:hAnsiTheme="minorBidi"/>
        </w:rPr>
        <w:t xml:space="preserve"> of normal and keratoconus groups </w:t>
      </w:r>
      <w:r>
        <w:rPr>
          <w:rFonts w:asciiTheme="minorBidi" w:hAnsiTheme="minorBidi"/>
        </w:rPr>
        <w:t>and the corresponding difference in the transformers output</w:t>
      </w:r>
      <w:r w:rsidRPr="001C3546">
        <w:rPr>
          <w:rFonts w:asciiTheme="minorBidi" w:hAnsiTheme="minorBidi"/>
        </w:rPr>
        <w:t>. KF1= averaged transformers input feature maps of keratoconus group; KF2 averaged transformers output for keratoconus group; KF1:KF2= the distance map between KF1 and KF2 heatmaps as perceived by the learned perceptual image patch similarity metric (LPIPSM); NF1= averaged transformers input feature maps of the normal group; NF2= averaged transformers output for the normal group; NF1:NF2= the distance map between NF1 and NF2 heatmaps as perceived by the LPIPSM; NKF1= heatmap representing subtraction of NF1- KF1 values; NKF2= heatmap representing subtraction of NF2- KF2 values; NF1:KF1= the distance map between NF1 and KF1 heatmaps as perceived by the LPIPSM; NF2:KF2= the distance map between NF2 and KF2 heatmaps as perceived by LPIPSM. All images were rescaled for easier visualization.</w:t>
      </w:r>
    </w:p>
    <w:p w14:paraId="306B0E5D" w14:textId="77777777" w:rsidR="00B071BC" w:rsidRPr="001C3546" w:rsidRDefault="00B071BC" w:rsidP="00B071BC">
      <w:pPr>
        <w:bidi w:val="0"/>
        <w:spacing w:line="18pt" w:lineRule="auto"/>
        <w:jc w:val="both"/>
        <w:rPr>
          <w:rFonts w:asciiTheme="minorBidi" w:hAnsiTheme="minorBidi"/>
        </w:rPr>
      </w:pPr>
      <w:r w:rsidRPr="001C3546">
        <w:rPr>
          <w:rFonts w:asciiTheme="minorBidi" w:hAnsiTheme="minorBidi"/>
          <w:b/>
          <w:bCs/>
        </w:rPr>
        <w:t>Supplementary video 1.</w:t>
      </w:r>
      <w:r w:rsidRPr="001C3546">
        <w:rPr>
          <w:rFonts w:asciiTheme="minorBidi" w:hAnsiTheme="minorBidi"/>
        </w:rPr>
        <w:t xml:space="preserve"> External validation Corvis ST sample of normal cornea using all available 139 frames showing classification probability scores.</w:t>
      </w:r>
    </w:p>
    <w:p w14:paraId="1612CDDE" w14:textId="77777777" w:rsidR="00B071BC" w:rsidRPr="001C3546" w:rsidRDefault="00B071BC" w:rsidP="00B071BC">
      <w:pPr>
        <w:bidi w:val="0"/>
        <w:spacing w:line="18pt" w:lineRule="auto"/>
        <w:jc w:val="both"/>
        <w:rPr>
          <w:rFonts w:asciiTheme="minorBidi" w:hAnsiTheme="minorBidi"/>
        </w:rPr>
      </w:pPr>
      <w:r w:rsidRPr="001C3546">
        <w:rPr>
          <w:rFonts w:asciiTheme="minorBidi" w:hAnsiTheme="minorBidi"/>
          <w:b/>
          <w:bCs/>
        </w:rPr>
        <w:lastRenderedPageBreak/>
        <w:t xml:space="preserve">Supplementary video 2. </w:t>
      </w:r>
      <w:r w:rsidRPr="001C3546">
        <w:rPr>
          <w:rFonts w:asciiTheme="minorBidi" w:hAnsiTheme="minorBidi"/>
        </w:rPr>
        <w:t>External validation Corvis ST sample of keratoconic cornea using all available 139 frames showing classification probability scores.</w:t>
      </w:r>
    </w:p>
    <w:p w14:paraId="6A708D72" w14:textId="77777777" w:rsidR="00B071BC" w:rsidRPr="001C3546" w:rsidRDefault="00B071BC" w:rsidP="00B071BC">
      <w:pPr>
        <w:bidi w:val="0"/>
        <w:spacing w:line="18pt" w:lineRule="auto"/>
        <w:jc w:val="both"/>
        <w:rPr>
          <w:rFonts w:asciiTheme="minorBidi" w:hAnsiTheme="minorBidi"/>
        </w:rPr>
      </w:pPr>
      <w:r w:rsidRPr="001C3546">
        <w:rPr>
          <w:rFonts w:asciiTheme="minorBidi" w:hAnsiTheme="minorBidi"/>
          <w:b/>
          <w:bCs/>
        </w:rPr>
        <w:t>Supplementary video 3.</w:t>
      </w:r>
      <w:r w:rsidRPr="001C3546">
        <w:rPr>
          <w:rFonts w:asciiTheme="minorBidi" w:hAnsiTheme="minorBidi"/>
        </w:rPr>
        <w:t xml:space="preserve"> External validation Corvis ST sample of normal cornea using 10 frames (44th to 53rd) with classification probability scores (subsampled from the same supplementary video 1). </w:t>
      </w:r>
    </w:p>
    <w:p w14:paraId="7AEF3969" w14:textId="77777777" w:rsidR="00B071BC" w:rsidRDefault="00B071BC" w:rsidP="00B071BC">
      <w:pPr>
        <w:bidi w:val="0"/>
        <w:spacing w:line="18pt" w:lineRule="auto"/>
        <w:jc w:val="both"/>
        <w:rPr>
          <w:rFonts w:asciiTheme="minorBidi" w:hAnsiTheme="minorBidi"/>
        </w:rPr>
      </w:pPr>
      <w:r w:rsidRPr="001C3546">
        <w:rPr>
          <w:rFonts w:asciiTheme="minorBidi" w:hAnsiTheme="minorBidi"/>
          <w:b/>
          <w:bCs/>
        </w:rPr>
        <w:t>Supplementary video 4.</w:t>
      </w:r>
      <w:r w:rsidRPr="001C3546">
        <w:rPr>
          <w:rFonts w:asciiTheme="minorBidi" w:hAnsiTheme="minorBidi"/>
        </w:rPr>
        <w:t xml:space="preserve"> External validation Corvis ST sample of keratoconic cornea using 10 frames (44th to 53rd) with classification probability scores (subsampled from the same supplementary video 2)</w:t>
      </w:r>
    </w:p>
    <w:p w14:paraId="09C7CEBE" w14:textId="77777777" w:rsidR="008C374B" w:rsidRDefault="008C374B"/>
    <w:sectPr w:rsidR="008C374B">
      <w:pgSz w:w="612pt" w:h="792pt"/>
      <w:pgMar w:top="72pt" w:right="72pt" w:bottom="72pt" w:left="72pt" w:header="36pt" w:footer="36pt" w:gutter="0pt"/>
      <w:cols w:space="36pt"/>
      <w:docGrid w:linePitch="360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characterSet="iso-8859-1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Aptos Display">
    <w:charset w:characterSet="iso-8859-1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characterSet="iso-8859-1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%"/>
  <w:defaultTabStop w:val="36p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1BC"/>
    <w:rsid w:val="00206E04"/>
    <w:rsid w:val="002A5090"/>
    <w:rsid w:val="003F36CB"/>
    <w:rsid w:val="008C374B"/>
    <w:rsid w:val="00954821"/>
    <w:rsid w:val="00AF416B"/>
    <w:rsid w:val="00B071BC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9428A52"/>
  <w15:chartTrackingRefBased/>
  <w15:docId w15:val="{E53B76D6-E4B0-4AF5-8394-7DC18CE38359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71BC"/>
    <w:pPr>
      <w:bidi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071BC"/>
    <w:pPr>
      <w:keepNext/>
      <w:keepLines/>
      <w:bidi w:val="0"/>
      <w:spacing w:before="18pt" w:after="4p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071BC"/>
    <w:pPr>
      <w:keepNext/>
      <w:keepLines/>
      <w:bidi w:val="0"/>
      <w:spacing w:before="8pt" w:after="4p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71BC"/>
    <w:pPr>
      <w:keepNext/>
      <w:keepLines/>
      <w:bidi w:val="0"/>
      <w:spacing w:before="8pt" w:after="4pt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71BC"/>
    <w:pPr>
      <w:keepNext/>
      <w:keepLines/>
      <w:bidi w:val="0"/>
      <w:spacing w:before="4pt" w:after="2pt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71BC"/>
    <w:pPr>
      <w:keepNext/>
      <w:keepLines/>
      <w:bidi w:val="0"/>
      <w:spacing w:before="4pt" w:after="2pt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71BC"/>
    <w:pPr>
      <w:keepNext/>
      <w:keepLines/>
      <w:bidi w:val="0"/>
      <w:spacing w:before="2pt" w:after="0pt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71BC"/>
    <w:pPr>
      <w:keepNext/>
      <w:keepLines/>
      <w:bidi w:val="0"/>
      <w:spacing w:before="2pt" w:after="0pt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71BC"/>
    <w:pPr>
      <w:keepNext/>
      <w:keepLines/>
      <w:bidi w:val="0"/>
      <w:spacing w:after="0pt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71BC"/>
    <w:pPr>
      <w:keepNext/>
      <w:keepLines/>
      <w:bidi w:val="0"/>
      <w:spacing w:after="0pt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71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071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71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71B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71B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71B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71B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71B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71B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71BC"/>
    <w:pPr>
      <w:bidi w:val="0"/>
      <w:spacing w:after="4pt" w:line="12pt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071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71BC"/>
    <w:pPr>
      <w:numPr>
        <w:ilvl w:val="1"/>
      </w:numPr>
      <w:bidi w:val="0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071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071BC"/>
    <w:pPr>
      <w:bidi w:val="0"/>
      <w:spacing w:before="8pt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071B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71BC"/>
    <w:pPr>
      <w:bidi w:val="0"/>
      <w:ind w:start="36pt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071B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71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bidi w:val="0"/>
      <w:spacing w:before="18pt" w:after="18pt"/>
      <w:ind w:start="43.20pt" w:end="43.20pt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71B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71B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theme" Target="theme/theme1.xml"/><Relationship Id="rId3" Type="http://purl.oclc.org/ooxml/officeDocument/relationships/webSettings" Target="webSettings.xml"/><Relationship Id="rId7" Type="http://purl.oclc.org/ooxml/officeDocument/relationships/fontTable" Target="fontTable.xml"/><Relationship Id="rId2" Type="http://purl.oclc.org/ooxml/officeDocument/relationships/settings" Target="settings.xml"/><Relationship Id="rId1" Type="http://purl.oclc.org/ooxml/officeDocument/relationships/styles" Target="styles.xml"/><Relationship Id="rId6" Type="http://purl.oclc.org/ooxml/officeDocument/relationships/image" Target="media/image3.tiff"/><Relationship Id="rId5" Type="http://purl.oclc.org/ooxml/officeDocument/relationships/image" Target="media/image2.tif"/><Relationship Id="rId4" Type="http://purl.oclc.org/ooxml/officeDocument/relationships/image" Target="media/image1.TIF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Normal.dotm</Template>
  <TotalTime>1</TotalTime>
  <Pages>3</Pages>
  <Words>381</Words>
  <Characters>2175</Characters>
  <Application>Microsoft Office Word</Application>
  <DocSecurity>0</DocSecurity>
  <Lines>18</Lines>
  <Paragraphs>5</Paragraphs>
  <ScaleCrop>false</ScaleCrop>
  <Company>Springer Nature</Company>
  <LinksUpToDate>false</LinksUpToDate>
  <CharactersWithSpaces>2551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2024-09-17T09:15:00Z</dcterms:created>
  <dcterms:modified xsi:type="dcterms:W3CDTF">2024-09-17T09:16:00Z</dcterms:modified>
</cp:coreProperties>
</file>