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E4F7A" w14:textId="6C31216F" w:rsidR="00050140" w:rsidRPr="00050140" w:rsidRDefault="00050140" w:rsidP="00594290">
      <w:pPr>
        <w:spacing w:line="48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050140">
        <w:rPr>
          <w:rFonts w:ascii="Times New Roman" w:eastAsia="Times" w:hAnsi="Times New Roman" w:cs="Times New Roman"/>
          <w:b/>
          <w:sz w:val="24"/>
          <w:szCs w:val="24"/>
        </w:rPr>
        <w:t>Supporting</w:t>
      </w:r>
      <w:proofErr w:type="spellEnd"/>
      <w:r w:rsidRPr="00050140">
        <w:rPr>
          <w:rFonts w:ascii="Times New Roman" w:eastAsia="Times" w:hAnsi="Times New Roman" w:cs="Times New Roman"/>
          <w:b/>
          <w:sz w:val="24"/>
          <w:szCs w:val="24"/>
        </w:rPr>
        <w:t xml:space="preserve"> </w:t>
      </w:r>
      <w:proofErr w:type="spellStart"/>
      <w:r w:rsidRPr="00050140">
        <w:rPr>
          <w:rFonts w:ascii="Times New Roman" w:eastAsia="Times" w:hAnsi="Times New Roman" w:cs="Times New Roman"/>
          <w:b/>
          <w:sz w:val="24"/>
          <w:szCs w:val="24"/>
        </w:rPr>
        <w:t>information</w:t>
      </w:r>
      <w:proofErr w:type="spellEnd"/>
    </w:p>
    <w:p w14:paraId="52D6B5C5" w14:textId="77777777" w:rsidR="00050140" w:rsidRPr="00050140" w:rsidRDefault="00050140" w:rsidP="00050140">
      <w:pPr>
        <w:spacing w:line="480" w:lineRule="auto"/>
        <w:jc w:val="both"/>
        <w:rPr>
          <w:rFonts w:ascii="Times New Roman" w:eastAsia="Times" w:hAnsi="Times New Roman" w:cs="Times New Roman"/>
          <w:b/>
          <w:sz w:val="24"/>
          <w:szCs w:val="24"/>
        </w:rPr>
      </w:pPr>
    </w:p>
    <w:p w14:paraId="368DB1B3" w14:textId="77777777" w:rsidR="009F3D30" w:rsidRPr="00050140" w:rsidRDefault="003F2732" w:rsidP="00050140">
      <w:pPr>
        <w:spacing w:line="480" w:lineRule="auto"/>
        <w:jc w:val="center"/>
        <w:rPr>
          <w:rFonts w:ascii="Times New Roman" w:eastAsia="Times" w:hAnsi="Times New Roman" w:cs="Times New Roman"/>
          <w:sz w:val="24"/>
          <w:szCs w:val="24"/>
        </w:rPr>
      </w:pPr>
      <w:r w:rsidRPr="00050140">
        <w:rPr>
          <w:rFonts w:ascii="Times New Roman" w:eastAsia="Times" w:hAnsi="Times New Roman" w:cs="Times New Roman"/>
          <w:noProof/>
          <w:sz w:val="24"/>
          <w:szCs w:val="24"/>
        </w:rPr>
        <w:drawing>
          <wp:inline distT="114300" distB="114300" distL="114300" distR="114300" wp14:anchorId="368DB2A7" wp14:editId="24926720">
            <wp:extent cx="5554980" cy="2836545"/>
            <wp:effectExtent l="0" t="0" r="7620" b="1905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4043"/>
                    <a:stretch>
                      <a:fillRect/>
                    </a:stretch>
                  </pic:blipFill>
                  <pic:spPr>
                    <a:xfrm>
                      <a:off x="0" y="0"/>
                      <a:ext cx="5555668" cy="28368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C68329" w14:textId="6A2D5997" w:rsidR="00050140" w:rsidRPr="00CC1225" w:rsidRDefault="00050140" w:rsidP="00050140">
      <w:pPr>
        <w:spacing w:line="480" w:lineRule="auto"/>
        <w:jc w:val="both"/>
        <w:rPr>
          <w:rFonts w:ascii="Times New Roman" w:eastAsia="Times" w:hAnsi="Times New Roman" w:cs="Times New Roman"/>
          <w:b/>
          <w:sz w:val="24"/>
          <w:szCs w:val="24"/>
          <w:lang w:val="en-US"/>
        </w:rPr>
      </w:pPr>
      <w:r w:rsidRPr="00CC1225">
        <w:rPr>
          <w:rFonts w:ascii="Times New Roman" w:eastAsia="Times" w:hAnsi="Times New Roman" w:cs="Times New Roman"/>
          <w:b/>
          <w:sz w:val="24"/>
          <w:szCs w:val="24"/>
          <w:lang w:val="en-US"/>
        </w:rPr>
        <w:t xml:space="preserve">Figure S1: </w:t>
      </w:r>
      <w:r w:rsidRP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 xml:space="preserve">Bar chart generated by the auxiliary function </w:t>
      </w:r>
      <w:proofErr w:type="spellStart"/>
      <w:r w:rsidRPr="00CC1225">
        <w:rPr>
          <w:rFonts w:ascii="Times New Roman" w:eastAsia="Times" w:hAnsi="Times New Roman" w:cs="Times New Roman"/>
          <w:bCs/>
          <w:i/>
          <w:iCs/>
          <w:sz w:val="24"/>
          <w:szCs w:val="24"/>
          <w:lang w:val="en-US"/>
        </w:rPr>
        <w:t>getLocalisedEquilPop</w:t>
      </w:r>
      <w:proofErr w:type="spellEnd"/>
      <w:r w:rsidRP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>, using demographic parameters from the model to simulate a time series for population density of individuals per hectare in a single closed population for different values of 1/b. In response, the function returns equilibrium population densities by stages at the provided density dependence values</w:t>
      </w:r>
      <w:r w:rsidR="00AF09B1">
        <w:rPr>
          <w:rFonts w:ascii="Times New Roman" w:eastAsia="Times" w:hAnsi="Times New Roman" w:cs="Times New Roman"/>
          <w:bCs/>
          <w:sz w:val="24"/>
          <w:szCs w:val="24"/>
          <w:lang w:val="en-US"/>
        </w:rPr>
        <w:t>. T</w:t>
      </w:r>
      <w:r w:rsidRP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 xml:space="preserve">hrough comparison with real data from </w:t>
      </w:r>
      <w:r w:rsidR="00CC1225" w:rsidRP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>h</w:t>
      </w:r>
      <w:r w:rsid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>eart</w:t>
      </w:r>
      <w:r w:rsidRP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 xml:space="preserve"> palm populations (SOUZA; PORTELA; MATTOS, 2018), it is possible to determine a maximum value for demographic density dependence (1/b) or </w:t>
      </w:r>
      <w:r w:rsidRPr="00CC1225">
        <w:rPr>
          <w:rFonts w:ascii="Times New Roman" w:eastAsia="Times" w:hAnsi="Times New Roman" w:cs="Times New Roman"/>
          <w:bCs/>
          <w:i/>
          <w:iCs/>
          <w:sz w:val="24"/>
          <w:szCs w:val="24"/>
          <w:lang w:val="en-US"/>
        </w:rPr>
        <w:t xml:space="preserve">K_or_DensDep </w:t>
      </w:r>
      <w:r w:rsidRP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>of around 30,000.</w:t>
      </w:r>
    </w:p>
    <w:p w14:paraId="368DB1B5" w14:textId="50743D93" w:rsidR="009F3D30" w:rsidRPr="00CC1225" w:rsidRDefault="009F3D30" w:rsidP="00050140">
      <w:pPr>
        <w:spacing w:line="48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</w:p>
    <w:p w14:paraId="166B16AF" w14:textId="393E0027" w:rsidR="00050140" w:rsidRPr="00CC1225" w:rsidRDefault="00050140" w:rsidP="00050140">
      <w:pPr>
        <w:spacing w:line="48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</w:p>
    <w:p w14:paraId="1A98B84E" w14:textId="6C78E8F9" w:rsidR="00050140" w:rsidRPr="00CC1225" w:rsidRDefault="00050140" w:rsidP="00050140">
      <w:pPr>
        <w:spacing w:line="48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</w:p>
    <w:p w14:paraId="758E8AA5" w14:textId="2EE78594" w:rsidR="00050140" w:rsidRPr="00CC1225" w:rsidRDefault="00050140" w:rsidP="00050140">
      <w:pPr>
        <w:spacing w:line="48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</w:p>
    <w:p w14:paraId="02FC4760" w14:textId="3B900CC2" w:rsidR="00050140" w:rsidRPr="00CC1225" w:rsidRDefault="00050140" w:rsidP="00050140">
      <w:pPr>
        <w:spacing w:line="48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</w:p>
    <w:p w14:paraId="20463A4E" w14:textId="77777777" w:rsidR="00050140" w:rsidRPr="00CC1225" w:rsidRDefault="00050140" w:rsidP="00050140">
      <w:pPr>
        <w:spacing w:line="48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</w:p>
    <w:p w14:paraId="4D1B915B" w14:textId="77777777" w:rsidR="00050140" w:rsidRPr="00CC1225" w:rsidRDefault="00050140" w:rsidP="00050140">
      <w:pPr>
        <w:spacing w:line="480" w:lineRule="auto"/>
        <w:jc w:val="both"/>
        <w:rPr>
          <w:rFonts w:ascii="Times New Roman" w:eastAsia="Times" w:hAnsi="Times New Roman" w:cs="Times New Roman"/>
          <w:b/>
          <w:sz w:val="24"/>
          <w:szCs w:val="24"/>
          <w:lang w:val="en-US"/>
        </w:rPr>
      </w:pPr>
    </w:p>
    <w:p w14:paraId="73EF2041" w14:textId="77777777" w:rsidR="00050140" w:rsidRPr="00CC1225" w:rsidRDefault="00050140" w:rsidP="00050140">
      <w:pPr>
        <w:spacing w:line="480" w:lineRule="auto"/>
        <w:jc w:val="both"/>
        <w:rPr>
          <w:rFonts w:ascii="Times New Roman" w:eastAsia="Times" w:hAnsi="Times New Roman" w:cs="Times New Roman"/>
          <w:b/>
          <w:sz w:val="24"/>
          <w:szCs w:val="24"/>
          <w:lang w:val="en-US"/>
        </w:rPr>
      </w:pPr>
    </w:p>
    <w:p w14:paraId="368DB1B6" w14:textId="71BDEBD3" w:rsidR="009F3D30" w:rsidRPr="00CC1225" w:rsidRDefault="00050140" w:rsidP="00050140">
      <w:pPr>
        <w:spacing w:line="480" w:lineRule="auto"/>
        <w:jc w:val="both"/>
        <w:rPr>
          <w:rFonts w:ascii="Times New Roman" w:eastAsia="Times" w:hAnsi="Times New Roman" w:cs="Times New Roman"/>
          <w:b/>
          <w:sz w:val="24"/>
          <w:szCs w:val="24"/>
          <w:lang w:val="en-US"/>
        </w:rPr>
      </w:pPr>
      <w:r w:rsidRPr="00CC1225">
        <w:rPr>
          <w:rFonts w:ascii="Times New Roman" w:eastAsia="Times" w:hAnsi="Times New Roman" w:cs="Times New Roman"/>
          <w:b/>
          <w:sz w:val="24"/>
          <w:szCs w:val="24"/>
          <w:lang w:val="en-US"/>
        </w:rPr>
        <w:lastRenderedPageBreak/>
        <w:t xml:space="preserve">Table S1: </w:t>
      </w:r>
      <w:r w:rsidRP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 xml:space="preserve">Estimated coefficients for the best model for adult abundance of </w:t>
      </w:r>
      <w:r w:rsidRPr="00CC1225">
        <w:rPr>
          <w:rFonts w:ascii="Times New Roman" w:eastAsia="Times" w:hAnsi="Times New Roman" w:cs="Times New Roman"/>
          <w:bCs/>
          <w:i/>
          <w:iCs/>
          <w:sz w:val="24"/>
          <w:szCs w:val="24"/>
          <w:lang w:val="en-US"/>
        </w:rPr>
        <w:t xml:space="preserve">Euterpe </w:t>
      </w:r>
      <w:proofErr w:type="spellStart"/>
      <w:r w:rsidRPr="00CC1225">
        <w:rPr>
          <w:rFonts w:ascii="Times New Roman" w:eastAsia="Times" w:hAnsi="Times New Roman" w:cs="Times New Roman"/>
          <w:bCs/>
          <w:i/>
          <w:iCs/>
          <w:sz w:val="24"/>
          <w:szCs w:val="24"/>
          <w:lang w:val="en-US"/>
        </w:rPr>
        <w:t>edulis</w:t>
      </w:r>
      <w:proofErr w:type="spellEnd"/>
      <w:r w:rsidRP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 xml:space="preserve"> selected by </w:t>
      </w:r>
      <w:proofErr w:type="spellStart"/>
      <w:r w:rsidRP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>AICc</w:t>
      </w:r>
      <w:proofErr w:type="spellEnd"/>
      <w:r w:rsidRP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 xml:space="preserve"> &lt; 2. Estimated parameters for each predictor variable, followed by standard error, </w:t>
      </w:r>
      <w:r w:rsidRPr="00CC1225">
        <w:rPr>
          <w:rFonts w:ascii="Times New Roman" w:eastAsia="Times" w:hAnsi="Times New Roman" w:cs="Times New Roman"/>
          <w:bCs/>
          <w:i/>
          <w:iCs/>
          <w:sz w:val="24"/>
          <w:szCs w:val="24"/>
          <w:lang w:val="en-US"/>
        </w:rPr>
        <w:t>t</w:t>
      </w:r>
      <w:r w:rsidRP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 xml:space="preserve">-values, and </w:t>
      </w:r>
      <w:r w:rsidRPr="00CC1225">
        <w:rPr>
          <w:rFonts w:ascii="Times New Roman" w:eastAsia="Times" w:hAnsi="Times New Roman" w:cs="Times New Roman"/>
          <w:bCs/>
          <w:i/>
          <w:iCs/>
          <w:sz w:val="24"/>
          <w:szCs w:val="24"/>
          <w:lang w:val="en-US"/>
        </w:rPr>
        <w:t>p</w:t>
      </w:r>
      <w:r w:rsidRP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>-values.</w:t>
      </w:r>
      <w:r w:rsidR="003F2732" w:rsidRPr="00CC1225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a1"/>
        <w:tblW w:w="93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55"/>
        <w:gridCol w:w="1200"/>
        <w:gridCol w:w="1380"/>
        <w:gridCol w:w="1050"/>
        <w:gridCol w:w="1275"/>
      </w:tblGrid>
      <w:tr w:rsidR="009F3D30" w14:paraId="368DB1BC" w14:textId="77777777">
        <w:trPr>
          <w:trHeight w:val="315"/>
          <w:jc w:val="center"/>
        </w:trPr>
        <w:tc>
          <w:tcPr>
            <w:tcW w:w="4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8DB1B7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8DB1B8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ESTIMATE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8DB1B9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STD. ERROR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8DB1BA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b/>
                <w:i/>
                <w:sz w:val="20"/>
                <w:szCs w:val="20"/>
              </w:rPr>
              <w:t>T</w:t>
            </w:r>
            <w:r w:rsidRPr="00050140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-VALUE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68DB1BB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b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b/>
                <w:i/>
                <w:sz w:val="20"/>
                <w:szCs w:val="20"/>
              </w:rPr>
              <w:t>P</w:t>
            </w:r>
            <w:r w:rsidRPr="00050140">
              <w:rPr>
                <w:rFonts w:ascii="Times New Roman" w:eastAsia="Times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9F3D30" w14:paraId="368DB1C2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BD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(INTERCEPTO)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BE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108.85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BF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21.52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C0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5.057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1C1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6.96e-07 ***</w:t>
            </w:r>
          </w:p>
        </w:tc>
      </w:tr>
      <w:tr w:rsidR="009F3D30" w14:paraId="368DB1C8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C3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DEFAUNATION STATUS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C4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78.60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C5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30.44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C6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2.582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1C7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0.0102 *</w:t>
            </w:r>
          </w:p>
        </w:tc>
      </w:tr>
      <w:tr w:rsidR="009F3D30" w14:paraId="368DB1CE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C9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50% OF HABITAT</w:t>
            </w:r>
          </w:p>
        </w:tc>
        <w:tc>
          <w:tcPr>
            <w:tcW w:w="120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8DB1CA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250.40</w:t>
            </w:r>
          </w:p>
        </w:tc>
        <w:tc>
          <w:tcPr>
            <w:tcW w:w="138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8DB1CB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30.44</w:t>
            </w:r>
          </w:p>
        </w:tc>
        <w:tc>
          <w:tcPr>
            <w:tcW w:w="10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8DB1CC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8.226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8DB1CD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4.10e-15 ***</w:t>
            </w:r>
          </w:p>
        </w:tc>
      </w:tr>
      <w:tr w:rsidR="009F3D30" w14:paraId="368DB1D4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CF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90% OF HABITAT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D0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614.80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D1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30.44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D2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20.196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DB1D3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&lt; 2e-16 ***</w:t>
            </w:r>
          </w:p>
        </w:tc>
      </w:tr>
      <w:tr w:rsidR="009F3D30" w14:paraId="368DB1DA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D5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0.3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D6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39.00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D7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30.44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D8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1.281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1D9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0.2010</w:t>
            </w:r>
          </w:p>
        </w:tc>
      </w:tr>
      <w:tr w:rsidR="009F3D30" w14:paraId="368DB1E0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DB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0.5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DC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245.45 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DD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30.44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DE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8.063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1DF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1.26e-14 ***</w:t>
            </w:r>
          </w:p>
        </w:tc>
      </w:tr>
      <w:tr w:rsidR="009F3D30" w14:paraId="368DB1E6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E1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DEFAUNATION STATUS*50% OF HABITAT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E2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597.20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E3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43.05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E4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13.872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1E5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&lt; 2e-16 ***</w:t>
            </w:r>
          </w:p>
        </w:tc>
      </w:tr>
      <w:tr w:rsidR="009F3D30" w14:paraId="368DB1EC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E7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DEFAUNATION STATUS*90% OF HABITAT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E8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1567.65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E9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43.05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EA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36.414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1EB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&lt; 2e-16 ***</w:t>
            </w:r>
          </w:p>
        </w:tc>
      </w:tr>
      <w:tr w:rsidR="009F3D30" w14:paraId="368DB1F2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ED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DEFAUNATION STATUS*0.3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EE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17.40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EF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43.05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F0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0.404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1F1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0.6863</w:t>
            </w:r>
          </w:p>
        </w:tc>
      </w:tr>
      <w:tr w:rsidR="009F3D30" w14:paraId="368DB1F8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F3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DEFAUNATION STATUS*0.5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F4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138.70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F5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43.05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F6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3.222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1F7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0.0014 **</w:t>
            </w:r>
          </w:p>
        </w:tc>
      </w:tr>
      <w:tr w:rsidR="009F3D30" w14:paraId="368DB1FE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F9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50% OF HABITAT*0.3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FA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-12.25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FB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43.05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FC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-0.285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1FD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0.7762</w:t>
            </w:r>
          </w:p>
        </w:tc>
      </w:tr>
      <w:tr w:rsidR="009F3D30" w14:paraId="368DB204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1FF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90% OF HABITAT*0.3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00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-23.05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01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43.05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02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-0.535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03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0.5927</w:t>
            </w:r>
          </w:p>
        </w:tc>
      </w:tr>
      <w:tr w:rsidR="009F3D30" w14:paraId="368DB20A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05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50% OF HABITAT*0.5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06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-53.05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07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43.05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08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-1.232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09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0.2187</w:t>
            </w:r>
          </w:p>
        </w:tc>
      </w:tr>
      <w:tr w:rsidR="009F3D30" w14:paraId="368DB210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0B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90% OF HABITAT*0.5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0C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-215.75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0D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43.05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0E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-5.012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0F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8.68e-07 ***</w:t>
            </w:r>
          </w:p>
        </w:tc>
      </w:tr>
      <w:tr w:rsidR="009F3D30" w14:paraId="368DB216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11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DEFAUNATION STATUS*50% OF HABITAT*0.3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12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28.25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13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60.88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14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0.464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15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0.6429</w:t>
            </w:r>
          </w:p>
        </w:tc>
      </w:tr>
      <w:tr w:rsidR="009F3D30" w14:paraId="368DB21C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17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DEFAUNATION STATUS*90% OF HABITAT*0.3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18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-3.30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19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60.88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1A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-0.054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1B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0.9568</w:t>
            </w:r>
          </w:p>
        </w:tc>
      </w:tr>
      <w:tr w:rsidR="009F3D30" w14:paraId="368DB222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1D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DEFAUNATION STATUS*50% OF HABITAT*0.5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1E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89.90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1F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60.88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20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1.477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21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0.1407</w:t>
            </w:r>
          </w:p>
        </w:tc>
      </w:tr>
      <w:tr w:rsidR="009F3D30" w14:paraId="368DB228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23" w14:textId="77777777" w:rsidR="009F3D30" w:rsidRPr="00050140" w:rsidRDefault="003F2732">
            <w:pPr>
              <w:widowControl w:val="0"/>
              <w:spacing w:line="240" w:lineRule="auto"/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  <w:lang w:val="en-US"/>
              </w:rPr>
              <w:t>DEFAUNATION STATUS*90% OF HABITAT*0.5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24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-105.90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25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60.88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26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-1.739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27" w14:textId="77777777" w:rsidR="009F3D30" w:rsidRPr="00050140" w:rsidRDefault="003F2732">
            <w:pPr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050140">
              <w:rPr>
                <w:rFonts w:ascii="Times New Roman" w:eastAsia="Times" w:hAnsi="Times New Roman" w:cs="Times New Roman"/>
                <w:sz w:val="20"/>
                <w:szCs w:val="20"/>
              </w:rPr>
              <w:t>0.0829</w:t>
            </w:r>
          </w:p>
        </w:tc>
      </w:tr>
    </w:tbl>
    <w:p w14:paraId="152C4340" w14:textId="77777777" w:rsidR="00050140" w:rsidRDefault="00050140" w:rsidP="00050140">
      <w:pPr>
        <w:spacing w:line="480" w:lineRule="auto"/>
        <w:jc w:val="both"/>
        <w:rPr>
          <w:rFonts w:ascii="Times" w:eastAsia="Times" w:hAnsi="Times" w:cs="Times"/>
          <w:sz w:val="24"/>
          <w:szCs w:val="24"/>
        </w:rPr>
      </w:pPr>
    </w:p>
    <w:p w14:paraId="3E9BA80B" w14:textId="77777777" w:rsidR="00050140" w:rsidRDefault="00050140" w:rsidP="00050140">
      <w:pPr>
        <w:spacing w:line="480" w:lineRule="auto"/>
        <w:jc w:val="both"/>
        <w:rPr>
          <w:rFonts w:ascii="Times New Roman" w:eastAsia="Times" w:hAnsi="Times New Roman" w:cs="Times New Roman"/>
          <w:b/>
          <w:sz w:val="24"/>
          <w:szCs w:val="24"/>
        </w:rPr>
      </w:pPr>
    </w:p>
    <w:p w14:paraId="0040EE51" w14:textId="77777777" w:rsidR="00050140" w:rsidRDefault="00050140" w:rsidP="00050140">
      <w:pPr>
        <w:spacing w:line="480" w:lineRule="auto"/>
        <w:jc w:val="both"/>
        <w:rPr>
          <w:rFonts w:ascii="Times New Roman" w:eastAsia="Times" w:hAnsi="Times New Roman" w:cs="Times New Roman"/>
          <w:b/>
          <w:sz w:val="24"/>
          <w:szCs w:val="24"/>
        </w:rPr>
      </w:pPr>
    </w:p>
    <w:p w14:paraId="6B7B384E" w14:textId="77777777" w:rsidR="00050140" w:rsidRDefault="00050140" w:rsidP="00050140">
      <w:pPr>
        <w:spacing w:line="480" w:lineRule="auto"/>
        <w:jc w:val="both"/>
        <w:rPr>
          <w:rFonts w:ascii="Times New Roman" w:eastAsia="Times" w:hAnsi="Times New Roman" w:cs="Times New Roman"/>
          <w:b/>
          <w:sz w:val="24"/>
          <w:szCs w:val="24"/>
        </w:rPr>
      </w:pPr>
    </w:p>
    <w:p w14:paraId="7B569C3E" w14:textId="77777777" w:rsidR="00050140" w:rsidRDefault="00050140" w:rsidP="00050140">
      <w:pPr>
        <w:spacing w:line="480" w:lineRule="auto"/>
        <w:jc w:val="both"/>
        <w:rPr>
          <w:rFonts w:ascii="Times New Roman" w:eastAsia="Times" w:hAnsi="Times New Roman" w:cs="Times New Roman"/>
          <w:b/>
          <w:sz w:val="24"/>
          <w:szCs w:val="24"/>
        </w:rPr>
      </w:pPr>
    </w:p>
    <w:p w14:paraId="280FF20C" w14:textId="77777777" w:rsidR="00050140" w:rsidRDefault="00050140" w:rsidP="00050140">
      <w:pPr>
        <w:spacing w:line="480" w:lineRule="auto"/>
        <w:jc w:val="both"/>
        <w:rPr>
          <w:rFonts w:ascii="Times New Roman" w:eastAsia="Times" w:hAnsi="Times New Roman" w:cs="Times New Roman"/>
          <w:b/>
          <w:sz w:val="24"/>
          <w:szCs w:val="24"/>
        </w:rPr>
      </w:pPr>
    </w:p>
    <w:p w14:paraId="4E24406E" w14:textId="77777777" w:rsidR="00050140" w:rsidRDefault="00050140" w:rsidP="00050140">
      <w:pPr>
        <w:spacing w:line="480" w:lineRule="auto"/>
        <w:jc w:val="both"/>
        <w:rPr>
          <w:rFonts w:ascii="Times New Roman" w:eastAsia="Times" w:hAnsi="Times New Roman" w:cs="Times New Roman"/>
          <w:b/>
          <w:sz w:val="24"/>
          <w:szCs w:val="24"/>
        </w:rPr>
      </w:pPr>
    </w:p>
    <w:p w14:paraId="458F9E50" w14:textId="77777777" w:rsidR="00050140" w:rsidRDefault="00050140" w:rsidP="00050140">
      <w:pPr>
        <w:spacing w:line="480" w:lineRule="auto"/>
        <w:jc w:val="both"/>
        <w:rPr>
          <w:rFonts w:ascii="Times New Roman" w:eastAsia="Times" w:hAnsi="Times New Roman" w:cs="Times New Roman"/>
          <w:b/>
          <w:sz w:val="24"/>
          <w:szCs w:val="24"/>
        </w:rPr>
      </w:pPr>
    </w:p>
    <w:p w14:paraId="7514B247" w14:textId="77777777" w:rsidR="00050140" w:rsidRDefault="00050140" w:rsidP="00050140">
      <w:pPr>
        <w:spacing w:line="480" w:lineRule="auto"/>
        <w:jc w:val="both"/>
        <w:rPr>
          <w:rFonts w:ascii="Times New Roman" w:eastAsia="Times" w:hAnsi="Times New Roman" w:cs="Times New Roman"/>
          <w:b/>
          <w:sz w:val="24"/>
          <w:szCs w:val="24"/>
        </w:rPr>
      </w:pPr>
    </w:p>
    <w:p w14:paraId="3314568C" w14:textId="77777777" w:rsidR="009A5E69" w:rsidRDefault="009A5E69" w:rsidP="00050140">
      <w:pPr>
        <w:spacing w:line="480" w:lineRule="auto"/>
        <w:jc w:val="both"/>
        <w:rPr>
          <w:rFonts w:ascii="Times New Roman" w:eastAsia="Times" w:hAnsi="Times New Roman" w:cs="Times New Roman"/>
          <w:b/>
          <w:sz w:val="24"/>
          <w:szCs w:val="24"/>
        </w:rPr>
      </w:pPr>
    </w:p>
    <w:p w14:paraId="368DB22A" w14:textId="6D84AB83" w:rsidR="009F3D30" w:rsidRPr="00CC1225" w:rsidRDefault="009A5E69" w:rsidP="00050140">
      <w:pPr>
        <w:spacing w:line="480" w:lineRule="auto"/>
        <w:jc w:val="both"/>
        <w:rPr>
          <w:rFonts w:ascii="Times New Roman" w:eastAsia="Times" w:hAnsi="Times New Roman" w:cs="Times New Roman"/>
          <w:bCs/>
          <w:sz w:val="24"/>
          <w:szCs w:val="24"/>
          <w:lang w:val="en-US"/>
        </w:rPr>
      </w:pPr>
      <w:r w:rsidRPr="00CC1225">
        <w:rPr>
          <w:rFonts w:ascii="Times New Roman" w:eastAsia="Times" w:hAnsi="Times New Roman" w:cs="Times New Roman"/>
          <w:b/>
          <w:sz w:val="24"/>
          <w:szCs w:val="24"/>
          <w:lang w:val="en-US"/>
        </w:rPr>
        <w:lastRenderedPageBreak/>
        <w:t xml:space="preserve">Table S2: </w:t>
      </w:r>
      <w:r w:rsidRP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 xml:space="preserve">Estimated coefficients for the best model for adult density of </w:t>
      </w:r>
      <w:r w:rsidRPr="00CC1225">
        <w:rPr>
          <w:rFonts w:ascii="Times New Roman" w:eastAsia="Times" w:hAnsi="Times New Roman" w:cs="Times New Roman"/>
          <w:bCs/>
          <w:i/>
          <w:iCs/>
          <w:sz w:val="24"/>
          <w:szCs w:val="24"/>
          <w:lang w:val="en-US"/>
        </w:rPr>
        <w:t xml:space="preserve">Euterpe </w:t>
      </w:r>
      <w:proofErr w:type="spellStart"/>
      <w:r w:rsidRPr="00CC1225">
        <w:rPr>
          <w:rFonts w:ascii="Times New Roman" w:eastAsia="Times" w:hAnsi="Times New Roman" w:cs="Times New Roman"/>
          <w:bCs/>
          <w:i/>
          <w:iCs/>
          <w:sz w:val="24"/>
          <w:szCs w:val="24"/>
          <w:lang w:val="en-US"/>
        </w:rPr>
        <w:t>edulis</w:t>
      </w:r>
      <w:proofErr w:type="spellEnd"/>
      <w:r w:rsidRP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 xml:space="preserve"> selected by </w:t>
      </w:r>
      <w:proofErr w:type="spellStart"/>
      <w:r w:rsidRP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>AICc</w:t>
      </w:r>
      <w:proofErr w:type="spellEnd"/>
      <w:r w:rsidRP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 xml:space="preserve"> &lt; 2. Estimated parameters for each predictor variable, followed by standard error, </w:t>
      </w:r>
      <w:r w:rsidRPr="00CC1225">
        <w:rPr>
          <w:rFonts w:ascii="Times New Roman" w:eastAsia="Times" w:hAnsi="Times New Roman" w:cs="Times New Roman"/>
          <w:bCs/>
          <w:i/>
          <w:iCs/>
          <w:sz w:val="24"/>
          <w:szCs w:val="24"/>
          <w:lang w:val="en-US"/>
        </w:rPr>
        <w:t>t</w:t>
      </w:r>
      <w:r w:rsidRP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 xml:space="preserve">-values, and </w:t>
      </w:r>
      <w:r w:rsidRPr="00CC1225">
        <w:rPr>
          <w:rFonts w:ascii="Times New Roman" w:eastAsia="Times" w:hAnsi="Times New Roman" w:cs="Times New Roman"/>
          <w:bCs/>
          <w:i/>
          <w:iCs/>
          <w:sz w:val="24"/>
          <w:szCs w:val="24"/>
          <w:lang w:val="en-US"/>
        </w:rPr>
        <w:t>p</w:t>
      </w:r>
      <w:r w:rsidRPr="00CC1225">
        <w:rPr>
          <w:rFonts w:ascii="Times New Roman" w:eastAsia="Times" w:hAnsi="Times New Roman" w:cs="Times New Roman"/>
          <w:bCs/>
          <w:sz w:val="24"/>
          <w:szCs w:val="24"/>
          <w:lang w:val="en-US"/>
        </w:rPr>
        <w:t>-values.</w:t>
      </w:r>
    </w:p>
    <w:tbl>
      <w:tblPr>
        <w:tblStyle w:val="a2"/>
        <w:tblW w:w="93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55"/>
        <w:gridCol w:w="1200"/>
        <w:gridCol w:w="1380"/>
        <w:gridCol w:w="1050"/>
        <w:gridCol w:w="1275"/>
      </w:tblGrid>
      <w:tr w:rsidR="009F3D30" w14:paraId="368DB230" w14:textId="77777777">
        <w:trPr>
          <w:trHeight w:val="315"/>
          <w:jc w:val="center"/>
        </w:trPr>
        <w:tc>
          <w:tcPr>
            <w:tcW w:w="4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8DB22B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>VARIABLES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8DB22C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>ESTIMATE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8DB22D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>STD. ERROR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8DB22E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i/>
                <w:sz w:val="20"/>
                <w:szCs w:val="20"/>
              </w:rPr>
              <w:t>T</w:t>
            </w:r>
            <w:r>
              <w:rPr>
                <w:rFonts w:ascii="Times" w:eastAsia="Times" w:hAnsi="Times" w:cs="Times"/>
                <w:b/>
                <w:sz w:val="20"/>
                <w:szCs w:val="20"/>
              </w:rPr>
              <w:t>-VALUE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68DB22F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i/>
                <w:sz w:val="20"/>
                <w:szCs w:val="20"/>
              </w:rPr>
              <w:t>P</w:t>
            </w:r>
            <w:r>
              <w:rPr>
                <w:rFonts w:ascii="Times" w:eastAsia="Times" w:hAnsi="Times" w:cs="Times"/>
                <w:b/>
                <w:sz w:val="20"/>
                <w:szCs w:val="20"/>
              </w:rPr>
              <w:t>-VALUE</w:t>
            </w:r>
          </w:p>
        </w:tc>
      </w:tr>
      <w:tr w:rsidR="009F3D30" w14:paraId="368DB236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31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(INTERCEPTO)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32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0.0017274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33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0.0001763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34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9.797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35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&lt; 2e-16 ***</w:t>
            </w:r>
          </w:p>
        </w:tc>
      </w:tr>
      <w:tr w:rsidR="009F3D30" w14:paraId="368DB23C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37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DEFAUNATION STATUS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38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0.0012474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39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0.0002494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3A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5.002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3B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9.08e-07 ***</w:t>
            </w:r>
          </w:p>
        </w:tc>
      </w:tr>
      <w:tr w:rsidR="009F3D30" w14:paraId="368DB242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3D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50% OF HABITAT</w:t>
            </w:r>
          </w:p>
        </w:tc>
        <w:tc>
          <w:tcPr>
            <w:tcW w:w="120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8DB23E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-0.0006045</w:t>
            </w:r>
          </w:p>
        </w:tc>
        <w:tc>
          <w:tcPr>
            <w:tcW w:w="138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8DB23F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0.0002494</w:t>
            </w:r>
          </w:p>
        </w:tc>
        <w:tc>
          <w:tcPr>
            <w:tcW w:w="10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8DB240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-2.424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8DB241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0.015867 *</w:t>
            </w:r>
          </w:p>
        </w:tc>
      </w:tr>
      <w:tr w:rsidR="009F3D30" w14:paraId="368DB248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43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90% OF HABITAT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44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-0.0004748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45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0.0002494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46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-1.904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DB247" w14:textId="19EEDFB6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0.057728 </w:t>
            </w:r>
          </w:p>
        </w:tc>
      </w:tr>
      <w:tr w:rsidR="009F3D30" w14:paraId="368DB24E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49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0.3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4A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0.0006943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4B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0.0002494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4C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2.784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4D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0.005664 **</w:t>
            </w:r>
          </w:p>
        </w:tc>
      </w:tr>
      <w:tr w:rsidR="009F3D30" w14:paraId="368DB254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4F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0.5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50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0.0043353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51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0.0002494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52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17.385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53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&lt; 2e-16 ***</w:t>
            </w:r>
          </w:p>
        </w:tc>
      </w:tr>
      <w:tr w:rsidR="009F3D30" w14:paraId="368DB25A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55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DEFAUNATION STATUS*50% OF HABITAT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56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0.0008651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57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0.0003527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58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2.453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59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0.014663 *</w:t>
            </w:r>
          </w:p>
        </w:tc>
      </w:tr>
      <w:tr w:rsidR="009F3D30" w14:paraId="368DB260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5B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DEFAUNATION STATUS*90% OF HABITAT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5C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0.0016022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5D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0.0003527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5E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4.543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5F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7.69e-06 ***</w:t>
            </w:r>
          </w:p>
        </w:tc>
      </w:tr>
      <w:tr w:rsidR="009F3D30" w14:paraId="368DB266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61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DEFAUNATION STATUS*0.3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62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0.0003251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63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0.0003527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64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0.922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65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0.357292</w:t>
            </w:r>
          </w:p>
        </w:tc>
      </w:tr>
      <w:tr w:rsidR="009F3D30" w14:paraId="368DB26C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67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DEFAUNATION STATUS*0.5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68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0.0024710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69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0.0003527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6A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7.007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6B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1.30e-11 ***</w:t>
            </w:r>
          </w:p>
        </w:tc>
      </w:tr>
      <w:tr w:rsidR="009F3D30" w14:paraId="368DB272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6D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50% OF HABITAT*0.3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6E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-0.0006142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6F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0.0003527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70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-1.742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71" w14:textId="4E0B1343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0.082469 </w:t>
            </w:r>
          </w:p>
        </w:tc>
      </w:tr>
      <w:tr w:rsidR="009F3D30" w14:paraId="368DB278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73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90% OF HABITAT*0.3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74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-0.0006668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75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0.0003527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76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-1.891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77" w14:textId="5C8AA5E4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0.059501 </w:t>
            </w:r>
          </w:p>
        </w:tc>
      </w:tr>
      <w:tr w:rsidR="009F3D30" w14:paraId="368DB27E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79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50% OF HABITAT*0.5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7A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-0.0037433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7B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0.0003527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7C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-10.615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7D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&lt; 2e-16 ***</w:t>
            </w:r>
          </w:p>
        </w:tc>
      </w:tr>
      <w:tr w:rsidR="009F3D30" w14:paraId="368DB284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7F" w14:textId="77777777" w:rsidR="009F3D30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90% OF HABITAT*0.5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80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-0.0042851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81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0.0003527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82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-12.151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83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&lt; 2e-16 ***</w:t>
            </w:r>
          </w:p>
        </w:tc>
      </w:tr>
      <w:tr w:rsidR="009F3D30" w14:paraId="368DB28A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85" w14:textId="77777777" w:rsidR="009F3D30" w:rsidRPr="001A6285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  <w:lang w:val="en-US"/>
              </w:rPr>
            </w:pPr>
            <w:r w:rsidRPr="001A6285">
              <w:rPr>
                <w:rFonts w:ascii="Times" w:eastAsia="Times" w:hAnsi="Times" w:cs="Times"/>
                <w:sz w:val="20"/>
                <w:szCs w:val="20"/>
                <w:lang w:val="en-US"/>
              </w:rPr>
              <w:t>DEFAUNATION STATUS*50% OF HABITAT*0.3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86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-0.0001890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87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0.0004987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88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-0.379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89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0.704998</w:t>
            </w:r>
          </w:p>
        </w:tc>
      </w:tr>
      <w:tr w:rsidR="009F3D30" w14:paraId="368DB290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8B" w14:textId="77777777" w:rsidR="009F3D30" w:rsidRPr="001A6285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  <w:lang w:val="en-US"/>
              </w:rPr>
            </w:pPr>
            <w:r w:rsidRPr="001A6285">
              <w:rPr>
                <w:rFonts w:ascii="Times" w:eastAsia="Times" w:hAnsi="Times" w:cs="Times"/>
                <w:sz w:val="20"/>
                <w:szCs w:val="20"/>
                <w:lang w:val="en-US"/>
              </w:rPr>
              <w:t>DEFAUNATION STATUS*90% OF HABITAT*0.3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8C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-0.0003009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8D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0.0004987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8E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-0.603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8F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0.546683</w:t>
            </w:r>
          </w:p>
        </w:tc>
      </w:tr>
      <w:tr w:rsidR="009F3D30" w14:paraId="368DB296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91" w14:textId="77777777" w:rsidR="009F3D30" w:rsidRPr="001A6285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  <w:lang w:val="en-US"/>
              </w:rPr>
            </w:pPr>
            <w:r w:rsidRPr="001A6285">
              <w:rPr>
                <w:rFonts w:ascii="Times" w:eastAsia="Times" w:hAnsi="Times" w:cs="Times"/>
                <w:sz w:val="20"/>
                <w:szCs w:val="20"/>
                <w:lang w:val="en-US"/>
              </w:rPr>
              <w:t>DEFAUNATION STATUS*50% OF HABITAT*0.5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92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-0.0017720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93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0.0004987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94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-3.553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95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0.000434 ***</w:t>
            </w:r>
          </w:p>
        </w:tc>
      </w:tr>
      <w:tr w:rsidR="009F3D30" w14:paraId="368DB29C" w14:textId="77777777">
        <w:trPr>
          <w:trHeight w:val="315"/>
          <w:jc w:val="center"/>
        </w:trPr>
        <w:tc>
          <w:tcPr>
            <w:tcW w:w="4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97" w14:textId="77777777" w:rsidR="009F3D30" w:rsidRPr="001A6285" w:rsidRDefault="003F2732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  <w:lang w:val="en-US"/>
              </w:rPr>
            </w:pPr>
            <w:r w:rsidRPr="001A6285">
              <w:rPr>
                <w:rFonts w:ascii="Times" w:eastAsia="Times" w:hAnsi="Times" w:cs="Times"/>
                <w:sz w:val="20"/>
                <w:szCs w:val="20"/>
                <w:lang w:val="en-US"/>
              </w:rPr>
              <w:t>DEFAUNATION STATUS*90% OF HABITAT*0.5 OF PERCOLATION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98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-0.0024170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99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0.0004987</w:t>
            </w:r>
          </w:p>
        </w:tc>
        <w:tc>
          <w:tcPr>
            <w:tcW w:w="10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B29A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-4.846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DB29B" w14:textId="77777777" w:rsidR="009F3D30" w:rsidRDefault="003F2732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1.91e-06 ***</w:t>
            </w:r>
          </w:p>
        </w:tc>
      </w:tr>
    </w:tbl>
    <w:p w14:paraId="4217611C" w14:textId="15F54724" w:rsidR="00050140" w:rsidRDefault="00050140" w:rsidP="00050140">
      <w:pPr>
        <w:rPr>
          <w:rFonts w:ascii="Times" w:eastAsia="Times" w:hAnsi="Times" w:cs="Times"/>
          <w:sz w:val="24"/>
          <w:szCs w:val="24"/>
          <w:highlight w:val="red"/>
        </w:rPr>
      </w:pPr>
    </w:p>
    <w:sectPr w:rsidR="00050140" w:rsidSect="000501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18" w:right="1134" w:bottom="1134" w:left="1418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9440C" w14:textId="77777777" w:rsidR="00093799" w:rsidRDefault="00093799">
      <w:pPr>
        <w:spacing w:line="240" w:lineRule="auto"/>
      </w:pPr>
      <w:r>
        <w:separator/>
      </w:r>
    </w:p>
  </w:endnote>
  <w:endnote w:type="continuationSeparator" w:id="0">
    <w:p w14:paraId="47A6DF8D" w14:textId="77777777" w:rsidR="00093799" w:rsidRDefault="000937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DB2D0" w14:textId="77777777" w:rsidR="009F3D30" w:rsidRDefault="009F3D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2482221"/>
      <w:docPartObj>
        <w:docPartGallery w:val="Page Numbers (Bottom of Page)"/>
        <w:docPartUnique/>
      </w:docPartObj>
    </w:sdtPr>
    <w:sdtEndPr/>
    <w:sdtContent>
      <w:p w14:paraId="5448CF37" w14:textId="0050F25B" w:rsidR="00050140" w:rsidRDefault="00050140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290">
          <w:rPr>
            <w:noProof/>
          </w:rPr>
          <w:t>1</w:t>
        </w:r>
        <w:r>
          <w:fldChar w:fldCharType="end"/>
        </w:r>
      </w:p>
    </w:sdtContent>
  </w:sdt>
  <w:p w14:paraId="368DB2D1" w14:textId="77777777" w:rsidR="009F3D30" w:rsidRDefault="009F3D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DB2D3" w14:textId="77777777" w:rsidR="009F3D30" w:rsidRDefault="009F3D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38A58" w14:textId="77777777" w:rsidR="00093799" w:rsidRDefault="00093799">
      <w:pPr>
        <w:spacing w:line="240" w:lineRule="auto"/>
      </w:pPr>
      <w:r>
        <w:separator/>
      </w:r>
    </w:p>
  </w:footnote>
  <w:footnote w:type="continuationSeparator" w:id="0">
    <w:p w14:paraId="62A1BB3F" w14:textId="77777777" w:rsidR="00093799" w:rsidRDefault="000937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DB2CE" w14:textId="77777777" w:rsidR="009F3D30" w:rsidRDefault="009F3D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DB2CF" w14:textId="77777777" w:rsidR="009F3D30" w:rsidRDefault="009F3D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DB2D2" w14:textId="77777777" w:rsidR="009F3D30" w:rsidRDefault="009F3D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30"/>
    <w:rsid w:val="000028CC"/>
    <w:rsid w:val="00015346"/>
    <w:rsid w:val="00050140"/>
    <w:rsid w:val="00064F4C"/>
    <w:rsid w:val="00084A74"/>
    <w:rsid w:val="000917E1"/>
    <w:rsid w:val="00093799"/>
    <w:rsid w:val="000954A4"/>
    <w:rsid w:val="000C00B0"/>
    <w:rsid w:val="000C43FD"/>
    <w:rsid w:val="000C4CFD"/>
    <w:rsid w:val="00147E14"/>
    <w:rsid w:val="0016791B"/>
    <w:rsid w:val="00170ED3"/>
    <w:rsid w:val="00182399"/>
    <w:rsid w:val="0019335D"/>
    <w:rsid w:val="001A6285"/>
    <w:rsid w:val="001D751A"/>
    <w:rsid w:val="001E0272"/>
    <w:rsid w:val="001E2020"/>
    <w:rsid w:val="0020104E"/>
    <w:rsid w:val="00217393"/>
    <w:rsid w:val="00247CDD"/>
    <w:rsid w:val="002675F6"/>
    <w:rsid w:val="002814CC"/>
    <w:rsid w:val="00286670"/>
    <w:rsid w:val="00294A4F"/>
    <w:rsid w:val="002B0904"/>
    <w:rsid w:val="002B3237"/>
    <w:rsid w:val="00322F94"/>
    <w:rsid w:val="00325976"/>
    <w:rsid w:val="00367F1B"/>
    <w:rsid w:val="00371485"/>
    <w:rsid w:val="003B137E"/>
    <w:rsid w:val="003C02F9"/>
    <w:rsid w:val="003C1ECA"/>
    <w:rsid w:val="003D5A42"/>
    <w:rsid w:val="003E25DD"/>
    <w:rsid w:val="003F2732"/>
    <w:rsid w:val="00406366"/>
    <w:rsid w:val="00447092"/>
    <w:rsid w:val="00465138"/>
    <w:rsid w:val="00467936"/>
    <w:rsid w:val="004B3C8B"/>
    <w:rsid w:val="004D652B"/>
    <w:rsid w:val="004E0E49"/>
    <w:rsid w:val="0050106A"/>
    <w:rsid w:val="00534E3E"/>
    <w:rsid w:val="005460BD"/>
    <w:rsid w:val="005940DD"/>
    <w:rsid w:val="00594290"/>
    <w:rsid w:val="00597984"/>
    <w:rsid w:val="005B142A"/>
    <w:rsid w:val="0062724B"/>
    <w:rsid w:val="0065091E"/>
    <w:rsid w:val="00653D03"/>
    <w:rsid w:val="006555F0"/>
    <w:rsid w:val="00685E2F"/>
    <w:rsid w:val="006908F8"/>
    <w:rsid w:val="00690BA9"/>
    <w:rsid w:val="006B40BF"/>
    <w:rsid w:val="006D227B"/>
    <w:rsid w:val="006D338A"/>
    <w:rsid w:val="006E5D11"/>
    <w:rsid w:val="006E6440"/>
    <w:rsid w:val="006E7E3B"/>
    <w:rsid w:val="006F5E43"/>
    <w:rsid w:val="00701B51"/>
    <w:rsid w:val="007212B6"/>
    <w:rsid w:val="00722662"/>
    <w:rsid w:val="007240CE"/>
    <w:rsid w:val="00755785"/>
    <w:rsid w:val="007721C3"/>
    <w:rsid w:val="00774878"/>
    <w:rsid w:val="00777157"/>
    <w:rsid w:val="007C1A55"/>
    <w:rsid w:val="007F69CE"/>
    <w:rsid w:val="00810D95"/>
    <w:rsid w:val="00837D66"/>
    <w:rsid w:val="008A01C1"/>
    <w:rsid w:val="008B0074"/>
    <w:rsid w:val="008B258B"/>
    <w:rsid w:val="008B3A8A"/>
    <w:rsid w:val="008D3D49"/>
    <w:rsid w:val="008E3D31"/>
    <w:rsid w:val="009023DD"/>
    <w:rsid w:val="009275EA"/>
    <w:rsid w:val="00946A3E"/>
    <w:rsid w:val="00953DB3"/>
    <w:rsid w:val="00967997"/>
    <w:rsid w:val="0097307C"/>
    <w:rsid w:val="00976827"/>
    <w:rsid w:val="00990513"/>
    <w:rsid w:val="009A5E69"/>
    <w:rsid w:val="009F3D30"/>
    <w:rsid w:val="009F6C07"/>
    <w:rsid w:val="00A208EF"/>
    <w:rsid w:val="00A5460F"/>
    <w:rsid w:val="00A646F5"/>
    <w:rsid w:val="00AA114C"/>
    <w:rsid w:val="00AA2924"/>
    <w:rsid w:val="00AF09B1"/>
    <w:rsid w:val="00AF2DF5"/>
    <w:rsid w:val="00AF7C17"/>
    <w:rsid w:val="00B060C0"/>
    <w:rsid w:val="00B0618F"/>
    <w:rsid w:val="00B178C0"/>
    <w:rsid w:val="00B274E9"/>
    <w:rsid w:val="00B358D6"/>
    <w:rsid w:val="00B526A5"/>
    <w:rsid w:val="00B61283"/>
    <w:rsid w:val="00BA13DF"/>
    <w:rsid w:val="00BB2895"/>
    <w:rsid w:val="00BB6422"/>
    <w:rsid w:val="00BD42E9"/>
    <w:rsid w:val="00C00E37"/>
    <w:rsid w:val="00C56A42"/>
    <w:rsid w:val="00C6259A"/>
    <w:rsid w:val="00C6506A"/>
    <w:rsid w:val="00C72977"/>
    <w:rsid w:val="00C835CE"/>
    <w:rsid w:val="00C97EE3"/>
    <w:rsid w:val="00CC1225"/>
    <w:rsid w:val="00CD2854"/>
    <w:rsid w:val="00CD77FB"/>
    <w:rsid w:val="00CE0FA2"/>
    <w:rsid w:val="00D10E4B"/>
    <w:rsid w:val="00D3235F"/>
    <w:rsid w:val="00D52363"/>
    <w:rsid w:val="00D70361"/>
    <w:rsid w:val="00D938B3"/>
    <w:rsid w:val="00DC0962"/>
    <w:rsid w:val="00DC1079"/>
    <w:rsid w:val="00DC6B4F"/>
    <w:rsid w:val="00DD3BB7"/>
    <w:rsid w:val="00DE2CE8"/>
    <w:rsid w:val="00DF6165"/>
    <w:rsid w:val="00E15E3D"/>
    <w:rsid w:val="00E16125"/>
    <w:rsid w:val="00E1675F"/>
    <w:rsid w:val="00E25AC5"/>
    <w:rsid w:val="00E65941"/>
    <w:rsid w:val="00EB15F3"/>
    <w:rsid w:val="00F07ED2"/>
    <w:rsid w:val="00F116BB"/>
    <w:rsid w:val="00F149D6"/>
    <w:rsid w:val="00F21E09"/>
    <w:rsid w:val="00F312FC"/>
    <w:rsid w:val="00F31810"/>
    <w:rsid w:val="00F5130F"/>
    <w:rsid w:val="00F87B2F"/>
    <w:rsid w:val="00FA10AE"/>
    <w:rsid w:val="00FA6976"/>
    <w:rsid w:val="00FC6564"/>
    <w:rsid w:val="00FE056A"/>
    <w:rsid w:val="00FF00C6"/>
    <w:rsid w:val="00FF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AFDA"/>
  <w15:docId w15:val="{BCF4D30C-3FCE-4AB0-85EB-6F4302DF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200" w:line="36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1A6285"/>
    <w:pPr>
      <w:spacing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53D0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53D03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50140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050140"/>
    <w:rPr>
      <w:rFonts w:asciiTheme="minorHAnsi" w:eastAsiaTheme="minorEastAsia" w:hAnsiTheme="minorHAnsi" w:cs="Times New Roman"/>
    </w:rPr>
  </w:style>
  <w:style w:type="character" w:styleId="Nmerodelinha">
    <w:name w:val="line number"/>
    <w:basedOn w:val="Fontepargpadro"/>
    <w:uiPriority w:val="99"/>
    <w:semiHidden/>
    <w:unhideWhenUsed/>
    <w:rsid w:val="00050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D8A97-D71C-44A9-A415-5B4714B0B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561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Carolina da Silva Carvalho</cp:lastModifiedBy>
  <cp:revision>143</cp:revision>
  <dcterms:created xsi:type="dcterms:W3CDTF">2024-06-23T11:38:00Z</dcterms:created>
  <dcterms:modified xsi:type="dcterms:W3CDTF">2024-07-05T18:33:00Z</dcterms:modified>
</cp:coreProperties>
</file>