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651E79" w14:textId="77777777" w:rsidR="00A06039" w:rsidRPr="00D5051A" w:rsidRDefault="00A06039" w:rsidP="00351FA5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b/>
          <w:color w:val="000000"/>
          <w:kern w:val="0"/>
          <w:sz w:val="24"/>
          <w:szCs w:val="24"/>
        </w:rPr>
      </w:pPr>
      <w:bookmarkStart w:id="0" w:name="_Hlk173258817"/>
      <w:r w:rsidRPr="00D5051A">
        <w:rPr>
          <w:rFonts w:asciiTheme="majorBidi" w:eastAsia="맑은 고딕" w:hAnsiTheme="majorBidi" w:cstheme="majorBidi"/>
          <w:b/>
          <w:color w:val="000000"/>
          <w:kern w:val="0"/>
          <w:sz w:val="24"/>
          <w:szCs w:val="24"/>
        </w:rPr>
        <w:t>Molecular Mosaics: Unveiling Heterogeneity in Synchronous Colorectal Cancers</w:t>
      </w:r>
    </w:p>
    <w:p w14:paraId="78D19515" w14:textId="77777777" w:rsidR="00351FA5" w:rsidRPr="00351FA5" w:rsidRDefault="00351FA5" w:rsidP="00351FA5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bookmarkStart w:id="1" w:name="_Hlk173258857"/>
      <w:bookmarkEnd w:id="0"/>
    </w:p>
    <w:p w14:paraId="5C4EE325" w14:textId="3187FB1A" w:rsidR="00A06039" w:rsidRPr="00351FA5" w:rsidRDefault="00A06039" w:rsidP="00351FA5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  <w:vertAlign w:val="superscript"/>
        </w:rPr>
      </w:pPr>
      <w:r w:rsidRPr="00351FA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Hyun Gu Lee, </w:t>
      </w:r>
      <w:proofErr w:type="spellStart"/>
      <w:r w:rsidRPr="00351FA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Yeseul</w:t>
      </w:r>
      <w:proofErr w:type="spellEnd"/>
      <w:r w:rsidRPr="00351FA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 Kim</w:t>
      </w:r>
      <w:r w:rsidRPr="00351FA5">
        <w:rPr>
          <w:rFonts w:asciiTheme="majorBidi" w:eastAsia="맑은 고딕" w:hAnsiTheme="majorBidi" w:cstheme="majorBidi"/>
          <w:color w:val="000000"/>
          <w:kern w:val="0"/>
          <w:sz w:val="24"/>
          <w:szCs w:val="24"/>
          <w:vertAlign w:val="superscript"/>
        </w:rPr>
        <w:t>†</w:t>
      </w:r>
      <w:r w:rsidRPr="00351FA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, Mi-Ju Kim, Yeon Wook Kim, Sun-Young Jun, </w:t>
      </w:r>
      <w:proofErr w:type="spellStart"/>
      <w:r w:rsidRPr="00351FA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Deokhoon</w:t>
      </w:r>
      <w:proofErr w:type="spellEnd"/>
      <w:r w:rsidRPr="00351FA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 Kim, In Ja Park, Seung-Mo Hong</w:t>
      </w:r>
      <w:bookmarkEnd w:id="1"/>
    </w:p>
    <w:p w14:paraId="32ED0DCD" w14:textId="77777777" w:rsidR="00A06039" w:rsidRPr="00351FA5" w:rsidRDefault="00A06039" w:rsidP="00351FA5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b/>
          <w:sz w:val="24"/>
          <w:szCs w:val="24"/>
        </w:rPr>
      </w:pPr>
    </w:p>
    <w:p w14:paraId="193DB257" w14:textId="63CF78BA" w:rsidR="00A06039" w:rsidRPr="00833FD4" w:rsidRDefault="00A06039" w:rsidP="00351FA5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bCs/>
          <w:sz w:val="24"/>
          <w:szCs w:val="24"/>
        </w:rPr>
      </w:pPr>
      <w:r w:rsidRPr="00833FD4">
        <w:rPr>
          <w:rFonts w:asciiTheme="majorBidi" w:eastAsia="바탕체" w:hAnsiTheme="majorBidi" w:cstheme="majorBidi"/>
          <w:bCs/>
          <w:sz w:val="24"/>
          <w:szCs w:val="24"/>
        </w:rPr>
        <w:t>Supplementary Material</w:t>
      </w:r>
    </w:p>
    <w:p w14:paraId="21745AAC" w14:textId="77777777" w:rsidR="00A06039" w:rsidRPr="00833FD4" w:rsidRDefault="00A06039" w:rsidP="00351FA5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bCs/>
          <w:sz w:val="24"/>
          <w:szCs w:val="24"/>
        </w:rPr>
      </w:pPr>
    </w:p>
    <w:p w14:paraId="157E6B20" w14:textId="4C357349" w:rsidR="00C52851" w:rsidRPr="00351FA5" w:rsidRDefault="00BC6A5D" w:rsidP="00351FA5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sz w:val="24"/>
          <w:szCs w:val="24"/>
        </w:rPr>
      </w:pPr>
      <w:r w:rsidRPr="00351FA5">
        <w:rPr>
          <w:rFonts w:asciiTheme="majorBidi" w:eastAsia="바탕체" w:hAnsiTheme="majorBidi" w:cstheme="majorBidi"/>
          <w:b/>
          <w:sz w:val="24"/>
          <w:szCs w:val="24"/>
        </w:rPr>
        <w:t xml:space="preserve">Supplementary </w:t>
      </w:r>
      <w:r w:rsidR="00C52851" w:rsidRPr="00351FA5">
        <w:rPr>
          <w:rFonts w:asciiTheme="majorBidi" w:eastAsia="바탕체" w:hAnsiTheme="majorBidi" w:cstheme="majorBidi"/>
          <w:b/>
          <w:sz w:val="24"/>
          <w:szCs w:val="24"/>
        </w:rPr>
        <w:t xml:space="preserve">Table </w:t>
      </w:r>
      <w:r w:rsidR="00355B79">
        <w:rPr>
          <w:rFonts w:asciiTheme="majorBidi" w:eastAsia="바탕체" w:hAnsiTheme="majorBidi" w:cstheme="majorBidi"/>
          <w:b/>
          <w:sz w:val="24"/>
          <w:szCs w:val="24"/>
        </w:rPr>
        <w:t>S</w:t>
      </w:r>
      <w:r w:rsidRPr="00351FA5">
        <w:rPr>
          <w:rFonts w:asciiTheme="majorBidi" w:eastAsia="바탕체" w:hAnsiTheme="majorBidi" w:cstheme="majorBidi"/>
          <w:b/>
          <w:sz w:val="24"/>
          <w:szCs w:val="24"/>
        </w:rPr>
        <w:t>1</w:t>
      </w:r>
      <w:r w:rsidR="00C52851" w:rsidRPr="00351FA5">
        <w:rPr>
          <w:rFonts w:asciiTheme="majorBidi" w:eastAsia="바탕체" w:hAnsiTheme="majorBidi" w:cstheme="majorBidi"/>
          <w:b/>
          <w:sz w:val="24"/>
          <w:szCs w:val="24"/>
        </w:rPr>
        <w:t xml:space="preserve">. </w:t>
      </w:r>
      <w:r w:rsidR="00C52851" w:rsidRPr="00351FA5">
        <w:rPr>
          <w:rFonts w:asciiTheme="majorBidi" w:eastAsia="바탕체" w:hAnsiTheme="majorBidi" w:cstheme="majorBidi"/>
          <w:sz w:val="24"/>
          <w:szCs w:val="24"/>
        </w:rPr>
        <w:t>Comparison of clinicopathologic</w:t>
      </w:r>
      <w:r w:rsidR="004645A3">
        <w:rPr>
          <w:rFonts w:asciiTheme="majorBidi" w:eastAsia="바탕체" w:hAnsiTheme="majorBidi" w:cstheme="majorBidi"/>
          <w:sz w:val="24"/>
          <w:szCs w:val="24"/>
        </w:rPr>
        <w:t>al</w:t>
      </w:r>
      <w:r w:rsidR="00C52851" w:rsidRPr="00351FA5">
        <w:rPr>
          <w:rFonts w:asciiTheme="majorBidi" w:eastAsia="바탕체" w:hAnsiTheme="majorBidi" w:cstheme="majorBidi"/>
          <w:sz w:val="24"/>
          <w:szCs w:val="24"/>
        </w:rPr>
        <w:t xml:space="preserve"> features of tumors according to MSI status</w:t>
      </w:r>
    </w:p>
    <w:tbl>
      <w:tblPr>
        <w:tblW w:w="8560" w:type="dxa"/>
        <w:tblLook w:val="04A0" w:firstRow="1" w:lastRow="0" w:firstColumn="1" w:lastColumn="0" w:noHBand="0" w:noVBand="1"/>
      </w:tblPr>
      <w:tblGrid>
        <w:gridCol w:w="3118"/>
        <w:gridCol w:w="2211"/>
        <w:gridCol w:w="2211"/>
        <w:gridCol w:w="1020"/>
      </w:tblGrid>
      <w:tr w:rsidR="00C52851" w:rsidRPr="00351FA5" w14:paraId="2574C49B" w14:textId="77777777" w:rsidTr="00F401EA">
        <w:trPr>
          <w:trHeight w:val="624"/>
        </w:trPr>
        <w:tc>
          <w:tcPr>
            <w:tcW w:w="31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DE0790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  <w:p w14:paraId="178ECEB1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Characteristics</w:t>
            </w:r>
          </w:p>
        </w:tc>
        <w:tc>
          <w:tcPr>
            <w:tcW w:w="22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9C200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MSS tumor</w:t>
            </w:r>
          </w:p>
          <w:p w14:paraId="6C85DAE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(n = 181)</w:t>
            </w:r>
          </w:p>
        </w:tc>
        <w:tc>
          <w:tcPr>
            <w:tcW w:w="22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2B9D6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MSI-H tumor</w:t>
            </w:r>
          </w:p>
          <w:p w14:paraId="3241FEA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(n = 19)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D28FFA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i/>
                <w:iCs/>
                <w:sz w:val="24"/>
                <w:szCs w:val="24"/>
              </w:rPr>
            </w:pPr>
          </w:p>
          <w:p w14:paraId="30EA3EB7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i/>
                <w:iCs/>
                <w:sz w:val="24"/>
                <w:szCs w:val="24"/>
              </w:rPr>
              <w:t>p</w:t>
            </w: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-value</w:t>
            </w:r>
          </w:p>
        </w:tc>
      </w:tr>
      <w:tr w:rsidR="00C52851" w:rsidRPr="00351FA5" w14:paraId="6120698E" w14:textId="77777777" w:rsidTr="00F401EA">
        <w:trPr>
          <w:trHeight w:val="312"/>
        </w:trPr>
        <w:tc>
          <w:tcPr>
            <w:tcW w:w="31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BA724C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221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63AE88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CF70451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B6D74A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0.011</w:t>
            </w:r>
          </w:p>
        </w:tc>
      </w:tr>
      <w:tr w:rsidR="00C52851" w:rsidRPr="00351FA5" w14:paraId="4724F635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337E4C6C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Right colon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0F468AE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61 (33.7)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204C68B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13 (68.4)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E59D3F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0CFCBFD3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70061C6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Left colon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57D853F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88 (48.6)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2B6DA14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4 (21.1)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7D0B6A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168455FA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5757C53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Rectum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D3688DB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32 (17.7)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102D0F48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2 (10.5)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BAFE8D7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7F411826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6DE3117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Tumor size, cm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B20E9A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4.0 ± 2.3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8B1729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4.5 ± 2.5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A8584B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0.359</w:t>
            </w:r>
          </w:p>
        </w:tc>
      </w:tr>
      <w:tr w:rsidR="00C52851" w:rsidRPr="00351FA5" w14:paraId="080707E2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7F48686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color w:val="000000"/>
                <w:sz w:val="24"/>
                <w:szCs w:val="24"/>
              </w:rPr>
              <w:t>Depth of invasion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17DB434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14:paraId="51B0528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745BFD08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0.498</w:t>
            </w:r>
          </w:p>
        </w:tc>
      </w:tr>
      <w:tr w:rsidR="00C52851" w:rsidRPr="00351FA5" w14:paraId="6663D1B4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10C612D7" w14:textId="3C9DB1AA" w:rsidR="00C52851" w:rsidRPr="00351FA5" w:rsidRDefault="00C14453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proofErr w:type="spellStart"/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p</w:t>
            </w:r>
            <w:r w:rsidR="00C52851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Tis</w:t>
            </w:r>
            <w:proofErr w:type="spellEnd"/>
          </w:p>
        </w:tc>
        <w:tc>
          <w:tcPr>
            <w:tcW w:w="2211" w:type="dxa"/>
            <w:shd w:val="clear" w:color="auto" w:fill="auto"/>
            <w:vAlign w:val="center"/>
          </w:tcPr>
          <w:p w14:paraId="19CD7C41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2 (1.1)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B247B4A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 (0)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19AB02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785CD8F3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1E70DFED" w14:textId="08B5A6F8" w:rsidR="00C52851" w:rsidRPr="00351FA5" w:rsidRDefault="00C14453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p</w:t>
            </w:r>
            <w:r w:rsidR="00C52851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T1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6B4B526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34 (18.8)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43A501F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 (5.3)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C489A8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52937DCA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1CFBCD0D" w14:textId="3BD33443" w:rsidR="00C52851" w:rsidRPr="00351FA5" w:rsidRDefault="00C14453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p</w:t>
            </w:r>
            <w:r w:rsidR="00C52851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T2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02F63F6C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37 (20.4)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BEBC197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6 (31.6)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5E6E8FE7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27D50EE2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7F4D854C" w14:textId="3088C2B6" w:rsidR="00C52851" w:rsidRPr="00351FA5" w:rsidRDefault="00C14453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p</w:t>
            </w:r>
            <w:r w:rsidR="00C52851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T3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BFFA96C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96 (53.0)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A1374F7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10 (52.6)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577B14A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7B6EBCB3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33A8CC5E" w14:textId="09A287D4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</w:t>
            </w:r>
            <w:r w:rsidR="00C14453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p</w:t>
            </w: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T4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6DB50AF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12 (6.6)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5717C6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2 (10.5)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7DBDF50C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38733462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624A1C3B" w14:textId="47FBA4CA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color w:val="000000"/>
                <w:sz w:val="24"/>
                <w:szCs w:val="24"/>
              </w:rPr>
              <w:t>Histologic</w:t>
            </w:r>
            <w:r w:rsidR="000A6659">
              <w:rPr>
                <w:rFonts w:asciiTheme="majorBidi" w:eastAsia="바탕체" w:hAnsiTheme="majorBidi" w:cstheme="majorBidi"/>
                <w:b/>
                <w:bCs/>
                <w:color w:val="000000"/>
                <w:sz w:val="24"/>
                <w:szCs w:val="24"/>
              </w:rPr>
              <w:t>al</w:t>
            </w:r>
            <w:r w:rsidRPr="00351FA5">
              <w:rPr>
                <w:rFonts w:asciiTheme="majorBidi" w:eastAsia="바탕체" w:hAnsiTheme="majorBidi" w:cstheme="majorBidi"/>
                <w:b/>
                <w:bCs/>
                <w:color w:val="000000"/>
                <w:sz w:val="24"/>
                <w:szCs w:val="24"/>
              </w:rPr>
              <w:t xml:space="preserve"> type 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029F15A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14:paraId="741CF57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1600D18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  <w:t>&lt; 0.001</w:t>
            </w:r>
          </w:p>
        </w:tc>
      </w:tr>
      <w:tr w:rsidR="00C52851" w:rsidRPr="00351FA5" w14:paraId="5C0ED22C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36AD759C" w14:textId="2BB61AF3" w:rsidR="00C52851" w:rsidRPr="00351FA5" w:rsidRDefault="00C14453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Tubular a</w:t>
            </w:r>
            <w:r w:rsidR="00C52851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denocarcinoma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785ABA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180 (99.4)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1E15FDA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16 (84.2)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CB1CCE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2851" w:rsidRPr="00351FA5" w14:paraId="0FF8ECAD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3FA1BF6C" w14:textId="58BF3CAA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lastRenderedPageBreak/>
              <w:t xml:space="preserve">    Mucinous</w:t>
            </w:r>
            <w:r w:rsidR="00C14453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</w:t>
            </w:r>
            <w:r w:rsidR="00E801D8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adeno</w:t>
            </w:r>
            <w:r w:rsidR="00C14453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carcinoma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B39591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 (0)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221CA74C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 (15.8)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04AC87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2851" w:rsidRPr="00351FA5" w14:paraId="6C23A985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5B9C56DA" w14:textId="09C17AF8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Signet ring cell</w:t>
            </w:r>
            <w:r w:rsidR="00C14453"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carcinoma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17BCD74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 (0.6)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429B1F0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 (0)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5402026B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2851" w:rsidRPr="00351FA5" w14:paraId="3AB8B2B4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2F2B4DA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Differentiation</w:t>
            </w: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211" w:type="dxa"/>
            <w:shd w:val="clear" w:color="auto" w:fill="auto"/>
            <w:vAlign w:val="center"/>
          </w:tcPr>
          <w:p w14:paraId="2B4FB127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14:paraId="2B4BEDB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1AEABF4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  <w:t>0.074</w:t>
            </w:r>
          </w:p>
        </w:tc>
      </w:tr>
      <w:tr w:rsidR="00C52851" w:rsidRPr="00351FA5" w14:paraId="72B8AD55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5AAC67C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Well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2316F718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40 (22.2)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43122278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2 (12.5)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9C12BC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color w:val="000000"/>
                <w:sz w:val="24"/>
                <w:szCs w:val="24"/>
              </w:rPr>
            </w:pPr>
          </w:p>
        </w:tc>
      </w:tr>
      <w:tr w:rsidR="00C52851" w:rsidRPr="00351FA5" w14:paraId="3FED1284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31DE796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Moderate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EE386D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131 (72.8)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9B8783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11 (68.8)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74E9945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3ABD0AB8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04EC3948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Poor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55E452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9 (5.0)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C8F429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 (18.8)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5EFA132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6FC300A2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015108F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LVI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1CD2AB1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14:paraId="58F9D79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03D0791D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0.806</w:t>
            </w:r>
          </w:p>
        </w:tc>
      </w:tr>
      <w:tr w:rsidR="00C52851" w:rsidRPr="00351FA5" w14:paraId="15F91A75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26FC426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Absent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68C7DDA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117 (64.6)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46C4E78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13 (68.4)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AF28C3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60BB96C7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1078A82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Present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FD711F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64 (35.4)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8D8327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6 (31.6)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191549C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0FE40637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1794417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PNI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2D9F23C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14:paraId="4D2D5F91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60B80D5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0.749</w:t>
            </w:r>
          </w:p>
        </w:tc>
      </w:tr>
      <w:tr w:rsidR="00C52851" w:rsidRPr="00351FA5" w14:paraId="35767F22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39CF366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Absent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D66359A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147 (81.2)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5233348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16 (84.2)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2731EEF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3E6F9248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1DF7F9B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Present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4D32D9EF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34 (18.8)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32DF8F7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 (15.8)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458FF32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6B96A320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594BA4B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Tumor budding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45FA7158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14:paraId="33DB22A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78CD006F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0.078</w:t>
            </w:r>
          </w:p>
        </w:tc>
      </w:tr>
      <w:tr w:rsidR="00C52851" w:rsidRPr="00351FA5" w14:paraId="230CCEE3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0CFCE5C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Low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D0702F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128 (70.7)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108AB9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18 (94.7)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74ACC4F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3FB4ADCE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3D6992E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ind w:firstLineChars="100" w:firstLine="240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Intermediate 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1634DFB1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41 (22.7)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057638E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 (5.3)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2370F6B1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4CBB3278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117C98F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High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74043EF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12 (6.6)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61F0C61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0 (0)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6CEC9FCB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5152D74F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448C0C0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b/>
                <w:bCs/>
                <w:sz w:val="24"/>
                <w:szCs w:val="24"/>
              </w:rPr>
              <w:t>TILs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4BB6014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2211" w:type="dxa"/>
            <w:shd w:val="clear" w:color="auto" w:fill="auto"/>
            <w:vAlign w:val="center"/>
          </w:tcPr>
          <w:p w14:paraId="205B8BA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 w14:paraId="730992D4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&lt; 0.001</w:t>
            </w:r>
          </w:p>
        </w:tc>
      </w:tr>
      <w:tr w:rsidR="00C52851" w:rsidRPr="00351FA5" w14:paraId="7594D0E4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721ADB1F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Weak (0–10%)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0B5523E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154 (85.1)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C4F47A2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8 (42.1)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687BEF3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273123CB" w14:textId="77777777" w:rsidTr="00F401EA">
        <w:trPr>
          <w:trHeight w:val="312"/>
        </w:trPr>
        <w:tc>
          <w:tcPr>
            <w:tcW w:w="3118" w:type="dxa"/>
            <w:shd w:val="clear" w:color="auto" w:fill="auto"/>
            <w:vAlign w:val="center"/>
          </w:tcPr>
          <w:p w14:paraId="691EB8B5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Moderate (20–40%)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5AA0D796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24 (13.3)</w:t>
            </w:r>
          </w:p>
        </w:tc>
        <w:tc>
          <w:tcPr>
            <w:tcW w:w="2211" w:type="dxa"/>
            <w:shd w:val="clear" w:color="auto" w:fill="auto"/>
            <w:vAlign w:val="center"/>
          </w:tcPr>
          <w:p w14:paraId="677B7B8B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4 (21.1)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73F6C79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  <w:tr w:rsidR="00C52851" w:rsidRPr="00351FA5" w14:paraId="00E6A4D9" w14:textId="77777777" w:rsidTr="00F401EA">
        <w:trPr>
          <w:trHeight w:val="312"/>
        </w:trPr>
        <w:tc>
          <w:tcPr>
            <w:tcW w:w="31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336E150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 xml:space="preserve">    Strong (50–90%)</w:t>
            </w:r>
          </w:p>
        </w:tc>
        <w:tc>
          <w:tcPr>
            <w:tcW w:w="221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B6E873E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3 (1.7)</w:t>
            </w:r>
          </w:p>
        </w:tc>
        <w:tc>
          <w:tcPr>
            <w:tcW w:w="221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A470C73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  <w:r w:rsidRPr="00351FA5">
              <w:rPr>
                <w:rFonts w:asciiTheme="majorBidi" w:eastAsia="바탕체" w:hAnsiTheme="majorBidi" w:cstheme="majorBidi"/>
                <w:sz w:val="24"/>
                <w:szCs w:val="24"/>
              </w:rPr>
              <w:t>7 (36.8)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2B550BA" w14:textId="77777777" w:rsidR="00C52851" w:rsidRPr="00351FA5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Theme="majorBidi" w:eastAsia="바탕체" w:hAnsiTheme="majorBidi" w:cstheme="majorBidi"/>
                <w:sz w:val="24"/>
                <w:szCs w:val="24"/>
              </w:rPr>
            </w:pPr>
          </w:p>
        </w:tc>
      </w:tr>
    </w:tbl>
    <w:p w14:paraId="27370DAB" w14:textId="43B5B69C" w:rsidR="00167292" w:rsidRPr="00351FA5" w:rsidRDefault="00C81972" w:rsidP="00C81972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color w:val="000000"/>
          <w:sz w:val="24"/>
          <w:szCs w:val="24"/>
        </w:rPr>
      </w:pPr>
      <w:r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MSI, </w:t>
      </w:r>
      <w:r w:rsidRPr="00C81972">
        <w:rPr>
          <w:rFonts w:asciiTheme="majorBidi" w:eastAsia="바탕체" w:hAnsiTheme="majorBidi" w:cstheme="majorBidi"/>
          <w:color w:val="000000"/>
          <w:sz w:val="24"/>
          <w:szCs w:val="24"/>
        </w:rPr>
        <w:t>microsatellite instability</w:t>
      </w:r>
      <w:r w:rsidR="00403E96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; </w:t>
      </w:r>
      <w:r w:rsidR="00167292"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LVI, </w:t>
      </w:r>
      <w:proofErr w:type="spellStart"/>
      <w:r w:rsidR="00167292"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>lymphovascular</w:t>
      </w:r>
      <w:proofErr w:type="spellEnd"/>
      <w:r w:rsidR="00167292"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 invasion; PNI, perineural invasion; TILs, tumor</w:t>
      </w:r>
      <w:r w:rsidR="00AC0BAC"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>-</w:t>
      </w:r>
      <w:r w:rsidR="00167292"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>infiltrating lymphocytes</w:t>
      </w:r>
    </w:p>
    <w:p w14:paraId="52C642EE" w14:textId="71B6195B" w:rsidR="00C52851" w:rsidRPr="00351FA5" w:rsidRDefault="00C52851" w:rsidP="00351FA5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color w:val="FF0000"/>
          <w:sz w:val="24"/>
          <w:szCs w:val="24"/>
        </w:rPr>
      </w:pPr>
      <w:proofErr w:type="spellStart"/>
      <w:r w:rsidRPr="00351FA5">
        <w:rPr>
          <w:rFonts w:asciiTheme="majorBidi" w:eastAsia="바탕체" w:hAnsiTheme="majorBidi" w:cstheme="majorBidi"/>
          <w:color w:val="000000"/>
          <w:sz w:val="24"/>
          <w:szCs w:val="24"/>
          <w:vertAlign w:val="superscript"/>
        </w:rPr>
        <w:t>a</w:t>
      </w:r>
      <w:r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>Only</w:t>
      </w:r>
      <w:proofErr w:type="spellEnd"/>
      <w:r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 </w:t>
      </w:r>
      <w:r w:rsidR="00167292"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tubular </w:t>
      </w:r>
      <w:r w:rsidRPr="00351FA5">
        <w:rPr>
          <w:rFonts w:asciiTheme="majorBidi" w:eastAsia="바탕체" w:hAnsiTheme="majorBidi" w:cstheme="majorBidi"/>
          <w:color w:val="000000"/>
          <w:sz w:val="24"/>
          <w:szCs w:val="24"/>
        </w:rPr>
        <w:t>adenocarcinomas were included, except for mucinous and signet ring cell carcinomas</w:t>
      </w:r>
    </w:p>
    <w:p w14:paraId="7DA9E2EA" w14:textId="77777777" w:rsidR="00C52851" w:rsidRPr="00351FA5" w:rsidRDefault="00C52851" w:rsidP="00351FA5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color w:val="FF0000"/>
          <w:sz w:val="24"/>
          <w:szCs w:val="24"/>
        </w:rPr>
      </w:pPr>
    </w:p>
    <w:p w14:paraId="06C7BA41" w14:textId="46DBC3BA" w:rsidR="00720FBE" w:rsidRPr="00351FA5" w:rsidRDefault="00720FBE" w:rsidP="00351FA5">
      <w:pPr>
        <w:wordWrap/>
        <w:spacing w:line="480" w:lineRule="auto"/>
        <w:rPr>
          <w:rFonts w:asciiTheme="majorBidi" w:hAnsiTheme="majorBidi" w:cstheme="majorBidi"/>
          <w:sz w:val="24"/>
          <w:szCs w:val="24"/>
        </w:rPr>
        <w:sectPr w:rsidR="00720FBE" w:rsidRPr="00351FA5" w:rsidSect="005224B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0DBCF34" w14:textId="6258FF8A" w:rsidR="001D4DFA" w:rsidRDefault="001D4DFA" w:rsidP="001D4DFA">
      <w:pPr>
        <w:wordWrap/>
        <w:autoSpaceDE/>
        <w:autoSpaceDN/>
        <w:snapToGrid w:val="0"/>
        <w:spacing w:after="0" w:line="480" w:lineRule="auto"/>
        <w:contextualSpacing/>
        <w:jc w:val="left"/>
        <w:rPr>
          <w:rFonts w:asciiTheme="majorBidi" w:eastAsia="바탕체" w:hAnsiTheme="majorBidi" w:cstheme="majorBidi"/>
          <w:sz w:val="24"/>
          <w:szCs w:val="24"/>
        </w:rPr>
      </w:pPr>
      <w:r w:rsidRPr="008C40C5">
        <w:rPr>
          <w:rFonts w:asciiTheme="majorBidi" w:eastAsia="바탕체" w:hAnsiTheme="majorBidi" w:cstheme="majorBidi"/>
          <w:b/>
          <w:sz w:val="24"/>
          <w:szCs w:val="24"/>
        </w:rPr>
        <w:lastRenderedPageBreak/>
        <w:t xml:space="preserve">Table 2. </w:t>
      </w:r>
      <w:r w:rsidR="00D26524">
        <w:rPr>
          <w:rFonts w:asciiTheme="majorBidi" w:eastAsia="바탕체" w:hAnsiTheme="majorBidi" w:cstheme="majorBidi" w:hint="eastAsia"/>
          <w:sz w:val="24"/>
          <w:szCs w:val="24"/>
        </w:rPr>
        <w:t xml:space="preserve">Stage distribution </w:t>
      </w:r>
      <w:r w:rsidRPr="008C40C5">
        <w:rPr>
          <w:rFonts w:asciiTheme="majorBidi" w:eastAsia="바탕체" w:hAnsiTheme="majorBidi" w:cstheme="majorBidi"/>
          <w:sz w:val="24"/>
          <w:szCs w:val="24"/>
        </w:rPr>
        <w:t>between the groups stratified according to MSI status</w:t>
      </w:r>
    </w:p>
    <w:tbl>
      <w:tblPr>
        <w:tblW w:w="13777" w:type="dxa"/>
        <w:tblLook w:val="04A0" w:firstRow="1" w:lastRow="0" w:firstColumn="1" w:lastColumn="0" w:noHBand="0" w:noVBand="1"/>
      </w:tblPr>
      <w:tblGrid>
        <w:gridCol w:w="2835"/>
        <w:gridCol w:w="1247"/>
        <w:gridCol w:w="1361"/>
        <w:gridCol w:w="964"/>
        <w:gridCol w:w="1417"/>
        <w:gridCol w:w="1361"/>
        <w:gridCol w:w="964"/>
        <w:gridCol w:w="1417"/>
        <w:gridCol w:w="1247"/>
        <w:gridCol w:w="964"/>
      </w:tblGrid>
      <w:tr w:rsidR="00D26524" w:rsidRPr="008C40C5" w14:paraId="355888FB" w14:textId="77777777" w:rsidTr="00EE29AC">
        <w:trPr>
          <w:trHeight w:val="624"/>
        </w:trPr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902F93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szCs w:val="20"/>
              </w:rPr>
            </w:pPr>
          </w:p>
          <w:p w14:paraId="72205AF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szCs w:val="20"/>
              </w:rPr>
            </w:pPr>
          </w:p>
          <w:p w14:paraId="5E4DE22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Characteristics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EB110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All MSI-H</w:t>
            </w:r>
          </w:p>
          <w:p w14:paraId="10F9C963" w14:textId="5A4A77F0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(n = 7)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AF8E2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All MSS</w:t>
            </w:r>
          </w:p>
          <w:p w14:paraId="3EECD73E" w14:textId="75E81AA2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(n = 88)</w:t>
            </w:r>
          </w:p>
        </w:tc>
        <w:tc>
          <w:tcPr>
            <w:tcW w:w="96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13B279" w14:textId="77777777" w:rsidR="00D26524" w:rsidRPr="00934901" w:rsidRDefault="00D26524" w:rsidP="00D26524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i/>
                <w:iCs/>
                <w:szCs w:val="20"/>
              </w:rPr>
              <w:t>p</w:t>
            </w: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-value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B2C3F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MSI-H/MSS</w:t>
            </w:r>
          </w:p>
          <w:p w14:paraId="3215C0D0" w14:textId="6452C0FF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(n = 5)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92C7B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All MSS</w:t>
            </w:r>
          </w:p>
          <w:p w14:paraId="2504EE15" w14:textId="55C2D220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(n = 88)</w:t>
            </w:r>
          </w:p>
        </w:tc>
        <w:tc>
          <w:tcPr>
            <w:tcW w:w="96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6DFD3A" w14:textId="77777777" w:rsidR="00D26524" w:rsidRPr="00934901" w:rsidRDefault="00D26524" w:rsidP="00D26524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i/>
                <w:iCs/>
                <w:szCs w:val="20"/>
              </w:rPr>
              <w:t>p</w:t>
            </w: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-value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98737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MSI-H/MSS</w:t>
            </w:r>
          </w:p>
          <w:p w14:paraId="33924418" w14:textId="2E03E726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(n = 5)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4B187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All MSI-H</w:t>
            </w:r>
          </w:p>
          <w:p w14:paraId="14F6A5F0" w14:textId="66C76841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(n = 7)</w:t>
            </w:r>
          </w:p>
        </w:tc>
        <w:tc>
          <w:tcPr>
            <w:tcW w:w="96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742912" w14:textId="77777777" w:rsidR="00D26524" w:rsidRPr="00934901" w:rsidRDefault="00D26524" w:rsidP="00D26524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b/>
                <w:bCs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i/>
                <w:iCs/>
                <w:szCs w:val="20"/>
              </w:rPr>
              <w:t>p</w:t>
            </w: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-value</w:t>
            </w:r>
          </w:p>
        </w:tc>
      </w:tr>
      <w:tr w:rsidR="00D26524" w:rsidRPr="008C40C5" w14:paraId="0459C593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218C181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szCs w:val="20"/>
              </w:rPr>
            </w:pPr>
            <w:proofErr w:type="spellStart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pT</w:t>
            </w:r>
            <w:proofErr w:type="spellEnd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 xml:space="preserve"> category</w:t>
            </w:r>
            <w:r>
              <w:rPr>
                <w:rFonts w:asciiTheme="majorBidi" w:eastAsia="바탕체" w:hAnsiTheme="majorBidi" w:cstheme="majorBidi" w:hint="eastAsia"/>
                <w:b/>
                <w:bCs/>
                <w:szCs w:val="20"/>
              </w:rPr>
              <w:t xml:space="preserve"> of index tumor</w:t>
            </w:r>
          </w:p>
        </w:tc>
        <w:tc>
          <w:tcPr>
            <w:tcW w:w="1247" w:type="dxa"/>
            <w:vAlign w:val="center"/>
          </w:tcPr>
          <w:p w14:paraId="1684A68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79F5A57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5FDAB6C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0.72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4A3C33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79841E2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5C85482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0.215</w:t>
            </w:r>
          </w:p>
        </w:tc>
        <w:tc>
          <w:tcPr>
            <w:tcW w:w="1417" w:type="dxa"/>
            <w:vAlign w:val="center"/>
          </w:tcPr>
          <w:p w14:paraId="002D205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5E3E50D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17B1356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0.523</w:t>
            </w:r>
          </w:p>
        </w:tc>
      </w:tr>
      <w:tr w:rsidR="00D26524" w:rsidRPr="008C40C5" w14:paraId="65F0E273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02FD4B2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pT1</w:t>
            </w:r>
          </w:p>
        </w:tc>
        <w:tc>
          <w:tcPr>
            <w:tcW w:w="1247" w:type="dxa"/>
            <w:vAlign w:val="center"/>
          </w:tcPr>
          <w:p w14:paraId="4A3809B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vAlign w:val="center"/>
          </w:tcPr>
          <w:p w14:paraId="62D91AA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(1.1)</w:t>
            </w:r>
          </w:p>
        </w:tc>
        <w:tc>
          <w:tcPr>
            <w:tcW w:w="964" w:type="dxa"/>
            <w:vAlign w:val="center"/>
          </w:tcPr>
          <w:p w14:paraId="3DDF73F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070D6F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43F4CFA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(1.1)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CFEDE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0E75AE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247" w:type="dxa"/>
            <w:vAlign w:val="center"/>
          </w:tcPr>
          <w:p w14:paraId="0697973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964" w:type="dxa"/>
            <w:vAlign w:val="center"/>
          </w:tcPr>
          <w:p w14:paraId="00916C3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1838C26A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652C54A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pT2</w:t>
            </w:r>
          </w:p>
        </w:tc>
        <w:tc>
          <w:tcPr>
            <w:tcW w:w="1247" w:type="dxa"/>
            <w:vAlign w:val="center"/>
          </w:tcPr>
          <w:p w14:paraId="70B79DA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vAlign w:val="center"/>
          </w:tcPr>
          <w:p w14:paraId="4F27B82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13 (14.8)</w:t>
            </w:r>
          </w:p>
        </w:tc>
        <w:tc>
          <w:tcPr>
            <w:tcW w:w="964" w:type="dxa"/>
            <w:vAlign w:val="center"/>
          </w:tcPr>
          <w:p w14:paraId="41CFA72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64B47F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2115E58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13 (14.8)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012D7A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DE85F0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247" w:type="dxa"/>
            <w:vAlign w:val="center"/>
          </w:tcPr>
          <w:p w14:paraId="6691D02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964" w:type="dxa"/>
            <w:vAlign w:val="center"/>
          </w:tcPr>
          <w:p w14:paraId="02EB4EC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4351E331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54872BD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pT3</w:t>
            </w:r>
          </w:p>
        </w:tc>
        <w:tc>
          <w:tcPr>
            <w:tcW w:w="1247" w:type="dxa"/>
            <w:vAlign w:val="center"/>
          </w:tcPr>
          <w:p w14:paraId="60AA6F1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6 (85.7)</w:t>
            </w:r>
          </w:p>
        </w:tc>
        <w:tc>
          <w:tcPr>
            <w:tcW w:w="1361" w:type="dxa"/>
            <w:vAlign w:val="center"/>
          </w:tcPr>
          <w:p w14:paraId="05757D5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65 (73.9)</w:t>
            </w:r>
          </w:p>
        </w:tc>
        <w:tc>
          <w:tcPr>
            <w:tcW w:w="964" w:type="dxa"/>
            <w:vAlign w:val="center"/>
          </w:tcPr>
          <w:p w14:paraId="0756F36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DC3E2F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3 (60.0)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4EE650C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65 (73.9)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B5CD9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D9CF7E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3 (60.0)</w:t>
            </w:r>
          </w:p>
        </w:tc>
        <w:tc>
          <w:tcPr>
            <w:tcW w:w="1247" w:type="dxa"/>
            <w:vAlign w:val="center"/>
          </w:tcPr>
          <w:p w14:paraId="09DEBE2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6 (85.7)</w:t>
            </w:r>
          </w:p>
        </w:tc>
        <w:tc>
          <w:tcPr>
            <w:tcW w:w="964" w:type="dxa"/>
            <w:vAlign w:val="center"/>
          </w:tcPr>
          <w:p w14:paraId="4132577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4D703D37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3785B7C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pT4</w:t>
            </w:r>
          </w:p>
        </w:tc>
        <w:tc>
          <w:tcPr>
            <w:tcW w:w="1247" w:type="dxa"/>
            <w:vAlign w:val="center"/>
          </w:tcPr>
          <w:p w14:paraId="1FE8132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(14.3)</w:t>
            </w:r>
          </w:p>
        </w:tc>
        <w:tc>
          <w:tcPr>
            <w:tcW w:w="1361" w:type="dxa"/>
            <w:vAlign w:val="center"/>
          </w:tcPr>
          <w:p w14:paraId="2532978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9 (10.2)</w:t>
            </w:r>
          </w:p>
        </w:tc>
        <w:tc>
          <w:tcPr>
            <w:tcW w:w="964" w:type="dxa"/>
            <w:vAlign w:val="center"/>
          </w:tcPr>
          <w:p w14:paraId="20ECEFC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CB6E92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 (40.0)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501A4FE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9 (10.2)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795F7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750115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 (40.0)</w:t>
            </w:r>
          </w:p>
        </w:tc>
        <w:tc>
          <w:tcPr>
            <w:tcW w:w="1247" w:type="dxa"/>
            <w:vAlign w:val="center"/>
          </w:tcPr>
          <w:p w14:paraId="55B586B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(14.3)</w:t>
            </w:r>
          </w:p>
        </w:tc>
        <w:tc>
          <w:tcPr>
            <w:tcW w:w="964" w:type="dxa"/>
            <w:vAlign w:val="center"/>
          </w:tcPr>
          <w:p w14:paraId="2FFE64D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480480BF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65E9330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szCs w:val="20"/>
              </w:rPr>
            </w:pPr>
            <w:proofErr w:type="spellStart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pN</w:t>
            </w:r>
            <w:proofErr w:type="spellEnd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 xml:space="preserve"> category</w:t>
            </w:r>
          </w:p>
        </w:tc>
        <w:tc>
          <w:tcPr>
            <w:tcW w:w="1247" w:type="dxa"/>
            <w:vAlign w:val="center"/>
          </w:tcPr>
          <w:p w14:paraId="3E57A1C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42E55FE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749BEA6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0.966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C7BEC4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592318B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277C03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0.436</w:t>
            </w:r>
          </w:p>
        </w:tc>
        <w:tc>
          <w:tcPr>
            <w:tcW w:w="1417" w:type="dxa"/>
            <w:vAlign w:val="center"/>
          </w:tcPr>
          <w:p w14:paraId="37156CA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4BF6DDE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58AB8B1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0.598</w:t>
            </w:r>
          </w:p>
        </w:tc>
      </w:tr>
      <w:tr w:rsidR="00D26524" w:rsidRPr="008C40C5" w14:paraId="569D4622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6FCBF57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pN0</w:t>
            </w:r>
          </w:p>
        </w:tc>
        <w:tc>
          <w:tcPr>
            <w:tcW w:w="1247" w:type="dxa"/>
            <w:vAlign w:val="center"/>
          </w:tcPr>
          <w:p w14:paraId="7E953E3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(57.1)</w:t>
            </w:r>
          </w:p>
        </w:tc>
        <w:tc>
          <w:tcPr>
            <w:tcW w:w="1361" w:type="dxa"/>
            <w:vAlign w:val="center"/>
          </w:tcPr>
          <w:p w14:paraId="3E805EE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46 (52.3)</w:t>
            </w:r>
          </w:p>
        </w:tc>
        <w:tc>
          <w:tcPr>
            <w:tcW w:w="964" w:type="dxa"/>
            <w:vAlign w:val="center"/>
          </w:tcPr>
          <w:p w14:paraId="5DC4BFA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FF9EC7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(80.0)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11F1A04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46 (52.3)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D9E476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C25966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(80.0)</w:t>
            </w:r>
          </w:p>
        </w:tc>
        <w:tc>
          <w:tcPr>
            <w:tcW w:w="1247" w:type="dxa"/>
            <w:vAlign w:val="center"/>
          </w:tcPr>
          <w:p w14:paraId="0906D2F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(57.1)</w:t>
            </w:r>
          </w:p>
        </w:tc>
        <w:tc>
          <w:tcPr>
            <w:tcW w:w="964" w:type="dxa"/>
            <w:vAlign w:val="center"/>
          </w:tcPr>
          <w:p w14:paraId="65D9264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136AEC59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6A985AD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pN1</w:t>
            </w:r>
          </w:p>
        </w:tc>
        <w:tc>
          <w:tcPr>
            <w:tcW w:w="1247" w:type="dxa"/>
            <w:vAlign w:val="center"/>
          </w:tcPr>
          <w:p w14:paraId="71E2F2A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 (28.6)</w:t>
            </w:r>
          </w:p>
        </w:tc>
        <w:tc>
          <w:tcPr>
            <w:tcW w:w="1361" w:type="dxa"/>
            <w:vAlign w:val="center"/>
          </w:tcPr>
          <w:p w14:paraId="2A83E21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29 (33.0)</w:t>
            </w:r>
          </w:p>
        </w:tc>
        <w:tc>
          <w:tcPr>
            <w:tcW w:w="964" w:type="dxa"/>
            <w:vAlign w:val="center"/>
          </w:tcPr>
          <w:p w14:paraId="2086265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578923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(20.0)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D8F43C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29 (33.0)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28927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B87E99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(20.0)</w:t>
            </w:r>
          </w:p>
        </w:tc>
        <w:tc>
          <w:tcPr>
            <w:tcW w:w="1247" w:type="dxa"/>
            <w:vAlign w:val="center"/>
          </w:tcPr>
          <w:p w14:paraId="381A656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 (28.6)</w:t>
            </w:r>
          </w:p>
        </w:tc>
        <w:tc>
          <w:tcPr>
            <w:tcW w:w="964" w:type="dxa"/>
            <w:vAlign w:val="center"/>
          </w:tcPr>
          <w:p w14:paraId="67B12F2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48023613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07F9CB8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pN2</w:t>
            </w:r>
          </w:p>
        </w:tc>
        <w:tc>
          <w:tcPr>
            <w:tcW w:w="1247" w:type="dxa"/>
            <w:vAlign w:val="center"/>
          </w:tcPr>
          <w:p w14:paraId="1500DE0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(14.3)</w:t>
            </w:r>
          </w:p>
        </w:tc>
        <w:tc>
          <w:tcPr>
            <w:tcW w:w="1361" w:type="dxa"/>
            <w:vAlign w:val="center"/>
          </w:tcPr>
          <w:p w14:paraId="5D531F1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13 (14.8)</w:t>
            </w:r>
          </w:p>
        </w:tc>
        <w:tc>
          <w:tcPr>
            <w:tcW w:w="964" w:type="dxa"/>
            <w:vAlign w:val="center"/>
          </w:tcPr>
          <w:p w14:paraId="58DCA00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2F505B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2CE9F68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13 (14.8)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A3953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C9F9E8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247" w:type="dxa"/>
            <w:vAlign w:val="center"/>
          </w:tcPr>
          <w:p w14:paraId="42920C3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(14.3)</w:t>
            </w:r>
          </w:p>
        </w:tc>
        <w:tc>
          <w:tcPr>
            <w:tcW w:w="964" w:type="dxa"/>
            <w:vAlign w:val="center"/>
          </w:tcPr>
          <w:p w14:paraId="77EC86F4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0DDDB877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17E1656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szCs w:val="20"/>
              </w:rPr>
            </w:pPr>
            <w:proofErr w:type="spellStart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cM</w:t>
            </w:r>
            <w:proofErr w:type="spellEnd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/</w:t>
            </w:r>
            <w:proofErr w:type="spellStart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pM</w:t>
            </w:r>
            <w:proofErr w:type="spellEnd"/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 xml:space="preserve"> category</w:t>
            </w:r>
          </w:p>
        </w:tc>
        <w:tc>
          <w:tcPr>
            <w:tcW w:w="1247" w:type="dxa"/>
            <w:vAlign w:val="center"/>
          </w:tcPr>
          <w:p w14:paraId="3CFCB70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460561E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5788B74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0.216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2EBDDA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1DA35F1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1F83756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0.583</w:t>
            </w:r>
          </w:p>
        </w:tc>
        <w:tc>
          <w:tcPr>
            <w:tcW w:w="1417" w:type="dxa"/>
            <w:vAlign w:val="center"/>
          </w:tcPr>
          <w:p w14:paraId="113CDDC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67149C1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1CB604A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</w:t>
            </w:r>
          </w:p>
        </w:tc>
      </w:tr>
      <w:tr w:rsidR="00D26524" w:rsidRPr="008C40C5" w14:paraId="6911412E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0DFA646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cM0</w:t>
            </w:r>
          </w:p>
        </w:tc>
        <w:tc>
          <w:tcPr>
            <w:tcW w:w="1247" w:type="dxa"/>
            <w:vAlign w:val="center"/>
          </w:tcPr>
          <w:p w14:paraId="59E9AB1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7 (100.0)</w:t>
            </w:r>
          </w:p>
        </w:tc>
        <w:tc>
          <w:tcPr>
            <w:tcW w:w="1361" w:type="dxa"/>
            <w:vAlign w:val="center"/>
          </w:tcPr>
          <w:p w14:paraId="745560A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72 (81.8)</w:t>
            </w:r>
          </w:p>
        </w:tc>
        <w:tc>
          <w:tcPr>
            <w:tcW w:w="964" w:type="dxa"/>
            <w:vAlign w:val="center"/>
          </w:tcPr>
          <w:p w14:paraId="0A68E11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48F4E9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5 (100.0)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38C816D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72 (81.8)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21BB6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C1E60A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5 (100.0)</w:t>
            </w:r>
          </w:p>
        </w:tc>
        <w:tc>
          <w:tcPr>
            <w:tcW w:w="1247" w:type="dxa"/>
            <w:vAlign w:val="center"/>
          </w:tcPr>
          <w:p w14:paraId="347021D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7 (100.0)</w:t>
            </w:r>
          </w:p>
        </w:tc>
        <w:tc>
          <w:tcPr>
            <w:tcW w:w="964" w:type="dxa"/>
            <w:vAlign w:val="center"/>
          </w:tcPr>
          <w:p w14:paraId="4CD02B1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41C66AB2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55FE744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c/pM1</w:t>
            </w:r>
          </w:p>
        </w:tc>
        <w:tc>
          <w:tcPr>
            <w:tcW w:w="1247" w:type="dxa"/>
            <w:vAlign w:val="center"/>
          </w:tcPr>
          <w:p w14:paraId="1DBF973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vAlign w:val="center"/>
          </w:tcPr>
          <w:p w14:paraId="5A19078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16 (18.2)</w:t>
            </w:r>
          </w:p>
        </w:tc>
        <w:tc>
          <w:tcPr>
            <w:tcW w:w="964" w:type="dxa"/>
            <w:vAlign w:val="center"/>
          </w:tcPr>
          <w:p w14:paraId="0D41904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748679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1FBA81A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16 (18.2)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0D3BF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3C31B9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247" w:type="dxa"/>
            <w:vAlign w:val="center"/>
          </w:tcPr>
          <w:p w14:paraId="6F06896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964" w:type="dxa"/>
            <w:vAlign w:val="center"/>
          </w:tcPr>
          <w:p w14:paraId="68D1556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5A990A72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73F8086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b/>
                <w:bCs/>
                <w:szCs w:val="20"/>
              </w:rPr>
              <w:t>AJCC Stage</w:t>
            </w:r>
          </w:p>
        </w:tc>
        <w:tc>
          <w:tcPr>
            <w:tcW w:w="1247" w:type="dxa"/>
            <w:vAlign w:val="center"/>
          </w:tcPr>
          <w:p w14:paraId="0D682EA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vAlign w:val="center"/>
          </w:tcPr>
          <w:p w14:paraId="70D30D5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6BB3BDC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0.413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84B98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23CE9DC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4888A3E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0.299</w:t>
            </w:r>
          </w:p>
        </w:tc>
        <w:tc>
          <w:tcPr>
            <w:tcW w:w="1417" w:type="dxa"/>
            <w:vAlign w:val="center"/>
          </w:tcPr>
          <w:p w14:paraId="3D05AED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1E12201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964" w:type="dxa"/>
            <w:vAlign w:val="center"/>
          </w:tcPr>
          <w:p w14:paraId="3866CB7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0.576</w:t>
            </w:r>
          </w:p>
        </w:tc>
      </w:tr>
      <w:tr w:rsidR="00D26524" w:rsidRPr="008C40C5" w14:paraId="0378D1D5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3C328C4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I</w:t>
            </w:r>
          </w:p>
        </w:tc>
        <w:tc>
          <w:tcPr>
            <w:tcW w:w="1247" w:type="dxa"/>
            <w:vAlign w:val="center"/>
          </w:tcPr>
          <w:p w14:paraId="7A3D84D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vAlign w:val="center"/>
          </w:tcPr>
          <w:p w14:paraId="251D492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10 (11.4)</w:t>
            </w:r>
          </w:p>
        </w:tc>
        <w:tc>
          <w:tcPr>
            <w:tcW w:w="964" w:type="dxa"/>
            <w:vAlign w:val="center"/>
          </w:tcPr>
          <w:p w14:paraId="6F8B2C8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4939654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39EF546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10 (11.4)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858D5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78C3CF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247" w:type="dxa"/>
            <w:vAlign w:val="center"/>
          </w:tcPr>
          <w:p w14:paraId="5A0B9AF5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964" w:type="dxa"/>
            <w:vAlign w:val="center"/>
          </w:tcPr>
          <w:p w14:paraId="0A4490E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038D1B17" w14:textId="77777777" w:rsidTr="00EE29AC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4D1683E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II</w:t>
            </w:r>
          </w:p>
        </w:tc>
        <w:tc>
          <w:tcPr>
            <w:tcW w:w="1247" w:type="dxa"/>
            <w:vAlign w:val="center"/>
          </w:tcPr>
          <w:p w14:paraId="73CF6FF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(57.1)</w:t>
            </w:r>
          </w:p>
        </w:tc>
        <w:tc>
          <w:tcPr>
            <w:tcW w:w="1361" w:type="dxa"/>
            <w:vAlign w:val="center"/>
          </w:tcPr>
          <w:p w14:paraId="7806326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34 (38.6)</w:t>
            </w:r>
          </w:p>
        </w:tc>
        <w:tc>
          <w:tcPr>
            <w:tcW w:w="964" w:type="dxa"/>
            <w:vAlign w:val="center"/>
          </w:tcPr>
          <w:p w14:paraId="20C8D97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544B4C5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(80.0)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67BBD86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34 (38.6)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6ACA5B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7E1C919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(80.0)</w:t>
            </w:r>
          </w:p>
        </w:tc>
        <w:tc>
          <w:tcPr>
            <w:tcW w:w="1247" w:type="dxa"/>
            <w:vAlign w:val="center"/>
          </w:tcPr>
          <w:p w14:paraId="4BEC74D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4 (57.1)</w:t>
            </w:r>
          </w:p>
        </w:tc>
        <w:tc>
          <w:tcPr>
            <w:tcW w:w="964" w:type="dxa"/>
            <w:vAlign w:val="center"/>
          </w:tcPr>
          <w:p w14:paraId="494BFF47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35C64EF2" w14:textId="77777777" w:rsidTr="00D26524">
        <w:trPr>
          <w:trHeight w:val="312"/>
        </w:trPr>
        <w:tc>
          <w:tcPr>
            <w:tcW w:w="2835" w:type="dxa"/>
            <w:shd w:val="clear" w:color="auto" w:fill="auto"/>
            <w:vAlign w:val="center"/>
          </w:tcPr>
          <w:p w14:paraId="5755021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III</w:t>
            </w:r>
          </w:p>
        </w:tc>
        <w:tc>
          <w:tcPr>
            <w:tcW w:w="1247" w:type="dxa"/>
            <w:vAlign w:val="center"/>
          </w:tcPr>
          <w:p w14:paraId="733E2A2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3 (42.9)</w:t>
            </w:r>
          </w:p>
        </w:tc>
        <w:tc>
          <w:tcPr>
            <w:tcW w:w="1361" w:type="dxa"/>
            <w:vAlign w:val="center"/>
          </w:tcPr>
          <w:p w14:paraId="32E43FC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28 (31.8)</w:t>
            </w:r>
          </w:p>
        </w:tc>
        <w:tc>
          <w:tcPr>
            <w:tcW w:w="964" w:type="dxa"/>
            <w:vAlign w:val="center"/>
          </w:tcPr>
          <w:p w14:paraId="796EDFCC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2D8C8BA6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(20.0)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3D6209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28 (31.8)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AC3C88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29B0FC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 (20.0)</w:t>
            </w:r>
          </w:p>
        </w:tc>
        <w:tc>
          <w:tcPr>
            <w:tcW w:w="1247" w:type="dxa"/>
            <w:vAlign w:val="center"/>
          </w:tcPr>
          <w:p w14:paraId="61B97ED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3 (42.9)</w:t>
            </w:r>
          </w:p>
        </w:tc>
        <w:tc>
          <w:tcPr>
            <w:tcW w:w="964" w:type="dxa"/>
            <w:vAlign w:val="center"/>
          </w:tcPr>
          <w:p w14:paraId="2442E7E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  <w:tr w:rsidR="00D26524" w:rsidRPr="008C40C5" w14:paraId="2101922E" w14:textId="77777777" w:rsidTr="00D26524">
        <w:trPr>
          <w:trHeight w:val="312"/>
        </w:trPr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CF7A3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IV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198FB9AA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39D27F02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16 (18.2)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5B5F37CE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ECCFF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F454A3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16 (18.2)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5FB360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7F71529F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397B9B91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  <w:r w:rsidRPr="00934901">
              <w:rPr>
                <w:rFonts w:asciiTheme="majorBidi" w:eastAsia="바탕체" w:hAnsiTheme="majorBidi" w:cstheme="majorBidi"/>
                <w:szCs w:val="20"/>
              </w:rPr>
              <w:t>0 (0)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560BE29D" w14:textId="77777777" w:rsidR="00D26524" w:rsidRPr="00934901" w:rsidRDefault="00D26524" w:rsidP="00EE29AC">
            <w:pPr>
              <w:wordWrap/>
              <w:autoSpaceDE/>
              <w:autoSpaceDN/>
              <w:spacing w:after="0" w:line="240" w:lineRule="auto"/>
              <w:jc w:val="center"/>
              <w:rPr>
                <w:rFonts w:asciiTheme="majorBidi" w:eastAsia="바탕체" w:hAnsiTheme="majorBidi" w:cstheme="majorBidi"/>
                <w:szCs w:val="20"/>
              </w:rPr>
            </w:pPr>
          </w:p>
        </w:tc>
      </w:tr>
    </w:tbl>
    <w:p w14:paraId="2206D81E" w14:textId="77777777" w:rsidR="001D4DFA" w:rsidRPr="008C40C5" w:rsidRDefault="001D4DFA" w:rsidP="001D4DFA">
      <w:pPr>
        <w:widowControl/>
        <w:wordWrap/>
        <w:autoSpaceDE/>
        <w:autoSpaceDN/>
        <w:spacing w:after="0" w:line="480" w:lineRule="auto"/>
        <w:rPr>
          <w:rFonts w:asciiTheme="majorBidi" w:eastAsia="바탕체" w:hAnsiTheme="majorBidi" w:cstheme="majorBidi"/>
          <w:color w:val="000000"/>
          <w:sz w:val="24"/>
          <w:szCs w:val="24"/>
        </w:rPr>
      </w:pPr>
      <w:r w:rsidRPr="008C40C5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LVI, </w:t>
      </w:r>
      <w:proofErr w:type="spellStart"/>
      <w:r w:rsidRPr="008C40C5">
        <w:rPr>
          <w:rFonts w:asciiTheme="majorBidi" w:eastAsia="바탕체" w:hAnsiTheme="majorBidi" w:cstheme="majorBidi"/>
          <w:color w:val="000000"/>
          <w:sz w:val="24"/>
          <w:szCs w:val="24"/>
        </w:rPr>
        <w:t>lymphovascular</w:t>
      </w:r>
      <w:proofErr w:type="spellEnd"/>
      <w:r w:rsidRPr="008C40C5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 invasion; PNI, perineural invasion; TILs, tumor-infiltrating lymphocytes;</w:t>
      </w:r>
      <w:r w:rsidRPr="008C40C5">
        <w:rPr>
          <w:rFonts w:asciiTheme="majorBidi" w:eastAsia="맑은 고딕" w:hAnsiTheme="majorBidi" w:cstheme="majorBidi"/>
          <w:sz w:val="24"/>
          <w:szCs w:val="24"/>
        </w:rPr>
        <w:t xml:space="preserve"> </w:t>
      </w:r>
      <w:r w:rsidRPr="008C40C5">
        <w:rPr>
          <w:rFonts w:asciiTheme="majorBidi" w:eastAsia="바탕체" w:hAnsiTheme="majorBidi" w:cstheme="majorBidi"/>
          <w:color w:val="000000"/>
          <w:sz w:val="24"/>
          <w:szCs w:val="24"/>
        </w:rPr>
        <w:t>AJCC Stage, clinical or pathologic</w:t>
      </w:r>
      <w:r>
        <w:rPr>
          <w:rFonts w:asciiTheme="majorBidi" w:eastAsia="바탕체" w:hAnsiTheme="majorBidi" w:cstheme="majorBidi"/>
          <w:color w:val="000000"/>
          <w:sz w:val="24"/>
          <w:szCs w:val="24"/>
        </w:rPr>
        <w:t>al</w:t>
      </w:r>
      <w:r w:rsidRPr="008C40C5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 staging according to the American Joint Committee on Cancer (8th edition)</w:t>
      </w:r>
    </w:p>
    <w:p w14:paraId="02417D21" w14:textId="77777777" w:rsidR="006A2BCC" w:rsidRDefault="006A2BCC" w:rsidP="00351FA5">
      <w:pPr>
        <w:wordWrap/>
        <w:autoSpaceDE/>
        <w:autoSpaceDN/>
        <w:snapToGrid w:val="0"/>
        <w:spacing w:after="0" w:line="480" w:lineRule="auto"/>
        <w:contextualSpacing/>
        <w:rPr>
          <w:rFonts w:asciiTheme="majorBidi" w:eastAsia="바탕체" w:hAnsiTheme="majorBidi" w:cstheme="majorBidi"/>
          <w:color w:val="000000"/>
          <w:sz w:val="24"/>
          <w:szCs w:val="24"/>
          <w:vertAlign w:val="superscript"/>
        </w:rPr>
      </w:pPr>
    </w:p>
    <w:p w14:paraId="640973E8" w14:textId="303F2A2B" w:rsidR="00C52851" w:rsidRPr="00833FD4" w:rsidRDefault="00BC6A5D" w:rsidP="00351FA5">
      <w:pPr>
        <w:wordWrap/>
        <w:autoSpaceDE/>
        <w:autoSpaceDN/>
        <w:snapToGrid w:val="0"/>
        <w:spacing w:after="0" w:line="480" w:lineRule="auto"/>
        <w:contextualSpacing/>
        <w:rPr>
          <w:rFonts w:ascii="Times New Roman" w:eastAsia="굴림" w:hAnsi="Times New Roman" w:cs="Times New Roman"/>
          <w:sz w:val="24"/>
          <w:szCs w:val="24"/>
        </w:rPr>
      </w:pPr>
      <w:r w:rsidRPr="00833FD4">
        <w:rPr>
          <w:rFonts w:ascii="Times New Roman" w:eastAsia="굴림" w:hAnsi="Times New Roman" w:cs="Times New Roman"/>
          <w:b/>
          <w:sz w:val="24"/>
          <w:szCs w:val="24"/>
        </w:rPr>
        <w:lastRenderedPageBreak/>
        <w:t xml:space="preserve">Supplementary </w:t>
      </w:r>
      <w:r w:rsidR="00C52851" w:rsidRPr="00833FD4">
        <w:rPr>
          <w:rFonts w:ascii="Times New Roman" w:eastAsia="굴림" w:hAnsi="Times New Roman" w:cs="Times New Roman"/>
          <w:b/>
          <w:sz w:val="24"/>
          <w:szCs w:val="24"/>
        </w:rPr>
        <w:t xml:space="preserve">Table </w:t>
      </w:r>
      <w:r w:rsidR="00355B79" w:rsidRPr="00833FD4">
        <w:rPr>
          <w:rFonts w:ascii="Times New Roman" w:eastAsia="굴림" w:hAnsi="Times New Roman" w:cs="Times New Roman"/>
          <w:b/>
          <w:sz w:val="24"/>
          <w:szCs w:val="24"/>
        </w:rPr>
        <w:t>S</w:t>
      </w:r>
      <w:r w:rsidR="003817EB">
        <w:rPr>
          <w:rFonts w:ascii="Times New Roman" w:eastAsia="굴림" w:hAnsi="Times New Roman" w:cs="Times New Roman" w:hint="eastAsia"/>
          <w:b/>
          <w:sz w:val="24"/>
          <w:szCs w:val="24"/>
        </w:rPr>
        <w:t>3</w:t>
      </w:r>
      <w:r w:rsidR="00C52851" w:rsidRPr="00833FD4">
        <w:rPr>
          <w:rFonts w:ascii="Times New Roman" w:eastAsia="굴림" w:hAnsi="Times New Roman" w:cs="Times New Roman"/>
          <w:b/>
          <w:sz w:val="24"/>
          <w:szCs w:val="24"/>
        </w:rPr>
        <w:t xml:space="preserve">. </w:t>
      </w:r>
      <w:r w:rsidR="00C52851" w:rsidRPr="00833FD4">
        <w:rPr>
          <w:rFonts w:ascii="Times New Roman" w:eastAsia="굴림" w:hAnsi="Times New Roman" w:cs="Times New Roman"/>
          <w:bCs/>
          <w:sz w:val="24"/>
          <w:szCs w:val="24"/>
        </w:rPr>
        <w:t>C</w:t>
      </w:r>
      <w:r w:rsidR="00C52851" w:rsidRPr="00833FD4">
        <w:rPr>
          <w:rFonts w:ascii="Times New Roman" w:eastAsia="굴림" w:hAnsi="Times New Roman" w:cs="Times New Roman"/>
          <w:sz w:val="24"/>
          <w:szCs w:val="24"/>
        </w:rPr>
        <w:t xml:space="preserve">haracteristics of tumors analyzed </w:t>
      </w:r>
      <w:r w:rsidR="00AC0BAC" w:rsidRPr="00833FD4">
        <w:rPr>
          <w:rFonts w:ascii="Times New Roman" w:eastAsia="굴림" w:hAnsi="Times New Roman" w:cs="Times New Roman"/>
          <w:sz w:val="24"/>
          <w:szCs w:val="24"/>
        </w:rPr>
        <w:t xml:space="preserve">using </w:t>
      </w:r>
      <w:r w:rsidR="00C52851" w:rsidRPr="00833FD4">
        <w:rPr>
          <w:rFonts w:ascii="Times New Roman" w:eastAsia="굴림" w:hAnsi="Times New Roman" w:cs="Times New Roman"/>
          <w:sz w:val="24"/>
          <w:szCs w:val="24"/>
        </w:rPr>
        <w:t>whole</w:t>
      </w:r>
      <w:r w:rsidR="00AC0BAC" w:rsidRPr="00833FD4">
        <w:rPr>
          <w:rFonts w:ascii="Times New Roman" w:eastAsia="굴림" w:hAnsi="Times New Roman" w:cs="Times New Roman"/>
          <w:sz w:val="24"/>
          <w:szCs w:val="24"/>
        </w:rPr>
        <w:t>-</w:t>
      </w:r>
      <w:r w:rsidR="00C52851" w:rsidRPr="00833FD4">
        <w:rPr>
          <w:rFonts w:ascii="Times New Roman" w:eastAsia="굴림" w:hAnsi="Times New Roman" w:cs="Times New Roman"/>
          <w:sz w:val="24"/>
          <w:szCs w:val="24"/>
        </w:rPr>
        <w:t>exome sequencing</w:t>
      </w:r>
    </w:p>
    <w:tbl>
      <w:tblPr>
        <w:tblW w:w="13027" w:type="dxa"/>
        <w:tblLook w:val="04A0" w:firstRow="1" w:lastRow="0" w:firstColumn="1" w:lastColumn="0" w:noHBand="0" w:noVBand="1"/>
      </w:tblPr>
      <w:tblGrid>
        <w:gridCol w:w="1644"/>
        <w:gridCol w:w="1587"/>
        <w:gridCol w:w="2211"/>
        <w:gridCol w:w="1531"/>
        <w:gridCol w:w="2098"/>
        <w:gridCol w:w="1531"/>
        <w:gridCol w:w="2425"/>
      </w:tblGrid>
      <w:tr w:rsidR="00C52851" w:rsidRPr="00833FD4" w14:paraId="082D6780" w14:textId="77777777" w:rsidTr="00C52851">
        <w:trPr>
          <w:trHeight w:val="312"/>
        </w:trPr>
        <w:tc>
          <w:tcPr>
            <w:tcW w:w="164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9B07EE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Tumor sample</w:t>
            </w:r>
          </w:p>
        </w:tc>
        <w:tc>
          <w:tcPr>
            <w:tcW w:w="158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00FB7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MSI</w:t>
            </w:r>
          </w:p>
        </w:tc>
        <w:tc>
          <w:tcPr>
            <w:tcW w:w="22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BB1F9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5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B832F6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Distance</w:t>
            </w: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0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87BCF1" w14:textId="3378B618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Histolog</w:t>
            </w:r>
            <w:r w:rsidR="00AC0BAC"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ical</w:t>
            </w: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 xml:space="preserve"> type </w:t>
            </w:r>
            <w:r w:rsidR="00AC0BAC"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and</w:t>
            </w: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 xml:space="preserve"> Differentiation</w:t>
            </w:r>
          </w:p>
        </w:tc>
        <w:tc>
          <w:tcPr>
            <w:tcW w:w="15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683E8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TILs</w:t>
            </w:r>
          </w:p>
        </w:tc>
        <w:tc>
          <w:tcPr>
            <w:tcW w:w="242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334D68" w14:textId="63F8228E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b/>
                <w:bCs/>
                <w:sz w:val="24"/>
                <w:szCs w:val="24"/>
              </w:rPr>
              <w:t>Associated history</w:t>
            </w:r>
          </w:p>
        </w:tc>
      </w:tr>
      <w:tr w:rsidR="00C52851" w:rsidRPr="00833FD4" w14:paraId="0DE8D2EB" w14:textId="77777777" w:rsidTr="00C52851">
        <w:trPr>
          <w:trHeight w:val="312"/>
        </w:trPr>
        <w:tc>
          <w:tcPr>
            <w:tcW w:w="164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0E84F5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T01-1</w:t>
            </w:r>
          </w:p>
        </w:tc>
        <w:tc>
          <w:tcPr>
            <w:tcW w:w="158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B39E05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single" w:sz="8" w:space="0" w:color="auto"/>
            </w:tcBorders>
            <w:vAlign w:val="center"/>
          </w:tcPr>
          <w:p w14:paraId="7660CBA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Rectum</w:t>
            </w:r>
          </w:p>
        </w:tc>
        <w:tc>
          <w:tcPr>
            <w:tcW w:w="1531" w:type="dxa"/>
            <w:tcBorders>
              <w:top w:val="single" w:sz="8" w:space="0" w:color="auto"/>
            </w:tcBorders>
            <w:vAlign w:val="center"/>
          </w:tcPr>
          <w:p w14:paraId="7A72130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551888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531" w:type="dxa"/>
            <w:tcBorders>
              <w:top w:val="single" w:sz="8" w:space="0" w:color="auto"/>
            </w:tcBorders>
            <w:vAlign w:val="center"/>
          </w:tcPr>
          <w:p w14:paraId="23F0774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B1D4B9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Family history of CRC</w:t>
            </w:r>
          </w:p>
        </w:tc>
      </w:tr>
      <w:tr w:rsidR="00C52851" w:rsidRPr="00833FD4" w14:paraId="65384C55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7F041A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T01-2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1713C46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6C61FB8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Sigmoid colon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05FC5E8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- 15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DC29F0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6E5BCEC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31845B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C52851" w:rsidRPr="00833FD4" w14:paraId="31222737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BD54F9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T02-1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015A3CB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7DD8773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Transverse colon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7463974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BAEAF9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6793345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54C749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 xml:space="preserve">Past history of CRC and </w:t>
            </w:r>
          </w:p>
        </w:tc>
      </w:tr>
      <w:tr w:rsidR="00C52851" w:rsidRPr="00833FD4" w14:paraId="5E64F4C0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64738B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T02-2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557356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2DA9368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Transverse colon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4F9D4E7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- 1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0D8871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6DC294D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CD47A4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duodenal cancer</w:t>
            </w:r>
          </w:p>
        </w:tc>
      </w:tr>
      <w:tr w:rsidR="00C52851" w:rsidRPr="00833FD4" w14:paraId="1AEAA26A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20E519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T03-1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A5D515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490672FC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Hepatic flexure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17761B7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9088FF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48884B4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FBDAEE0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HNPCC</w:t>
            </w:r>
          </w:p>
        </w:tc>
      </w:tr>
      <w:tr w:rsidR="00C52851" w:rsidRPr="00833FD4" w14:paraId="0E8DECC8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6658A96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T03-2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0825A4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53CF5CE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Transverse colon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552C838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20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7BDC76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36987917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126A2EB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C52851" w:rsidRPr="00833FD4" w14:paraId="46AFD392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75C17C23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T04-1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AC42F7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735EDA73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Cecum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18EF5A47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16709D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58F26CB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741142C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HNPCC</w:t>
            </w:r>
          </w:p>
        </w:tc>
      </w:tr>
      <w:tr w:rsidR="00C52851" w:rsidRPr="00833FD4" w14:paraId="2F6183DD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2545DF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T04-2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9A64D2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5BEA013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Hepatic flexure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3B3DA27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12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68DFF3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5084372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B455F2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C52851" w:rsidRPr="00833FD4" w14:paraId="5FAF612D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B0C7D7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T05-1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9352ED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4851EEC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Transverse colon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0A431760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4AE47CB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MUC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3A9247B6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8D5DDEC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Past history of CRC</w:t>
            </w:r>
          </w:p>
        </w:tc>
      </w:tr>
      <w:tr w:rsidR="00C52851" w:rsidRPr="00833FD4" w14:paraId="4FF58B95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62FEF4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T05-2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7FAB71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484F5183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Splenic flexure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25F6EC1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- 5.3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0CCC6F4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MUC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19D685E3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5DB0FA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C52851" w:rsidRPr="00833FD4" w14:paraId="09656462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9F8B94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lastRenderedPageBreak/>
              <w:t>T06-1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75E7E28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5BEB49A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Rectum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6C75BDC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7BFE258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5FF37D2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B14D613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 xml:space="preserve">Family history of other </w:t>
            </w:r>
          </w:p>
        </w:tc>
      </w:tr>
      <w:tr w:rsidR="00C52851" w:rsidRPr="00833FD4" w14:paraId="74BD7FAD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11C8B00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T06-2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B16181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MSS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79A72DD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Ascending colon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1D96FBE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- 77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44BBD7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28B1510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57F6E76" w14:textId="38EE8CBD" w:rsidR="00C52851" w:rsidRPr="00833FD4" w:rsidRDefault="004567BD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c</w:t>
            </w:r>
            <w:r w:rsidR="00C52851"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ancer</w:t>
            </w:r>
          </w:p>
        </w:tc>
      </w:tr>
      <w:tr w:rsidR="00C52851" w:rsidRPr="00833FD4" w14:paraId="6BD997C8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4D815BF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T07-1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0C70AA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3EF00FA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Rectum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1A94ED2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E5AE48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MUC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5FFF114C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Moderate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747782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HNPCC</w:t>
            </w:r>
          </w:p>
        </w:tc>
      </w:tr>
      <w:tr w:rsidR="00C52851" w:rsidRPr="00833FD4" w14:paraId="5981C1D4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15A0BA2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T07-2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2127CF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MSS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2A50701D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Splenic flexure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6AE9C95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- 27.2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5DE39B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595A02C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D2903C0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C52851" w:rsidRPr="00833FD4" w14:paraId="7FAB53FC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1F5BD3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T08-1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B684FE7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5BCE2CDB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Transverse colon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0F9BA28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0B6EE2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64DA671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9B0D36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No</w:t>
            </w:r>
          </w:p>
        </w:tc>
      </w:tr>
      <w:tr w:rsidR="00C52851" w:rsidRPr="00833FD4" w14:paraId="1E491300" w14:textId="77777777" w:rsidTr="00C52851">
        <w:trPr>
          <w:trHeight w:val="312"/>
        </w:trPr>
        <w:tc>
          <w:tcPr>
            <w:tcW w:w="1644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6AC1D983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T08-2</w:t>
            </w:r>
          </w:p>
        </w:tc>
        <w:tc>
          <w:tcPr>
            <w:tcW w:w="158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9C2773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MSS</w:t>
            </w:r>
          </w:p>
        </w:tc>
        <w:tc>
          <w:tcPr>
            <w:tcW w:w="2211" w:type="dxa"/>
            <w:tcBorders>
              <w:bottom w:val="dotted" w:sz="4" w:space="0" w:color="auto"/>
            </w:tcBorders>
            <w:vAlign w:val="center"/>
          </w:tcPr>
          <w:p w14:paraId="24655AA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Sigmoid colon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5F532C9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33.5 cm</w:t>
            </w:r>
          </w:p>
        </w:tc>
        <w:tc>
          <w:tcPr>
            <w:tcW w:w="209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14E306C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bottom w:val="dotted" w:sz="4" w:space="0" w:color="auto"/>
            </w:tcBorders>
            <w:vAlign w:val="center"/>
          </w:tcPr>
          <w:p w14:paraId="648803A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1009460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C52851" w:rsidRPr="00833FD4" w14:paraId="7C1EE92A" w14:textId="77777777" w:rsidTr="00C52851">
        <w:trPr>
          <w:trHeight w:val="312"/>
        </w:trPr>
        <w:tc>
          <w:tcPr>
            <w:tcW w:w="1644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746A9E98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T09-1</w:t>
            </w:r>
          </w:p>
        </w:tc>
        <w:tc>
          <w:tcPr>
            <w:tcW w:w="1587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95324E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MSS</w:t>
            </w:r>
          </w:p>
        </w:tc>
        <w:tc>
          <w:tcPr>
            <w:tcW w:w="2211" w:type="dxa"/>
            <w:tcBorders>
              <w:top w:val="dotted" w:sz="4" w:space="0" w:color="auto"/>
            </w:tcBorders>
            <w:vAlign w:val="center"/>
          </w:tcPr>
          <w:p w14:paraId="45BAA8B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Hepatic flexure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24E7AB02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698317C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top w:val="dotted" w:sz="4" w:space="0" w:color="auto"/>
            </w:tcBorders>
            <w:vAlign w:val="center"/>
          </w:tcPr>
          <w:p w14:paraId="77AF4001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Weak</w:t>
            </w:r>
          </w:p>
        </w:tc>
        <w:tc>
          <w:tcPr>
            <w:tcW w:w="2425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19375E07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No</w:t>
            </w:r>
          </w:p>
        </w:tc>
      </w:tr>
      <w:tr w:rsidR="00C52851" w:rsidRPr="00833FD4" w14:paraId="218B38F3" w14:textId="77777777" w:rsidTr="00C52851">
        <w:trPr>
          <w:trHeight w:val="312"/>
        </w:trPr>
        <w:tc>
          <w:tcPr>
            <w:tcW w:w="164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8E3DA0E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T09-2</w:t>
            </w:r>
          </w:p>
        </w:tc>
        <w:tc>
          <w:tcPr>
            <w:tcW w:w="158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8313735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MSI-H</w:t>
            </w:r>
          </w:p>
        </w:tc>
        <w:tc>
          <w:tcPr>
            <w:tcW w:w="2211" w:type="dxa"/>
            <w:tcBorders>
              <w:bottom w:val="single" w:sz="8" w:space="0" w:color="auto"/>
            </w:tcBorders>
            <w:vAlign w:val="center"/>
          </w:tcPr>
          <w:p w14:paraId="431FCA37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Ascending colon</w:t>
            </w:r>
          </w:p>
        </w:tc>
        <w:tc>
          <w:tcPr>
            <w:tcW w:w="1531" w:type="dxa"/>
            <w:tcBorders>
              <w:bottom w:val="single" w:sz="8" w:space="0" w:color="auto"/>
            </w:tcBorders>
            <w:vAlign w:val="center"/>
          </w:tcPr>
          <w:p w14:paraId="359D7147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- 3 cm</w:t>
            </w:r>
          </w:p>
        </w:tc>
        <w:tc>
          <w:tcPr>
            <w:tcW w:w="209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0F8DB4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MD</w:t>
            </w:r>
          </w:p>
        </w:tc>
        <w:tc>
          <w:tcPr>
            <w:tcW w:w="1531" w:type="dxa"/>
            <w:tcBorders>
              <w:bottom w:val="single" w:sz="8" w:space="0" w:color="auto"/>
            </w:tcBorders>
            <w:vAlign w:val="center"/>
          </w:tcPr>
          <w:p w14:paraId="13BC1539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  <w:r w:rsidRPr="00833FD4">
              <w:rPr>
                <w:rFonts w:ascii="Times New Roman" w:eastAsia="굴림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242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186F5AA" w14:textId="77777777" w:rsidR="00C52851" w:rsidRPr="00833FD4" w:rsidRDefault="00C52851" w:rsidP="00351FA5">
            <w:pPr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</w:tbl>
    <w:p w14:paraId="751492F9" w14:textId="56478BF1" w:rsidR="00C52851" w:rsidRPr="00833FD4" w:rsidRDefault="00C52851" w:rsidP="00351FA5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r w:rsidRPr="00833FD4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WD, well differentiated; MD, moderately differentiated; PD, poorly differentiated; MUC, mucinous adenocarcinoma</w:t>
      </w:r>
      <w:r w:rsidR="004567BD" w:rsidRPr="00833FD4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; HNPCC, hereditary nonpolyposis colorectal cancer; CRC, colorectal cancer; MSI, microsatellite instability</w:t>
      </w:r>
    </w:p>
    <w:p w14:paraId="312F3D9D" w14:textId="3299F638" w:rsidR="007A0CF9" w:rsidRPr="00833FD4" w:rsidRDefault="00C52851" w:rsidP="00B91DF8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proofErr w:type="spellStart"/>
      <w:r w:rsidRPr="00833FD4">
        <w:rPr>
          <w:rFonts w:ascii="Times New Roman" w:eastAsia="굴림" w:hAnsi="Times New Roman" w:cs="Times New Roman"/>
          <w:color w:val="000000"/>
          <w:kern w:val="0"/>
          <w:sz w:val="24"/>
          <w:szCs w:val="24"/>
          <w:vertAlign w:val="superscript"/>
        </w:rPr>
        <w:t>a</w:t>
      </w:r>
      <w:r w:rsidRPr="00833FD4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Positive</w:t>
      </w:r>
      <w:proofErr w:type="spellEnd"/>
      <w:r w:rsidRPr="00833FD4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values indicate that the concurrent tumor is more distal than the index tumor, whereas negative values indicate that the concurrent tumor is more proximal than the index tumor.</w:t>
      </w:r>
    </w:p>
    <w:p w14:paraId="5494BCAC" w14:textId="77777777" w:rsidR="00833FD4" w:rsidRDefault="00833FD4" w:rsidP="00B91DF8">
      <w:pPr>
        <w:widowControl/>
        <w:wordWrap/>
        <w:autoSpaceDE/>
        <w:autoSpaceDN/>
        <w:spacing w:after="0" w:line="480" w:lineRule="auto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sectPr w:rsidR="00833FD4" w:rsidSect="00833FD4">
          <w:footerReference w:type="even" r:id="rId8"/>
          <w:footerReference w:type="default" r:id="rId9"/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3966DB47" w14:textId="77777777" w:rsidR="001B0A8B" w:rsidRPr="008C40C5" w:rsidRDefault="001B0A8B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</w:pPr>
      <w:r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lastRenderedPageBreak/>
        <w:t>Supplementary Figure Legends</w:t>
      </w:r>
    </w:p>
    <w:p w14:paraId="39F6F51B" w14:textId="0C5DC531" w:rsidR="001B0A8B" w:rsidRPr="008C40C5" w:rsidRDefault="005E020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Supplementary 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S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1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 Representative microscopic images of tumor-infiltrating lymphocytes (TILs) scored based on the International TILs Working Group (H&amp;E, original magnification ×200): (</w:t>
      </w:r>
      <w:r w:rsidR="00B84856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a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weak (0–10%): a few lymphocytes are scattered in tissue surrounding the cancer nests; (</w:t>
      </w:r>
      <w:r w:rsidR="001C3102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b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moderate (20–40%): some lymphocytes are present in the stroma; and (</w:t>
      </w:r>
      <w:r w:rsidR="001C3102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c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) strong (50–90%): numerous lymphocytes are distributed adjacent to the cancer nests. </w:t>
      </w:r>
    </w:p>
    <w:p w14:paraId="0AB6D914" w14:textId="77777777" w:rsidR="0094127C" w:rsidRPr="00833FD4" w:rsidRDefault="0094127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</w:pPr>
    </w:p>
    <w:p w14:paraId="11A13067" w14:textId="3CF98FAC" w:rsidR="001B0A8B" w:rsidRPr="00833FD4" w:rsidRDefault="005E020C" w:rsidP="007A0F63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Supplementary 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S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2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 Representative sections from three groups of SCRC, with the MSI status described in the top right corner of each image</w:t>
      </w:r>
      <w:r w:rsidR="007A0F63">
        <w:rPr>
          <w:rFonts w:asciiTheme="majorBidi" w:eastAsia="맑은 고딕" w:hAnsiTheme="majorBidi" w:cstheme="majorBidi" w:hint="eastAsia"/>
          <w:color w:val="000000"/>
          <w:kern w:val="0"/>
          <w:sz w:val="24"/>
          <w:szCs w:val="24"/>
        </w:rPr>
        <w:t xml:space="preserve">. </w:t>
      </w:r>
      <w:r w:rsidR="004D2F82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(</w:t>
      </w:r>
      <w:r w:rsidR="004D2F82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a</w:t>
      </w:r>
      <w:r w:rsidR="004D2F82"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</w:t>
      </w:r>
      <w:r w:rsidR="001B0A8B"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A tubular adenocarcinoma with poor differentiation and syncytial growth pattern (</w:t>
      </w:r>
      <w:r w:rsidR="00091E4E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b</w:t>
      </w:r>
      <w:r w:rsidR="001B0A8B"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A well-differentiated, gland-forming adenocarcinoma accompanied by elevated tumor-infiltrating lymphocytes (</w:t>
      </w:r>
      <w:r w:rsidR="00091E4E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c</w:t>
      </w:r>
      <w:r w:rsidR="001B0A8B"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A poorly differentiated tubular adenocarcinoma with a signet ring cell pattern (</w:t>
      </w:r>
      <w:r w:rsidR="00091E4E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d</w:t>
      </w:r>
      <w:r w:rsidR="001B0A8B"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A gland-forming adenocarcinoma with increased tumor-infiltrating lymphocytes (</w:t>
      </w:r>
      <w:r w:rsidR="00EA140F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e</w:t>
      </w:r>
      <w:r w:rsidR="001B0A8B"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and (</w:t>
      </w:r>
      <w:r w:rsidR="00EA140F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f</w:t>
      </w:r>
      <w:r w:rsidR="001B0A8B"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) Conventional gland-forming adenocarcinomas with simple architecture and without elevated tumor-infiltrating lymphocytes (H&amp;E, original magnification ×200) </w:t>
      </w:r>
    </w:p>
    <w:p w14:paraId="6FCAAB18" w14:textId="06B33C37" w:rsidR="001B0A8B" w:rsidRDefault="001B0A8B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SCRC: synchronous colorectal cancer</w:t>
      </w:r>
      <w:r w:rsidR="0071429B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; </w:t>
      </w:r>
      <w:r w:rsidR="0071429B">
        <w:rPr>
          <w:rFonts w:asciiTheme="majorBidi" w:eastAsia="바탕체" w:hAnsiTheme="majorBidi" w:cstheme="majorBidi"/>
          <w:color w:val="000000"/>
          <w:sz w:val="24"/>
          <w:szCs w:val="24"/>
        </w:rPr>
        <w:t xml:space="preserve">MSI, </w:t>
      </w:r>
      <w:r w:rsidR="0071429B" w:rsidRPr="00C81972">
        <w:rPr>
          <w:rFonts w:asciiTheme="majorBidi" w:eastAsia="바탕체" w:hAnsiTheme="majorBidi" w:cstheme="majorBidi"/>
          <w:color w:val="000000"/>
          <w:sz w:val="24"/>
          <w:szCs w:val="24"/>
        </w:rPr>
        <w:t>microsatellite instability</w:t>
      </w:r>
    </w:p>
    <w:p w14:paraId="27F688E0" w14:textId="77777777" w:rsidR="0094127C" w:rsidRPr="00833FD4" w:rsidRDefault="0094127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</w:p>
    <w:p w14:paraId="4D12A317" w14:textId="55AA1469" w:rsidR="001B0A8B" w:rsidRPr="008C40C5" w:rsidRDefault="005E020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Supplementary 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S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3 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Survival analysis in the all-MSS, all-MSI-H, and MSI-H/MSS groups</w:t>
      </w:r>
    </w:p>
    <w:p w14:paraId="3FF01370" w14:textId="215331AE" w:rsidR="001B0A8B" w:rsidRDefault="001B0A8B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(</w:t>
      </w:r>
      <w:r w:rsidR="00924190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a</w:t>
      </w:r>
      <w:r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Recurrence-free survival and (</w:t>
      </w:r>
      <w:r w:rsidR="00C82D59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b</w:t>
      </w:r>
      <w:r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overall survival in all patients (</w:t>
      </w:r>
      <w:r w:rsidR="00930E91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c</w:t>
      </w:r>
      <w:r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Recurrence-free survival and (</w:t>
      </w:r>
      <w:r w:rsidR="000E7EC3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d</w:t>
      </w:r>
      <w:r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overall survival in stage I</w:t>
      </w:r>
      <w:r w:rsidR="002063DD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–</w:t>
      </w:r>
      <w:r w:rsidRPr="00833FD4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III patients</w:t>
      </w:r>
      <w:r w:rsidR="007A0F63">
        <w:rPr>
          <w:rFonts w:asciiTheme="majorBidi" w:eastAsia="맑은 고딕" w:hAnsiTheme="majorBidi" w:cstheme="majorBidi" w:hint="eastAsia"/>
          <w:color w:val="000000"/>
          <w:kern w:val="0"/>
          <w:sz w:val="24"/>
          <w:szCs w:val="24"/>
        </w:rPr>
        <w:t xml:space="preserve">. </w:t>
      </w:r>
      <w:r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MSS: microsatellite stable, MSI-H: high microsatellite instability </w:t>
      </w:r>
    </w:p>
    <w:p w14:paraId="728265DE" w14:textId="77777777" w:rsidR="0094127C" w:rsidRPr="00833FD4" w:rsidRDefault="0094127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</w:p>
    <w:p w14:paraId="782684BA" w14:textId="10100585" w:rsidR="001B0A8B" w:rsidRPr="008C40C5" w:rsidRDefault="005E020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Supplementary 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S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4 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Mutations identified by whole-exome sequencing in 9 patients with 18 SCRCs (</w:t>
      </w:r>
      <w:r w:rsidR="00205E8B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a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Single nucleotide variants (</w:t>
      </w:r>
      <w:r w:rsidR="00205E8B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b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insertion or deletion of bases in the genome</w:t>
      </w:r>
      <w:r w:rsidR="007D1FA7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.</w:t>
      </w:r>
    </w:p>
    <w:p w14:paraId="78BED9FD" w14:textId="77777777" w:rsidR="001B0A8B" w:rsidRDefault="001B0A8B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lastRenderedPageBreak/>
        <w:t>SCRC: synchronous colorectal cancer</w:t>
      </w:r>
    </w:p>
    <w:p w14:paraId="78842940" w14:textId="77777777" w:rsidR="0094127C" w:rsidRPr="008C40C5" w:rsidRDefault="0094127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</w:p>
    <w:p w14:paraId="4CBDBA04" w14:textId="7958E59B" w:rsidR="001B0A8B" w:rsidRPr="008C40C5" w:rsidRDefault="005E020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Supplementary 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Fig. </w:t>
      </w: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S</w:t>
      </w:r>
      <w:r w:rsidR="001B0A8B" w:rsidRPr="008C40C5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5 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Venn plots of the distribution of mutations in patients with SCRC</w:t>
      </w:r>
    </w:p>
    <w:p w14:paraId="09D9C2F4" w14:textId="126F3163" w:rsidR="001B0A8B" w:rsidRDefault="001B0A8B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 The number of mutations identified in the index tumor (blue circle), that in the concurrent tumor (red circle), and the number of mutations found in both tumors simultaneously are marked</w:t>
      </w:r>
      <w:r w:rsidR="007A0F63">
        <w:rPr>
          <w:rFonts w:asciiTheme="majorBidi" w:eastAsia="맑은 고딕" w:hAnsiTheme="majorBidi" w:cstheme="majorBidi" w:hint="eastAsia"/>
          <w:color w:val="000000"/>
          <w:kern w:val="0"/>
          <w:sz w:val="24"/>
          <w:szCs w:val="24"/>
        </w:rPr>
        <w:t xml:space="preserve">. </w:t>
      </w:r>
      <w:r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SCRC: synchronous colorectal cancer</w:t>
      </w:r>
    </w:p>
    <w:p w14:paraId="7A7D7F5C" w14:textId="77777777" w:rsidR="0094127C" w:rsidRPr="008C40C5" w:rsidRDefault="0094127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</w:p>
    <w:p w14:paraId="09D51B7D" w14:textId="393051C3" w:rsidR="001B0A8B" w:rsidRPr="008C40C5" w:rsidRDefault="005E020C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  <w:r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 xml:space="preserve">Supplementary </w:t>
      </w:r>
      <w:r w:rsidR="001B0A8B" w:rsidRPr="008C40C5">
        <w:rPr>
          <w:rFonts w:asciiTheme="majorBidi" w:eastAsia="맑은 고딕" w:hAnsiTheme="majorBidi" w:cstheme="majorBidi"/>
          <w:b/>
          <w:color w:val="000000"/>
          <w:kern w:val="0"/>
          <w:sz w:val="24"/>
          <w:szCs w:val="24"/>
        </w:rPr>
        <w:t xml:space="preserve">Fig. </w:t>
      </w:r>
      <w:r>
        <w:rPr>
          <w:rFonts w:asciiTheme="majorBidi" w:eastAsia="맑은 고딕" w:hAnsiTheme="majorBidi" w:cstheme="majorBidi"/>
          <w:b/>
          <w:color w:val="000000"/>
          <w:kern w:val="0"/>
          <w:sz w:val="24"/>
          <w:szCs w:val="24"/>
        </w:rPr>
        <w:t>S</w:t>
      </w:r>
      <w:r w:rsidR="001B0A8B" w:rsidRPr="008C40C5">
        <w:rPr>
          <w:rFonts w:asciiTheme="majorBidi" w:eastAsia="맑은 고딕" w:hAnsiTheme="majorBidi" w:cstheme="majorBidi"/>
          <w:b/>
          <w:color w:val="000000"/>
          <w:kern w:val="0"/>
          <w:sz w:val="24"/>
          <w:szCs w:val="24"/>
        </w:rPr>
        <w:t>6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 Gross photograph and representative histopathological images of Tumor Sample 2 (T02)</w:t>
      </w:r>
      <w:r w:rsidR="007A0F63">
        <w:rPr>
          <w:rFonts w:asciiTheme="majorBidi" w:eastAsia="맑은 고딕" w:hAnsiTheme="majorBidi" w:cstheme="majorBidi" w:hint="eastAsia"/>
          <w:color w:val="000000"/>
          <w:kern w:val="0"/>
          <w:sz w:val="24"/>
          <w:szCs w:val="24"/>
        </w:rPr>
        <w:t xml:space="preserve"> 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 xml:space="preserve"> (</w:t>
      </w:r>
      <w:r w:rsidR="006947E9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a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Distance between the index tumor (white arrowhead) and concurrent tumor (black arrow) located 1-cm apart from each other. Normal mucosa is observed between the two tumors. (</w:t>
      </w:r>
      <w:r w:rsidR="00B07F24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b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The index tumor (T02-1) shows a moderately to poorly differentiated tubular adenocarcinoma with elevated tumor-infiltrating lymphocytes (TIL). (</w:t>
      </w:r>
      <w:r w:rsidR="00B65700">
        <w:rPr>
          <w:rFonts w:asciiTheme="majorBidi" w:eastAsia="맑은 고딕" w:hAnsiTheme="majorBidi" w:cstheme="majorBidi"/>
          <w:b/>
          <w:bCs/>
          <w:color w:val="000000"/>
          <w:kern w:val="0"/>
          <w:sz w:val="24"/>
          <w:szCs w:val="24"/>
        </w:rPr>
        <w:t>c</w:t>
      </w:r>
      <w:r w:rsidR="001B0A8B" w:rsidRPr="008C40C5"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  <w:t>) The concurrent tumor (T02-2) displays a complex gland-forming adenocarcinoma with an elevation in TIL as well. (H&amp;E, original magnification ×200)</w:t>
      </w:r>
    </w:p>
    <w:p w14:paraId="4F8C4096" w14:textId="77777777" w:rsidR="001B0A8B" w:rsidRPr="008C40C5" w:rsidRDefault="001B0A8B" w:rsidP="001B0A8B">
      <w:pPr>
        <w:widowControl/>
        <w:wordWrap/>
        <w:autoSpaceDE/>
        <w:autoSpaceDN/>
        <w:spacing w:after="0" w:line="480" w:lineRule="auto"/>
        <w:textAlignment w:val="baseline"/>
        <w:rPr>
          <w:rFonts w:asciiTheme="majorBidi" w:eastAsia="맑은 고딕" w:hAnsiTheme="majorBidi" w:cstheme="majorBidi"/>
          <w:color w:val="000000"/>
          <w:kern w:val="0"/>
          <w:sz w:val="24"/>
          <w:szCs w:val="24"/>
        </w:rPr>
      </w:pPr>
    </w:p>
    <w:p w14:paraId="2A3B20D2" w14:textId="77777777" w:rsidR="001B0A8B" w:rsidRPr="00351FA5" w:rsidRDefault="001B0A8B" w:rsidP="00B91DF8">
      <w:pPr>
        <w:widowControl/>
        <w:wordWrap/>
        <w:autoSpaceDE/>
        <w:autoSpaceDN/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sectPr w:rsidR="001B0A8B" w:rsidRPr="00351FA5" w:rsidSect="00A34DE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89FAF7" w14:textId="77777777" w:rsidR="00BC53C7" w:rsidRDefault="00BC53C7" w:rsidP="00C610B3">
      <w:pPr>
        <w:spacing w:after="0" w:line="240" w:lineRule="auto"/>
      </w:pPr>
      <w:r>
        <w:separator/>
      </w:r>
    </w:p>
  </w:endnote>
  <w:endnote w:type="continuationSeparator" w:id="0">
    <w:p w14:paraId="5F03D093" w14:textId="77777777" w:rsidR="00BC53C7" w:rsidRDefault="00BC53C7" w:rsidP="00C61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414CA5" w14:textId="77777777" w:rsidR="001D4DFA" w:rsidRDefault="001D4DFA">
    <w:pPr>
      <w:pStyle w:val="a6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25</w:t>
    </w:r>
    <w:r>
      <w:rPr>
        <w:rStyle w:val="ae"/>
      </w:rPr>
      <w:fldChar w:fldCharType="end"/>
    </w:r>
  </w:p>
  <w:p w14:paraId="5A2636F9" w14:textId="77777777" w:rsidR="001D4DFA" w:rsidRDefault="001D4DF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44848215"/>
      <w:docPartObj>
        <w:docPartGallery w:val="Page Numbers (Bottom of Page)"/>
        <w:docPartUnique/>
      </w:docPartObj>
    </w:sdtPr>
    <w:sdtEndPr/>
    <w:sdtContent>
      <w:p w14:paraId="37B94E48" w14:textId="77777777" w:rsidR="001D4DFA" w:rsidRDefault="001D4DF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43AC7">
          <w:rPr>
            <w:noProof/>
            <w:lang w:val="ko-KR"/>
          </w:rPr>
          <w:t>29</w:t>
        </w:r>
        <w:r>
          <w:fldChar w:fldCharType="end"/>
        </w:r>
      </w:p>
    </w:sdtContent>
  </w:sdt>
  <w:p w14:paraId="5AFCE7DC" w14:textId="77777777" w:rsidR="001D4DFA" w:rsidRDefault="001D4DF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46A488" w14:textId="77777777" w:rsidR="00BC53C7" w:rsidRDefault="00BC53C7" w:rsidP="00C610B3">
      <w:pPr>
        <w:spacing w:after="0" w:line="240" w:lineRule="auto"/>
      </w:pPr>
      <w:r>
        <w:separator/>
      </w:r>
    </w:p>
  </w:footnote>
  <w:footnote w:type="continuationSeparator" w:id="0">
    <w:p w14:paraId="613078A9" w14:textId="77777777" w:rsidR="00BC53C7" w:rsidRDefault="00BC53C7" w:rsidP="00C61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80669"/>
    <w:multiLevelType w:val="hybridMultilevel"/>
    <w:tmpl w:val="A6080A90"/>
    <w:lvl w:ilvl="0" w:tplc="5BF8AE92">
      <w:numFmt w:val="bullet"/>
      <w:lvlText w:val=""/>
      <w:lvlJc w:val="left"/>
      <w:pPr>
        <w:ind w:left="58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1" w15:restartNumberingAfterBreak="0">
    <w:nsid w:val="11FA496F"/>
    <w:multiLevelType w:val="hybridMultilevel"/>
    <w:tmpl w:val="10026896"/>
    <w:lvl w:ilvl="0" w:tplc="27D2F5D8">
      <w:start w:val="1"/>
      <w:numFmt w:val="decimal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25728BC"/>
    <w:multiLevelType w:val="hybridMultilevel"/>
    <w:tmpl w:val="29B0B6E6"/>
    <w:lvl w:ilvl="0" w:tplc="ECA2897E">
      <w:numFmt w:val="bullet"/>
      <w:lvlText w:val=""/>
      <w:lvlJc w:val="left"/>
      <w:pPr>
        <w:ind w:left="58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3" w15:restartNumberingAfterBreak="0">
    <w:nsid w:val="3EE47351"/>
    <w:multiLevelType w:val="hybridMultilevel"/>
    <w:tmpl w:val="DECE2D30"/>
    <w:lvl w:ilvl="0" w:tplc="9B60312C">
      <w:numFmt w:val="bullet"/>
      <w:lvlText w:val=""/>
      <w:lvlJc w:val="left"/>
      <w:pPr>
        <w:ind w:left="58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4" w15:restartNumberingAfterBreak="0">
    <w:nsid w:val="5BB7400D"/>
    <w:multiLevelType w:val="multilevel"/>
    <w:tmpl w:val="FE907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E805CD"/>
    <w:multiLevelType w:val="hybridMultilevel"/>
    <w:tmpl w:val="7E68CCEA"/>
    <w:lvl w:ilvl="0" w:tplc="5022B07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64374E"/>
    <w:multiLevelType w:val="hybridMultilevel"/>
    <w:tmpl w:val="A6EA1018"/>
    <w:lvl w:ilvl="0" w:tplc="3828BA1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C6624D"/>
    <w:multiLevelType w:val="multilevel"/>
    <w:tmpl w:val="E744D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2333F6"/>
    <w:multiLevelType w:val="hybridMultilevel"/>
    <w:tmpl w:val="23CE174A"/>
    <w:lvl w:ilvl="0" w:tplc="6B808AB0">
      <w:numFmt w:val="bullet"/>
      <w:lvlText w:val=""/>
      <w:lvlJc w:val="left"/>
      <w:pPr>
        <w:ind w:left="58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num w:numId="1" w16cid:durableId="1987473524">
    <w:abstractNumId w:val="2"/>
  </w:num>
  <w:num w:numId="2" w16cid:durableId="994526527">
    <w:abstractNumId w:val="8"/>
  </w:num>
  <w:num w:numId="3" w16cid:durableId="454832543">
    <w:abstractNumId w:val="0"/>
  </w:num>
  <w:num w:numId="4" w16cid:durableId="823620283">
    <w:abstractNumId w:val="3"/>
  </w:num>
  <w:num w:numId="5" w16cid:durableId="352725695">
    <w:abstractNumId w:val="1"/>
  </w:num>
  <w:num w:numId="6" w16cid:durableId="1245644150">
    <w:abstractNumId w:val="7"/>
  </w:num>
  <w:num w:numId="7" w16cid:durableId="1004211418">
    <w:abstractNumId w:val="5"/>
  </w:num>
  <w:num w:numId="8" w16cid:durableId="669793438">
    <w:abstractNumId w:val="6"/>
  </w:num>
  <w:num w:numId="9" w16cid:durableId="1170024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0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805"/>
    <w:rsid w:val="00001430"/>
    <w:rsid w:val="00002EC1"/>
    <w:rsid w:val="00007538"/>
    <w:rsid w:val="000122A3"/>
    <w:rsid w:val="000160EF"/>
    <w:rsid w:val="000165AE"/>
    <w:rsid w:val="00037C5A"/>
    <w:rsid w:val="000455BC"/>
    <w:rsid w:val="0005199B"/>
    <w:rsid w:val="00055008"/>
    <w:rsid w:val="000560EE"/>
    <w:rsid w:val="00072388"/>
    <w:rsid w:val="00072931"/>
    <w:rsid w:val="00084F63"/>
    <w:rsid w:val="00091E4E"/>
    <w:rsid w:val="000A6659"/>
    <w:rsid w:val="000B445D"/>
    <w:rsid w:val="000B7A42"/>
    <w:rsid w:val="000C0A50"/>
    <w:rsid w:val="000E5DE1"/>
    <w:rsid w:val="000E7EC3"/>
    <w:rsid w:val="000F38E1"/>
    <w:rsid w:val="00103481"/>
    <w:rsid w:val="00106FA6"/>
    <w:rsid w:val="001163A2"/>
    <w:rsid w:val="001224F5"/>
    <w:rsid w:val="001311E7"/>
    <w:rsid w:val="00162B5D"/>
    <w:rsid w:val="00164654"/>
    <w:rsid w:val="00167292"/>
    <w:rsid w:val="001802CF"/>
    <w:rsid w:val="00181860"/>
    <w:rsid w:val="00181B01"/>
    <w:rsid w:val="0019274C"/>
    <w:rsid w:val="001B0A8B"/>
    <w:rsid w:val="001C3102"/>
    <w:rsid w:val="001D2C93"/>
    <w:rsid w:val="001D4DFA"/>
    <w:rsid w:val="001E46E2"/>
    <w:rsid w:val="001E4915"/>
    <w:rsid w:val="001F299E"/>
    <w:rsid w:val="001F2B32"/>
    <w:rsid w:val="001F2CD2"/>
    <w:rsid w:val="00205E8B"/>
    <w:rsid w:val="002063DD"/>
    <w:rsid w:val="00216DF9"/>
    <w:rsid w:val="00224EBC"/>
    <w:rsid w:val="00236999"/>
    <w:rsid w:val="002444F4"/>
    <w:rsid w:val="00245220"/>
    <w:rsid w:val="002469FB"/>
    <w:rsid w:val="00247BC3"/>
    <w:rsid w:val="002559DC"/>
    <w:rsid w:val="00260844"/>
    <w:rsid w:val="00263573"/>
    <w:rsid w:val="0027101C"/>
    <w:rsid w:val="002726A3"/>
    <w:rsid w:val="00280F8F"/>
    <w:rsid w:val="002917E4"/>
    <w:rsid w:val="002937C3"/>
    <w:rsid w:val="002947BC"/>
    <w:rsid w:val="00294CDF"/>
    <w:rsid w:val="002A1F6A"/>
    <w:rsid w:val="002A294A"/>
    <w:rsid w:val="002A3DA7"/>
    <w:rsid w:val="002C4587"/>
    <w:rsid w:val="002C6547"/>
    <w:rsid w:val="002F0112"/>
    <w:rsid w:val="002F3586"/>
    <w:rsid w:val="002F69C0"/>
    <w:rsid w:val="00301766"/>
    <w:rsid w:val="003022C0"/>
    <w:rsid w:val="00303772"/>
    <w:rsid w:val="003171AD"/>
    <w:rsid w:val="00320884"/>
    <w:rsid w:val="00323F86"/>
    <w:rsid w:val="00326A46"/>
    <w:rsid w:val="0033061B"/>
    <w:rsid w:val="00334A74"/>
    <w:rsid w:val="003365E7"/>
    <w:rsid w:val="00343D54"/>
    <w:rsid w:val="00351FA5"/>
    <w:rsid w:val="0035585A"/>
    <w:rsid w:val="00355B79"/>
    <w:rsid w:val="00360C6B"/>
    <w:rsid w:val="00366AD2"/>
    <w:rsid w:val="0037315A"/>
    <w:rsid w:val="00374E73"/>
    <w:rsid w:val="0037560A"/>
    <w:rsid w:val="003817EB"/>
    <w:rsid w:val="003845B8"/>
    <w:rsid w:val="0039297D"/>
    <w:rsid w:val="0039443B"/>
    <w:rsid w:val="003965F8"/>
    <w:rsid w:val="003A4D21"/>
    <w:rsid w:val="003B1B24"/>
    <w:rsid w:val="003B3CAE"/>
    <w:rsid w:val="003C39BD"/>
    <w:rsid w:val="003C5A64"/>
    <w:rsid w:val="003C6F67"/>
    <w:rsid w:val="003C728E"/>
    <w:rsid w:val="003D745D"/>
    <w:rsid w:val="003E0849"/>
    <w:rsid w:val="003F27E2"/>
    <w:rsid w:val="003F430C"/>
    <w:rsid w:val="003F7599"/>
    <w:rsid w:val="00403C10"/>
    <w:rsid w:val="00403E96"/>
    <w:rsid w:val="0041227C"/>
    <w:rsid w:val="00415245"/>
    <w:rsid w:val="00421EF4"/>
    <w:rsid w:val="00421FAC"/>
    <w:rsid w:val="00427F4A"/>
    <w:rsid w:val="0043383D"/>
    <w:rsid w:val="004340D4"/>
    <w:rsid w:val="004370A7"/>
    <w:rsid w:val="00443899"/>
    <w:rsid w:val="004567BD"/>
    <w:rsid w:val="0046114A"/>
    <w:rsid w:val="00462710"/>
    <w:rsid w:val="004645A3"/>
    <w:rsid w:val="00465129"/>
    <w:rsid w:val="004936ED"/>
    <w:rsid w:val="004A696A"/>
    <w:rsid w:val="004A7E60"/>
    <w:rsid w:val="004B5DB9"/>
    <w:rsid w:val="004D2F82"/>
    <w:rsid w:val="004D301B"/>
    <w:rsid w:val="004D7679"/>
    <w:rsid w:val="004E1087"/>
    <w:rsid w:val="0050296D"/>
    <w:rsid w:val="005036E0"/>
    <w:rsid w:val="00514654"/>
    <w:rsid w:val="00515158"/>
    <w:rsid w:val="005224B8"/>
    <w:rsid w:val="005549DD"/>
    <w:rsid w:val="00554A6B"/>
    <w:rsid w:val="00567C6D"/>
    <w:rsid w:val="00572BA7"/>
    <w:rsid w:val="00581711"/>
    <w:rsid w:val="005B4905"/>
    <w:rsid w:val="005D4A37"/>
    <w:rsid w:val="005D6808"/>
    <w:rsid w:val="005D6F9E"/>
    <w:rsid w:val="005E020C"/>
    <w:rsid w:val="005F41B0"/>
    <w:rsid w:val="005F7933"/>
    <w:rsid w:val="00607E04"/>
    <w:rsid w:val="00634700"/>
    <w:rsid w:val="00643645"/>
    <w:rsid w:val="006543BB"/>
    <w:rsid w:val="00654E5F"/>
    <w:rsid w:val="006564C5"/>
    <w:rsid w:val="00684B77"/>
    <w:rsid w:val="00692E59"/>
    <w:rsid w:val="006947E9"/>
    <w:rsid w:val="006A127E"/>
    <w:rsid w:val="006A2BCC"/>
    <w:rsid w:val="006B0D01"/>
    <w:rsid w:val="006B1AB5"/>
    <w:rsid w:val="006B3D74"/>
    <w:rsid w:val="006B52D3"/>
    <w:rsid w:val="006C71D8"/>
    <w:rsid w:val="006F0BB9"/>
    <w:rsid w:val="006F4CD2"/>
    <w:rsid w:val="007027C9"/>
    <w:rsid w:val="0071429B"/>
    <w:rsid w:val="00715805"/>
    <w:rsid w:val="00720C75"/>
    <w:rsid w:val="00720FBE"/>
    <w:rsid w:val="007277BE"/>
    <w:rsid w:val="00730AF6"/>
    <w:rsid w:val="0073554F"/>
    <w:rsid w:val="00745C8B"/>
    <w:rsid w:val="00751096"/>
    <w:rsid w:val="007579EC"/>
    <w:rsid w:val="00771A31"/>
    <w:rsid w:val="00775F18"/>
    <w:rsid w:val="00781E54"/>
    <w:rsid w:val="00782A33"/>
    <w:rsid w:val="007972D4"/>
    <w:rsid w:val="007A0CF9"/>
    <w:rsid w:val="007A0F63"/>
    <w:rsid w:val="007B1362"/>
    <w:rsid w:val="007C005C"/>
    <w:rsid w:val="007C378C"/>
    <w:rsid w:val="007D1FA7"/>
    <w:rsid w:val="007D296D"/>
    <w:rsid w:val="007D300C"/>
    <w:rsid w:val="007D36DE"/>
    <w:rsid w:val="007D6356"/>
    <w:rsid w:val="007F5EAB"/>
    <w:rsid w:val="008008FE"/>
    <w:rsid w:val="00801210"/>
    <w:rsid w:val="0080298A"/>
    <w:rsid w:val="00802AF8"/>
    <w:rsid w:val="00802F16"/>
    <w:rsid w:val="008208A8"/>
    <w:rsid w:val="00831E51"/>
    <w:rsid w:val="00833FD4"/>
    <w:rsid w:val="00837276"/>
    <w:rsid w:val="00841CCF"/>
    <w:rsid w:val="00846498"/>
    <w:rsid w:val="008469B7"/>
    <w:rsid w:val="00856088"/>
    <w:rsid w:val="00857662"/>
    <w:rsid w:val="00870EFE"/>
    <w:rsid w:val="00887205"/>
    <w:rsid w:val="00896D59"/>
    <w:rsid w:val="008A1FA0"/>
    <w:rsid w:val="008C198A"/>
    <w:rsid w:val="008D74E5"/>
    <w:rsid w:val="008E09D6"/>
    <w:rsid w:val="008F0409"/>
    <w:rsid w:val="008F26B3"/>
    <w:rsid w:val="008F4E97"/>
    <w:rsid w:val="009013A6"/>
    <w:rsid w:val="009155B4"/>
    <w:rsid w:val="00915C28"/>
    <w:rsid w:val="00924190"/>
    <w:rsid w:val="00930E91"/>
    <w:rsid w:val="00931A4F"/>
    <w:rsid w:val="009375F2"/>
    <w:rsid w:val="00940E19"/>
    <w:rsid w:val="0094127C"/>
    <w:rsid w:val="00954BB2"/>
    <w:rsid w:val="00961259"/>
    <w:rsid w:val="00967B1D"/>
    <w:rsid w:val="009718E3"/>
    <w:rsid w:val="00990987"/>
    <w:rsid w:val="00995CD3"/>
    <w:rsid w:val="00997591"/>
    <w:rsid w:val="009A44A4"/>
    <w:rsid w:val="009B0874"/>
    <w:rsid w:val="009B24E5"/>
    <w:rsid w:val="009B3689"/>
    <w:rsid w:val="009C1191"/>
    <w:rsid w:val="009C585D"/>
    <w:rsid w:val="009D3D95"/>
    <w:rsid w:val="00A06039"/>
    <w:rsid w:val="00A11F89"/>
    <w:rsid w:val="00A12655"/>
    <w:rsid w:val="00A220DE"/>
    <w:rsid w:val="00A22680"/>
    <w:rsid w:val="00A22D1A"/>
    <w:rsid w:val="00A34DE1"/>
    <w:rsid w:val="00A42652"/>
    <w:rsid w:val="00A44675"/>
    <w:rsid w:val="00A70807"/>
    <w:rsid w:val="00A71E80"/>
    <w:rsid w:val="00A77CEE"/>
    <w:rsid w:val="00A82798"/>
    <w:rsid w:val="00A869EC"/>
    <w:rsid w:val="00AA0008"/>
    <w:rsid w:val="00AB0AB5"/>
    <w:rsid w:val="00AB3557"/>
    <w:rsid w:val="00AB6781"/>
    <w:rsid w:val="00AC0BAC"/>
    <w:rsid w:val="00AC3EF6"/>
    <w:rsid w:val="00AE6320"/>
    <w:rsid w:val="00AF527C"/>
    <w:rsid w:val="00B00800"/>
    <w:rsid w:val="00B0123F"/>
    <w:rsid w:val="00B01CA4"/>
    <w:rsid w:val="00B03BC8"/>
    <w:rsid w:val="00B05D88"/>
    <w:rsid w:val="00B07F24"/>
    <w:rsid w:val="00B163F3"/>
    <w:rsid w:val="00B4294C"/>
    <w:rsid w:val="00B45E1A"/>
    <w:rsid w:val="00B52BBB"/>
    <w:rsid w:val="00B53D76"/>
    <w:rsid w:val="00B572B3"/>
    <w:rsid w:val="00B60B36"/>
    <w:rsid w:val="00B65700"/>
    <w:rsid w:val="00B67771"/>
    <w:rsid w:val="00B84856"/>
    <w:rsid w:val="00B90537"/>
    <w:rsid w:val="00B91DF8"/>
    <w:rsid w:val="00B93024"/>
    <w:rsid w:val="00BB049B"/>
    <w:rsid w:val="00BC3AAC"/>
    <w:rsid w:val="00BC53C7"/>
    <w:rsid w:val="00BC6295"/>
    <w:rsid w:val="00BC6A5D"/>
    <w:rsid w:val="00BF31E4"/>
    <w:rsid w:val="00BF7EFA"/>
    <w:rsid w:val="00C0137D"/>
    <w:rsid w:val="00C0602C"/>
    <w:rsid w:val="00C0678E"/>
    <w:rsid w:val="00C14453"/>
    <w:rsid w:val="00C44C11"/>
    <w:rsid w:val="00C52851"/>
    <w:rsid w:val="00C546F2"/>
    <w:rsid w:val="00C55F48"/>
    <w:rsid w:val="00C56CAA"/>
    <w:rsid w:val="00C610B3"/>
    <w:rsid w:val="00C61884"/>
    <w:rsid w:val="00C66962"/>
    <w:rsid w:val="00C70298"/>
    <w:rsid w:val="00C81972"/>
    <w:rsid w:val="00C82D59"/>
    <w:rsid w:val="00C9198F"/>
    <w:rsid w:val="00C9731D"/>
    <w:rsid w:val="00CA0CB4"/>
    <w:rsid w:val="00CB614F"/>
    <w:rsid w:val="00CC2798"/>
    <w:rsid w:val="00CC6D3F"/>
    <w:rsid w:val="00CD6FD3"/>
    <w:rsid w:val="00D017BD"/>
    <w:rsid w:val="00D051CF"/>
    <w:rsid w:val="00D11A5C"/>
    <w:rsid w:val="00D26524"/>
    <w:rsid w:val="00D33D8F"/>
    <w:rsid w:val="00D3541D"/>
    <w:rsid w:val="00D4184E"/>
    <w:rsid w:val="00D46021"/>
    <w:rsid w:val="00D5051A"/>
    <w:rsid w:val="00D61D3D"/>
    <w:rsid w:val="00D651F5"/>
    <w:rsid w:val="00D660B6"/>
    <w:rsid w:val="00D6658F"/>
    <w:rsid w:val="00D71300"/>
    <w:rsid w:val="00D7468D"/>
    <w:rsid w:val="00D82DA4"/>
    <w:rsid w:val="00D93D0A"/>
    <w:rsid w:val="00DA1BD1"/>
    <w:rsid w:val="00DA22A0"/>
    <w:rsid w:val="00DB5034"/>
    <w:rsid w:val="00DB5590"/>
    <w:rsid w:val="00DC3A7D"/>
    <w:rsid w:val="00DE5D91"/>
    <w:rsid w:val="00DF221D"/>
    <w:rsid w:val="00E00F09"/>
    <w:rsid w:val="00E01174"/>
    <w:rsid w:val="00E158AA"/>
    <w:rsid w:val="00E275FA"/>
    <w:rsid w:val="00E34AD4"/>
    <w:rsid w:val="00E35959"/>
    <w:rsid w:val="00E45368"/>
    <w:rsid w:val="00E46189"/>
    <w:rsid w:val="00E4641F"/>
    <w:rsid w:val="00E5452F"/>
    <w:rsid w:val="00E61C21"/>
    <w:rsid w:val="00E741E2"/>
    <w:rsid w:val="00E801D8"/>
    <w:rsid w:val="00E80F9D"/>
    <w:rsid w:val="00E90501"/>
    <w:rsid w:val="00E913AD"/>
    <w:rsid w:val="00EA140F"/>
    <w:rsid w:val="00EB68D7"/>
    <w:rsid w:val="00EC7E04"/>
    <w:rsid w:val="00ED2F1C"/>
    <w:rsid w:val="00ED4DE1"/>
    <w:rsid w:val="00ED6A5F"/>
    <w:rsid w:val="00EE7650"/>
    <w:rsid w:val="00EF5CF5"/>
    <w:rsid w:val="00F00567"/>
    <w:rsid w:val="00F036E9"/>
    <w:rsid w:val="00F10D49"/>
    <w:rsid w:val="00F20207"/>
    <w:rsid w:val="00F401EA"/>
    <w:rsid w:val="00F42ACC"/>
    <w:rsid w:val="00F43DE3"/>
    <w:rsid w:val="00F47629"/>
    <w:rsid w:val="00F51D36"/>
    <w:rsid w:val="00F84B39"/>
    <w:rsid w:val="00F84BEE"/>
    <w:rsid w:val="00FB031C"/>
    <w:rsid w:val="00FB3ABB"/>
    <w:rsid w:val="00FB6392"/>
    <w:rsid w:val="00FB6A84"/>
    <w:rsid w:val="00FD34DA"/>
    <w:rsid w:val="00FD4C76"/>
    <w:rsid w:val="00FF2052"/>
    <w:rsid w:val="00FF696D"/>
    <w:rsid w:val="00FF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262DC2C"/>
  <w15:docId w15:val="{CE947957-EA48-4FBD-851F-A2F4CA56A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58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63F3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C610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610B3"/>
  </w:style>
  <w:style w:type="paragraph" w:styleId="a6">
    <w:name w:val="footer"/>
    <w:basedOn w:val="a"/>
    <w:link w:val="Char0"/>
    <w:uiPriority w:val="99"/>
    <w:unhideWhenUsed/>
    <w:rsid w:val="00C610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610B3"/>
  </w:style>
  <w:style w:type="paragraph" w:styleId="a7">
    <w:name w:val="Revision"/>
    <w:hidden/>
    <w:uiPriority w:val="99"/>
    <w:semiHidden/>
    <w:rsid w:val="00F43DE3"/>
    <w:pPr>
      <w:spacing w:after="0" w:line="240" w:lineRule="auto"/>
      <w:jc w:val="left"/>
    </w:pPr>
  </w:style>
  <w:style w:type="character" w:styleId="a8">
    <w:name w:val="annotation reference"/>
    <w:basedOn w:val="a0"/>
    <w:uiPriority w:val="99"/>
    <w:semiHidden/>
    <w:unhideWhenUsed/>
    <w:rsid w:val="00F43DE3"/>
    <w:rPr>
      <w:sz w:val="16"/>
      <w:szCs w:val="16"/>
    </w:rPr>
  </w:style>
  <w:style w:type="paragraph" w:styleId="a9">
    <w:name w:val="annotation text"/>
    <w:basedOn w:val="a"/>
    <w:link w:val="Char1"/>
    <w:uiPriority w:val="99"/>
    <w:unhideWhenUsed/>
    <w:rsid w:val="00F43DE3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rsid w:val="00F43DE3"/>
    <w:rPr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F43DE3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F43DE3"/>
    <w:rPr>
      <w:b/>
      <w:bCs/>
      <w:szCs w:val="20"/>
    </w:rPr>
  </w:style>
  <w:style w:type="character" w:styleId="ab">
    <w:name w:val="Placeholder Text"/>
    <w:basedOn w:val="a0"/>
    <w:uiPriority w:val="99"/>
    <w:semiHidden/>
    <w:rsid w:val="00775F18"/>
    <w:rPr>
      <w:color w:val="808080"/>
    </w:rPr>
  </w:style>
  <w:style w:type="paragraph" w:styleId="ac">
    <w:name w:val="Balloon Text"/>
    <w:basedOn w:val="a"/>
    <w:link w:val="Char3"/>
    <w:uiPriority w:val="99"/>
    <w:semiHidden/>
    <w:unhideWhenUsed/>
    <w:rsid w:val="00C1445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C14453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No Spacing"/>
    <w:uiPriority w:val="1"/>
    <w:qFormat/>
    <w:rsid w:val="00167292"/>
    <w:pPr>
      <w:widowControl w:val="0"/>
      <w:wordWrap w:val="0"/>
      <w:autoSpaceDE w:val="0"/>
      <w:autoSpaceDN w:val="0"/>
      <w:spacing w:after="0" w:line="240" w:lineRule="auto"/>
    </w:pPr>
  </w:style>
  <w:style w:type="character" w:styleId="ae">
    <w:name w:val="page number"/>
    <w:basedOn w:val="a0"/>
    <w:rsid w:val="001D4D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5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78FB7F-EAFF-4D1F-A2DA-479E55BDF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1049</Words>
  <Characters>5985</Characters>
  <Application>Microsoft Office Word</Application>
  <DocSecurity>0</DocSecurity>
  <Lines>49</Lines>
  <Paragraphs>14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이현구</dc:creator>
  <cp:keywords/>
  <dc:description/>
  <cp:lastModifiedBy>reveiwer</cp:lastModifiedBy>
  <cp:revision>105</cp:revision>
  <dcterms:created xsi:type="dcterms:W3CDTF">2024-07-30T16:04:00Z</dcterms:created>
  <dcterms:modified xsi:type="dcterms:W3CDTF">2024-08-11T00:30:00Z</dcterms:modified>
</cp:coreProperties>
</file>