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A47" w:rsidRDefault="00ED7A47" w:rsidP="00D47F02">
      <w:pPr>
        <w:pStyle w:val="BATitle"/>
        <w:spacing w:after="0"/>
      </w:pPr>
      <w:r>
        <w:t>Supporting information</w:t>
      </w:r>
    </w:p>
    <w:p w:rsidR="00ED7A47" w:rsidRPr="00A536A5" w:rsidRDefault="00ED7A47" w:rsidP="00D47F02">
      <w:pPr>
        <w:pStyle w:val="BATitle"/>
        <w:spacing w:after="0"/>
      </w:pPr>
      <w:r>
        <w:t>Fine-tuning dye adsorption capacity of UiO-66 by mixed-ligand approach</w:t>
      </w:r>
    </w:p>
    <w:p w:rsidR="00ED7A47" w:rsidRPr="00ED7A47" w:rsidRDefault="00ED7A47" w:rsidP="000E1C84">
      <w:pPr>
        <w:pStyle w:val="BBAuthorName"/>
        <w:jc w:val="thaiDistribute"/>
        <w:rPr>
          <w:rFonts w:ascii="Times New Roman" w:hAnsi="Times New Roman"/>
          <w:vertAlign w:val="superscript"/>
        </w:rPr>
      </w:pPr>
      <w:r w:rsidRPr="00ED7A47">
        <w:rPr>
          <w:rFonts w:ascii="Times New Roman" w:hAnsi="Times New Roman"/>
        </w:rPr>
        <w:t>Chompoonoot Nanthamathee</w:t>
      </w:r>
      <w:r w:rsidRPr="00ED7A47">
        <w:rPr>
          <w:rFonts w:ascii="Times New Roman" w:hAnsi="Times New Roman"/>
          <w:iCs/>
          <w:szCs w:val="24"/>
          <w:vertAlign w:val="superscript"/>
          <w:lang w:bidi="th-TH"/>
        </w:rPr>
        <w:t>a</w:t>
      </w:r>
      <w:r w:rsidRPr="00ED7A47">
        <w:rPr>
          <w:rFonts w:ascii="Times New Roman" w:hAnsi="Times New Roman"/>
          <w:iCs/>
          <w:szCs w:val="24"/>
          <w:lang w:bidi="th-TH"/>
        </w:rPr>
        <w:t>,</w:t>
      </w:r>
      <w:r w:rsidRPr="00ED7A47">
        <w:rPr>
          <w:rFonts w:ascii="Times New Roman" w:hAnsi="Times New Roman"/>
        </w:rPr>
        <w:t xml:space="preserve"> Chantamalinee Chantarangkul</w:t>
      </w:r>
      <w:r w:rsidRPr="00ED7A47">
        <w:rPr>
          <w:rFonts w:ascii="Times New Roman" w:hAnsi="Times New Roman"/>
          <w:vertAlign w:val="superscript"/>
        </w:rPr>
        <w:t>a</w:t>
      </w:r>
      <w:r w:rsidRPr="00ED7A47">
        <w:rPr>
          <w:rFonts w:ascii="Times New Roman" w:hAnsi="Times New Roman"/>
        </w:rPr>
        <w:t xml:space="preserve">, </w:t>
      </w:r>
      <w:r w:rsidRPr="00ED7A47">
        <w:rPr>
          <w:rFonts w:ascii="Times New Roman" w:hAnsi="Times New Roman"/>
          <w:color w:val="000000"/>
        </w:rPr>
        <w:t>Chanida Jakkrawhad</w:t>
      </w:r>
      <w:r w:rsidRPr="00ED7A47">
        <w:rPr>
          <w:rFonts w:ascii="Times New Roman" w:hAnsi="Times New Roman"/>
          <w:vertAlign w:val="superscript"/>
        </w:rPr>
        <w:t xml:space="preserve"> a</w:t>
      </w:r>
      <w:r w:rsidRPr="00ED7A47">
        <w:rPr>
          <w:rFonts w:ascii="Times New Roman" w:hAnsi="Times New Roman"/>
        </w:rPr>
        <w:t>, Apirak Payaka</w:t>
      </w:r>
      <w:r w:rsidRPr="00ED7A47">
        <w:rPr>
          <w:rFonts w:ascii="Times New Roman" w:hAnsi="Times New Roman"/>
          <w:vertAlign w:val="superscript"/>
        </w:rPr>
        <w:t>a</w:t>
      </w:r>
      <w:r w:rsidRPr="00ED7A47">
        <w:rPr>
          <w:rFonts w:ascii="Times New Roman" w:hAnsi="Times New Roman"/>
        </w:rPr>
        <w:t xml:space="preserve"> and Pongsathorn Dechatiwongse</w:t>
      </w:r>
      <w:r w:rsidRPr="00ED7A47">
        <w:rPr>
          <w:rFonts w:ascii="Times New Roman" w:hAnsi="Times New Roman"/>
          <w:vertAlign w:val="superscript"/>
        </w:rPr>
        <w:t>b</w:t>
      </w:r>
      <w:r w:rsidRPr="00ED7A47">
        <w:rPr>
          <w:rFonts w:ascii="Times New Roman" w:hAnsi="Times New Roman"/>
        </w:rPr>
        <w:t>*</w:t>
      </w:r>
    </w:p>
    <w:p w:rsidR="00ED7A47" w:rsidRPr="00A536A5" w:rsidRDefault="00ED7A47" w:rsidP="000E1C84">
      <w:pPr>
        <w:pStyle w:val="FACorrespondingAuthorFootnote"/>
        <w:spacing w:after="0"/>
        <w:jc w:val="left"/>
        <w:rPr>
          <w:rFonts w:ascii="Times New Roman" w:hAnsi="Times New Roman"/>
          <w:szCs w:val="24"/>
          <w:lang w:bidi="th-TH"/>
        </w:rPr>
      </w:pPr>
      <w:r w:rsidRPr="00A536A5">
        <w:rPr>
          <w:rFonts w:ascii="Times New Roman" w:hAnsi="Times New Roman"/>
          <w:szCs w:val="24"/>
          <w:vertAlign w:val="superscript"/>
          <w:lang w:bidi="th-TH"/>
        </w:rPr>
        <w:t>a</w:t>
      </w:r>
      <w:r w:rsidRPr="00A536A5">
        <w:rPr>
          <w:rFonts w:ascii="Times New Roman" w:hAnsi="Times New Roman"/>
          <w:szCs w:val="24"/>
          <w:lang w:bidi="th-TH"/>
        </w:rPr>
        <w:t>Department of Chemistry, School of Science, Walailak University, Nakhon Si Thammarat, Thailand, 80160</w:t>
      </w:r>
      <w:r w:rsidRPr="00A536A5">
        <w:rPr>
          <w:rFonts w:ascii="Times New Roman" w:hAnsi="Times New Roman"/>
          <w:szCs w:val="24"/>
          <w:cs/>
          <w:lang w:bidi="th-TH"/>
        </w:rPr>
        <w:t>.</w:t>
      </w:r>
      <w:bookmarkStart w:id="0" w:name="_GoBack"/>
      <w:bookmarkEnd w:id="0"/>
    </w:p>
    <w:p w:rsidR="00ED7A47" w:rsidRPr="00A536A5" w:rsidRDefault="00ED7A47" w:rsidP="000E1C84">
      <w:pPr>
        <w:pStyle w:val="FACorrespondingAuthorFootnote"/>
        <w:spacing w:after="0"/>
        <w:jc w:val="left"/>
        <w:rPr>
          <w:rFonts w:ascii="Times New Roman" w:hAnsi="Times New Roman"/>
          <w:szCs w:val="24"/>
          <w:lang w:bidi="th-TH"/>
        </w:rPr>
      </w:pPr>
      <w:r w:rsidRPr="00A536A5">
        <w:rPr>
          <w:rFonts w:ascii="Times New Roman" w:hAnsi="Times New Roman"/>
          <w:szCs w:val="24"/>
          <w:vertAlign w:val="superscript"/>
          <w:lang w:bidi="th-TH"/>
        </w:rPr>
        <w:t>b</w:t>
      </w:r>
      <w:r w:rsidRPr="00A536A5">
        <w:rPr>
          <w:rFonts w:ascii="Times New Roman" w:hAnsi="Times New Roman"/>
          <w:szCs w:val="24"/>
          <w:lang w:bidi="th-TH"/>
        </w:rPr>
        <w:t>Department of Chemical Engineering, School of Engineering and Technology, Walailak University, Nakhon Si Thammarat, Thailand, 80160</w:t>
      </w:r>
      <w:r w:rsidRPr="00A536A5">
        <w:rPr>
          <w:rFonts w:ascii="Times New Roman" w:hAnsi="Times New Roman"/>
          <w:szCs w:val="24"/>
          <w:cs/>
          <w:lang w:bidi="th-TH"/>
        </w:rPr>
        <w:t>.</w:t>
      </w:r>
    </w:p>
    <w:p w:rsidR="00ED7A47" w:rsidRDefault="00ED7A47" w:rsidP="000E1C84">
      <w:pPr>
        <w:pStyle w:val="TAMainText"/>
        <w:ind w:firstLine="0"/>
        <w:rPr>
          <w:rFonts w:ascii="Times New Roman" w:hAnsi="Times New Roman"/>
          <w:lang w:bidi="th-TH"/>
        </w:rPr>
      </w:pPr>
      <w:r w:rsidRPr="00A536A5">
        <w:rPr>
          <w:rFonts w:ascii="Times New Roman" w:hAnsi="Times New Roman"/>
          <w:szCs w:val="24"/>
          <w:cs/>
          <w:lang w:bidi="th-TH"/>
        </w:rPr>
        <w:t>*</w:t>
      </w:r>
      <w:r>
        <w:rPr>
          <w:rFonts w:ascii="Times New Roman" w:hAnsi="Times New Roman"/>
          <w:lang w:bidi="th-TH"/>
        </w:rPr>
        <w:t>Coresponding author</w:t>
      </w:r>
    </w:p>
    <w:p w:rsidR="00ED7A47" w:rsidRPr="00A536A5" w:rsidRDefault="00ED7A47" w:rsidP="000E1C84">
      <w:pPr>
        <w:pStyle w:val="TAMainText"/>
        <w:ind w:firstLine="0"/>
        <w:rPr>
          <w:rFonts w:ascii="Times New Roman" w:hAnsi="Times New Roman"/>
          <w:lang w:bidi="th-TH"/>
        </w:rPr>
      </w:pPr>
    </w:p>
    <w:p w:rsidR="00ED7A47" w:rsidRDefault="00ED7A47" w:rsidP="00287AA1">
      <w:pPr>
        <w:pStyle w:val="TAMainText"/>
        <w:rPr>
          <w:rFonts w:ascii="Times New Roman" w:hAnsi="Times New Roman"/>
          <w:lang w:bidi="th-TH"/>
        </w:rPr>
        <w:sectPr w:rsidR="00ED7A47" w:rsidSect="00ED7A47">
          <w:footerReference w:type="even" r:id="rId6"/>
          <w:footerReference w:type="default" r:id="rId7"/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ED7A47" w:rsidRDefault="00ED7A47" w:rsidP="00CF119A">
      <w:pPr>
        <w:pStyle w:val="TAMainText"/>
        <w:spacing w:after="240"/>
        <w:ind w:firstLine="0"/>
        <w:rPr>
          <w:rFonts w:ascii="Times New Roman" w:hAnsi="Times New Roman"/>
          <w:szCs w:val="24"/>
          <w:lang w:bidi="th-TH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 wp14:anchorId="557AF56C" wp14:editId="69260E58">
            <wp:extent cx="5943600" cy="43307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EM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Default="00ED7A47" w:rsidP="00885514">
      <w:pPr>
        <w:pStyle w:val="TAMainText"/>
        <w:spacing w:after="240"/>
        <w:ind w:firstLine="0"/>
        <w:rPr>
          <w:rFonts w:ascii="Times New Roman" w:hAnsi="Times New Roman"/>
          <w:szCs w:val="24"/>
          <w:lang w:bidi="th-TH"/>
        </w:rPr>
      </w:pPr>
      <w:r w:rsidRPr="008B280A">
        <w:rPr>
          <w:rFonts w:ascii="Times New Roman" w:hAnsi="Times New Roman"/>
          <w:b/>
          <w:bCs/>
          <w:szCs w:val="24"/>
          <w:lang w:bidi="th-TH"/>
        </w:rPr>
        <w:t>Fig</w:t>
      </w:r>
      <w:r>
        <w:rPr>
          <w:rFonts w:ascii="Times New Roman" w:hAnsi="Times New Roman"/>
          <w:b/>
          <w:bCs/>
          <w:szCs w:val="24"/>
          <w:lang w:bidi="th-TH"/>
        </w:rPr>
        <w:t>ure</w:t>
      </w:r>
      <w:r w:rsidRPr="008B280A">
        <w:rPr>
          <w:rFonts w:ascii="Times New Roman" w:hAnsi="Times New Roman"/>
          <w:b/>
          <w:bCs/>
          <w:szCs w:val="24"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  <w:lang w:bidi="th-TH"/>
        </w:rPr>
        <w:t>S1</w:t>
      </w:r>
      <w:r>
        <w:rPr>
          <w:rFonts w:ascii="Times New Roman" w:hAnsi="Times New Roman"/>
          <w:szCs w:val="24"/>
          <w:lang w:bidi="th-TH"/>
        </w:rPr>
        <w:t xml:space="preserve"> SEM images of (a) UiO-66 (b) UiO-66-0.5ATA (c) UiO-66-0.75ATA (d) UiO-66-ATA </w:t>
      </w:r>
    </w:p>
    <w:p w:rsidR="00ED7A47" w:rsidRDefault="00ED7A47" w:rsidP="00F22DF9">
      <w:pPr>
        <w:pStyle w:val="TAMainText"/>
        <w:spacing w:after="240"/>
        <w:ind w:firstLine="0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2857500" cy="3419608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nd order 100 ppm varied 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380" cy="3426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55288">
        <w:rPr>
          <w:rFonts w:ascii="Times New Roman" w:hAnsi="Times New Roman"/>
          <w:noProof/>
          <w:szCs w:val="24"/>
          <w:lang w:bidi="th-TH"/>
        </w:rPr>
        <w:t xml:space="preserve"> </w:t>
      </w:r>
      <w:r>
        <w:rPr>
          <w:rFonts w:ascii="Times New Roman" w:hAnsi="Times New Roman"/>
          <w:noProof/>
          <w:szCs w:val="24"/>
          <w:lang w:bidi="th-TH"/>
        </w:rPr>
        <w:drawing>
          <wp:inline distT="0" distB="0" distL="0" distR="0">
            <wp:extent cx="3009900" cy="3419581"/>
            <wp:effectExtent l="0" t="0" r="0" b="952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1st 100 ppm varied 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9084" cy="3441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Default="00ED7A47" w:rsidP="00890714">
      <w:pPr>
        <w:spacing w:line="360" w:lineRule="auto"/>
        <w:jc w:val="thaiDistribute"/>
        <w:rPr>
          <w:rFonts w:ascii="Times New Roman" w:hAnsi="Times New Roman"/>
          <w:szCs w:val="24"/>
        </w:rPr>
      </w:pP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  <w:lang w:bidi="th-TH"/>
        </w:rPr>
        <w:t>S2</w:t>
      </w:r>
      <w:r w:rsidRPr="00813A9A">
        <w:rPr>
          <w:rFonts w:ascii="Times New Roman" w:hAnsi="Times New Roman"/>
          <w:szCs w:val="24"/>
        </w:rPr>
        <w:t xml:space="preserve"> Plots of </w:t>
      </w:r>
      <w:r>
        <w:rPr>
          <w:rFonts w:ascii="Times New Roman" w:hAnsi="Times New Roman"/>
          <w:szCs w:val="24"/>
        </w:rPr>
        <w:t xml:space="preserve">(a) </w:t>
      </w:r>
      <w:r w:rsidRPr="00813A9A">
        <w:rPr>
          <w:rFonts w:ascii="Times New Roman" w:hAnsi="Times New Roman"/>
          <w:szCs w:val="24"/>
        </w:rPr>
        <w:t>pseudo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second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 xml:space="preserve">order kinetics (b) </w:t>
      </w:r>
      <w:r w:rsidRPr="00813A9A">
        <w:rPr>
          <w:rFonts w:ascii="Times New Roman" w:hAnsi="Times New Roman"/>
          <w:szCs w:val="24"/>
        </w:rPr>
        <w:t>pseudo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first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order kinetics of IC</w:t>
      </w:r>
      <w:r w:rsidRPr="00813A9A">
        <w:rPr>
          <w:rFonts w:ascii="Times New Roman" w:hAnsi="Times New Roman"/>
          <w:szCs w:val="24"/>
        </w:rPr>
        <w:t xml:space="preserve"> adsorption onto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 at 303 K, 313 K and 323 K</w:t>
      </w:r>
      <w:r w:rsidRPr="00813A9A">
        <w:rPr>
          <w:rFonts w:ascii="Times New Roman" w:hAnsi="Times New Roman"/>
          <w:szCs w:val="24"/>
        </w:rPr>
        <w:t xml:space="preserve"> at initial concentration of </w:t>
      </w:r>
      <w:r>
        <w:rPr>
          <w:rFonts w:ascii="Times New Roman" w:hAnsi="Times New Roman"/>
          <w:szCs w:val="24"/>
        </w:rPr>
        <w:t>100 ppm</w:t>
      </w:r>
    </w:p>
    <w:p w:rsidR="00ED7A47" w:rsidRDefault="00ED7A47" w:rsidP="00890714">
      <w:pPr>
        <w:spacing w:line="360" w:lineRule="auto"/>
        <w:jc w:val="thaiDistribute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5943600" cy="6591935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Elovivh 100 ppm al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9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Default="00ED7A47" w:rsidP="00D47F02">
      <w:pPr>
        <w:spacing w:line="360" w:lineRule="auto"/>
        <w:jc w:val="thaiDistribute"/>
        <w:rPr>
          <w:rFonts w:ascii="Times New Roman" w:hAnsi="Times New Roman"/>
          <w:szCs w:val="24"/>
        </w:rPr>
      </w:pP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  <w:lang w:bidi="th-TH"/>
        </w:rPr>
        <w:t>S3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Elovich kinetic model for IC</w:t>
      </w:r>
      <w:r w:rsidRPr="00813A9A">
        <w:rPr>
          <w:rFonts w:ascii="Times New Roman" w:hAnsi="Times New Roman"/>
          <w:szCs w:val="24"/>
        </w:rPr>
        <w:t xml:space="preserve"> adsorption onto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 at 303 K, 313 K and 323 K</w:t>
      </w:r>
      <w:r w:rsidRPr="00813A9A">
        <w:rPr>
          <w:rFonts w:ascii="Times New Roman" w:hAnsi="Times New Roman"/>
          <w:szCs w:val="24"/>
        </w:rPr>
        <w:t xml:space="preserve"> at initial concentration of </w:t>
      </w:r>
      <w:r>
        <w:rPr>
          <w:rFonts w:ascii="Times New Roman" w:hAnsi="Times New Roman"/>
          <w:szCs w:val="24"/>
        </w:rPr>
        <w:t>100 ppm</w:t>
      </w:r>
    </w:p>
    <w:p w:rsidR="00ED7A47" w:rsidRDefault="00ED7A47" w:rsidP="00890714">
      <w:pPr>
        <w:spacing w:line="360" w:lineRule="auto"/>
        <w:jc w:val="thaiDistribute"/>
        <w:rPr>
          <w:rFonts w:ascii="Times New Roman" w:hAnsi="Times New Roman"/>
          <w:szCs w:val="24"/>
        </w:rPr>
      </w:pPr>
    </w:p>
    <w:p w:rsidR="00ED7A47" w:rsidRDefault="00ED7A47" w:rsidP="008955D6">
      <w:pPr>
        <w:spacing w:line="360" w:lineRule="auto"/>
        <w:rPr>
          <w:rFonts w:ascii="Times New Roman" w:hAnsi="Times New Roman"/>
          <w:szCs w:val="24"/>
          <w:lang w:bidi="th-TH"/>
        </w:rPr>
      </w:pPr>
      <w:r w:rsidRPr="00813A9A">
        <w:rPr>
          <w:rFonts w:ascii="Times New Roman" w:hAnsi="Times New Roman"/>
          <w:b/>
          <w:bCs/>
          <w:szCs w:val="24"/>
        </w:rPr>
        <w:lastRenderedPageBreak/>
        <w:t xml:space="preserve">Table </w:t>
      </w:r>
      <w:r>
        <w:rPr>
          <w:rFonts w:ascii="Times New Roman" w:hAnsi="Times New Roman"/>
          <w:b/>
          <w:bCs/>
          <w:szCs w:val="24"/>
        </w:rPr>
        <w:t>S1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K</w:t>
      </w:r>
      <w:r w:rsidRPr="00813A9A">
        <w:rPr>
          <w:rFonts w:ascii="Times New Roman" w:hAnsi="Times New Roman"/>
          <w:szCs w:val="24"/>
        </w:rPr>
        <w:t xml:space="preserve">inetic parameters of the adsorption of </w:t>
      </w:r>
      <w:r>
        <w:rPr>
          <w:rFonts w:ascii="Times New Roman" w:hAnsi="Times New Roman"/>
          <w:szCs w:val="24"/>
        </w:rPr>
        <w:t>IC</w:t>
      </w:r>
      <w:r w:rsidRPr="00813A9A">
        <w:rPr>
          <w:rFonts w:ascii="Times New Roman" w:hAnsi="Times New Roman"/>
          <w:szCs w:val="24"/>
        </w:rPr>
        <w:t xml:space="preserve"> on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  <w:r w:rsidRPr="00813A9A">
        <w:rPr>
          <w:rFonts w:ascii="Times New Roman" w:hAnsi="Times New Roman"/>
          <w:szCs w:val="24"/>
        </w:rPr>
        <w:t xml:space="preserve"> at</w:t>
      </w:r>
      <w:r>
        <w:rPr>
          <w:rFonts w:ascii="Times New Roman" w:hAnsi="Times New Roman"/>
          <w:szCs w:val="24"/>
        </w:rPr>
        <w:t xml:space="preserve"> initial concentration of 100 ppm, temperture =</w:t>
      </w:r>
      <w:r w:rsidRPr="00813A9A">
        <w:rPr>
          <w:rFonts w:ascii="Times New Roman" w:hAnsi="Times New Roman"/>
          <w:szCs w:val="24"/>
        </w:rPr>
        <w:t xml:space="preserve"> 303 K</w:t>
      </w:r>
      <w:r w:rsidRPr="00813A9A">
        <w:rPr>
          <w:rFonts w:ascii="Times New Roman" w:hAnsi="Times New Roman"/>
          <w:szCs w:val="24"/>
          <w:cs/>
          <w:lang w:bidi="th-TH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1035"/>
        <w:gridCol w:w="1715"/>
        <w:gridCol w:w="2018"/>
        <w:gridCol w:w="1438"/>
      </w:tblGrid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Pseudo first order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  <w:lang w:bidi="th-TH"/>
              </w:rPr>
              <w:t>1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(1/min)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2.3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2.07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2.76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(exp) (mg/g)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86.46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79.55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89.23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79.67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(cal) (mg/g)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53.77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27.35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16.68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25.96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0.9529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0.964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0.787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0.8183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Pseudo second order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  <w:lang w:bidi="th-TH"/>
              </w:rPr>
              <w:t>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(g/ min mg) x 10^3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0.32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0.36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(cal) (mg/g)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89.28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81.3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87.72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80</w:t>
            </w:r>
          </w:p>
        </w:tc>
      </w:tr>
      <w:tr w:rsidR="00ED7A47" w:rsidRPr="00F55288" w:rsidTr="00A7650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0.9975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0.9982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0.9976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0.999</w:t>
            </w:r>
          </w:p>
        </w:tc>
      </w:tr>
      <w:tr w:rsidR="00ED7A47" w:rsidRPr="00F55288" w:rsidTr="00A7650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Elovich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A7650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m:oMath>
              <m:r>
                <w:rPr>
                  <w:rFonts w:ascii="Cambria Math" w:hAnsi="Cambria Math"/>
                  <w:color w:val="000000"/>
                  <w:sz w:val="18"/>
                  <w:szCs w:val="18"/>
                  <w:lang w:bidi="th-TH"/>
                </w:rPr>
                <m:t>α</m:t>
              </m:r>
            </m:oMath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(mg/g min)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174.10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43.91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44.41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1.95 x 10</w:t>
            </w:r>
            <w:r w:rsidRPr="00127B3C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3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A76508" w:rsidRDefault="00ED7A47" w:rsidP="00A76508">
            <w:pPr>
              <w:spacing w:after="0"/>
              <w:jc w:val="left"/>
              <w:rPr>
                <w:color w:val="000000"/>
                <w:sz w:val="18"/>
                <w:szCs w:val="18"/>
                <w:lang w:bidi="th-TH"/>
              </w:rPr>
            </w:pPr>
            <m:oMath>
              <m:r>
                <w:rPr>
                  <w:rFonts w:ascii="Cambria Math" w:hAnsi="Cambria Math"/>
                  <w:color w:val="000000"/>
                  <w:sz w:val="18"/>
                  <w:szCs w:val="18"/>
                  <w:lang w:bidi="th-TH"/>
                </w:rPr>
                <m:t>β</m:t>
              </m:r>
            </m:oMath>
            <w:r>
              <w:rPr>
                <w:color w:val="000000"/>
                <w:sz w:val="18"/>
                <w:szCs w:val="18"/>
                <w:lang w:bidi="th-TH"/>
              </w:rPr>
              <w:t xml:space="preserve"> (g/mg)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0.11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0.10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0.20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A7650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0.7178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0.8999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0.9068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0.9454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Intra-particular diffusion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K1d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2.4498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0.9001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1.4645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1.0018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0.9863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0.9618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0.9494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0.9857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K2d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1.101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0.7977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1.014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0.4152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0.9987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0.9644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0.9772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0.9497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K3d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1.2045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0.2123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0.1175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0.3732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0.9651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0.6092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0.6988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0.8862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Boyd kinetic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B (1/s)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3.4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0.9806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0.9785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0.9183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0.9545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Di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-18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(m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/s)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3.58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6.09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2.63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3.58</w:t>
            </w:r>
          </w:p>
        </w:tc>
      </w:tr>
    </w:tbl>
    <w:p w:rsidR="00ED7A47" w:rsidRDefault="00ED7A47" w:rsidP="00E86BF0">
      <w:pPr>
        <w:pStyle w:val="TAMainText"/>
        <w:spacing w:after="240"/>
        <w:ind w:firstLine="0"/>
        <w:jc w:val="thaiDistribute"/>
      </w:pPr>
    </w:p>
    <w:p w:rsidR="00ED7A47" w:rsidRDefault="00ED7A47" w:rsidP="009347E3">
      <w:pPr>
        <w:spacing w:line="360" w:lineRule="auto"/>
        <w:rPr>
          <w:rFonts w:ascii="Times New Roman" w:hAnsi="Times New Roman"/>
          <w:szCs w:val="24"/>
          <w:lang w:bidi="th-TH"/>
        </w:rPr>
      </w:pPr>
      <w:r w:rsidRPr="00813A9A">
        <w:rPr>
          <w:rFonts w:ascii="Times New Roman" w:hAnsi="Times New Roman"/>
          <w:b/>
          <w:bCs/>
          <w:szCs w:val="24"/>
        </w:rPr>
        <w:t xml:space="preserve">Table </w:t>
      </w:r>
      <w:r>
        <w:rPr>
          <w:rFonts w:ascii="Times New Roman" w:hAnsi="Times New Roman"/>
          <w:b/>
          <w:bCs/>
          <w:szCs w:val="24"/>
        </w:rPr>
        <w:t>S2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K</w:t>
      </w:r>
      <w:r w:rsidRPr="00813A9A">
        <w:rPr>
          <w:rFonts w:ascii="Times New Roman" w:hAnsi="Times New Roman"/>
          <w:szCs w:val="24"/>
        </w:rPr>
        <w:t xml:space="preserve">inetic parameters of the adsorption of </w:t>
      </w:r>
      <w:r>
        <w:rPr>
          <w:rFonts w:ascii="Times New Roman" w:hAnsi="Times New Roman"/>
          <w:szCs w:val="24"/>
        </w:rPr>
        <w:t>IC</w:t>
      </w:r>
      <w:r w:rsidRPr="00813A9A">
        <w:rPr>
          <w:rFonts w:ascii="Times New Roman" w:hAnsi="Times New Roman"/>
          <w:szCs w:val="24"/>
        </w:rPr>
        <w:t xml:space="preserve"> on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  <w:r w:rsidRPr="00813A9A">
        <w:rPr>
          <w:rFonts w:ascii="Times New Roman" w:hAnsi="Times New Roman"/>
          <w:szCs w:val="24"/>
        </w:rPr>
        <w:t xml:space="preserve"> at</w:t>
      </w:r>
      <w:r>
        <w:rPr>
          <w:rFonts w:ascii="Times New Roman" w:hAnsi="Times New Roman"/>
          <w:szCs w:val="24"/>
        </w:rPr>
        <w:t xml:space="preserve"> initial concentration of 100 mg/L, temperture = 31</w:t>
      </w:r>
      <w:r w:rsidRPr="00813A9A">
        <w:rPr>
          <w:rFonts w:ascii="Times New Roman" w:hAnsi="Times New Roman"/>
          <w:szCs w:val="24"/>
        </w:rPr>
        <w:t>3 K</w:t>
      </w:r>
      <w:r w:rsidRPr="00813A9A">
        <w:rPr>
          <w:rFonts w:ascii="Times New Roman" w:hAnsi="Times New Roman"/>
          <w:szCs w:val="24"/>
          <w:cs/>
          <w:lang w:bidi="th-TH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552"/>
        <w:gridCol w:w="1192"/>
        <w:gridCol w:w="1872"/>
        <w:gridCol w:w="1872"/>
        <w:gridCol w:w="1872"/>
      </w:tblGrid>
      <w:tr w:rsidR="00ED7A47" w:rsidRPr="00F55288" w:rsidTr="00A76508">
        <w:trPr>
          <w:trHeight w:val="315"/>
        </w:trPr>
        <w:tc>
          <w:tcPr>
            <w:tcW w:w="1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Pseudo first order model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  <w:lang w:bidi="th-TH"/>
              </w:rPr>
              <w:t>1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(1/min)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1.38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1.84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(exp) (mg/g)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96.15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85.92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89.72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79.67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(cal) (mg/g)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14.95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21.76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16.07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26.76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0.7152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0.6305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0.8945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0.8207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Pseudo second order model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  <w:lang w:bidi="th-TH"/>
              </w:rPr>
              <w:t>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(g/ min mg) x 10^3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0.38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0.33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0.44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(cal) (mg/g)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96.15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85.47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88.5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78.74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0.9983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0.998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0.9946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0.9978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lastRenderedPageBreak/>
              <w:t>Elovich model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A7650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m:oMath>
              <m:r>
                <w:rPr>
                  <w:rFonts w:ascii="Cambria Math" w:hAnsi="Cambria Math"/>
                  <w:color w:val="000000"/>
                  <w:sz w:val="18"/>
                  <w:szCs w:val="18"/>
                  <w:lang w:bidi="th-TH"/>
                </w:rPr>
                <m:t>α</m:t>
              </m:r>
            </m:oMath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(mg/g min)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2910.94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29.38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460.44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4.42 x 10</w:t>
            </w:r>
            <w:r w:rsidRPr="00127B3C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4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A76508" w:rsidRDefault="00ED7A47" w:rsidP="00A76508">
            <w:pPr>
              <w:spacing w:after="0"/>
              <w:jc w:val="left"/>
              <w:rPr>
                <w:color w:val="000000"/>
                <w:sz w:val="18"/>
                <w:szCs w:val="18"/>
                <w:lang w:bidi="th-TH"/>
              </w:rPr>
            </w:pPr>
            <m:oMath>
              <m:r>
                <w:rPr>
                  <w:rFonts w:ascii="Cambria Math" w:hAnsi="Cambria Math"/>
                  <w:color w:val="000000"/>
                  <w:sz w:val="18"/>
                  <w:szCs w:val="18"/>
                  <w:lang w:bidi="th-TH"/>
                </w:rPr>
                <m:t>β</m:t>
              </m:r>
            </m:oMath>
            <w:r>
              <w:rPr>
                <w:color w:val="000000"/>
                <w:sz w:val="18"/>
                <w:szCs w:val="18"/>
                <w:lang w:bidi="th-TH"/>
              </w:rPr>
              <w:t xml:space="preserve"> (g/mg)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0.21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A7650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0.8842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0.9639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0.9081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0.963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Intra-particular diffusion model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K1d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3.2294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1.259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1.638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1.0372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0.9089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0.9559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0.9637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0.9682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K2d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A47" w:rsidRPr="004C6780" w:rsidRDefault="00ED7A47" w:rsidP="004C6780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4C6780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0.1465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A47" w:rsidRPr="004C6780" w:rsidRDefault="00ED7A47" w:rsidP="004C6780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4C6780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0.6287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0.8018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0.432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0.6428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0.9072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0.9601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0.9169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K3d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0.4566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0.732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0.1553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0.4566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0.9217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0.8889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0.9669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0.9217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Boyd kinetic model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B (1/s)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1.3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1.9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0.5114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0.9689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0.9596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0.9423</w:t>
            </w:r>
          </w:p>
        </w:tc>
      </w:tr>
      <w:tr w:rsidR="00ED7A47" w:rsidRPr="00F55288" w:rsidTr="00A76508">
        <w:trPr>
          <w:trHeight w:val="300"/>
        </w:trPr>
        <w:tc>
          <w:tcPr>
            <w:tcW w:w="1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Di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-18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(m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/s)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2.33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2.55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3.58</w:t>
            </w:r>
          </w:p>
        </w:tc>
      </w:tr>
    </w:tbl>
    <w:p w:rsidR="00ED7A47" w:rsidRDefault="00ED7A47" w:rsidP="009347E3">
      <w:pPr>
        <w:pStyle w:val="TAMainText"/>
        <w:spacing w:after="240"/>
        <w:ind w:firstLine="0"/>
        <w:jc w:val="thaiDistribute"/>
        <w:rPr>
          <w:rFonts w:ascii="New York" w:hAnsi="New York"/>
          <w:sz w:val="20"/>
        </w:rPr>
      </w:pPr>
      <w:r>
        <w:fldChar w:fldCharType="begin"/>
      </w:r>
      <w:r>
        <w:instrText xml:space="preserve"> LINK Excel.Sheet.12 "D:\\0 my paper\\1 Adsorption of IC by UiO-66\\kinetics analysis.xlsx" "Summary!R2C4:R25C12" \a \f 4 \h </w:instrText>
      </w:r>
      <w:r>
        <w:fldChar w:fldCharType="separate"/>
      </w:r>
    </w:p>
    <w:p w:rsidR="00ED7A47" w:rsidRDefault="00ED7A47" w:rsidP="009347E3">
      <w:pPr>
        <w:spacing w:line="360" w:lineRule="auto"/>
        <w:rPr>
          <w:rFonts w:ascii="Times New Roman" w:hAnsi="Times New Roman"/>
          <w:szCs w:val="24"/>
          <w:lang w:bidi="th-TH"/>
        </w:rPr>
      </w:pPr>
      <w:r>
        <w:rPr>
          <w:rFonts w:ascii="Times New Roman" w:hAnsi="Times New Roman"/>
          <w:szCs w:val="24"/>
        </w:rPr>
        <w:fldChar w:fldCharType="end"/>
      </w:r>
      <w:r w:rsidRPr="009347E3">
        <w:rPr>
          <w:rFonts w:ascii="Times New Roman" w:hAnsi="Times New Roman"/>
          <w:b/>
          <w:bCs/>
          <w:szCs w:val="24"/>
        </w:rPr>
        <w:t xml:space="preserve"> </w:t>
      </w:r>
      <w:r w:rsidRPr="00813A9A">
        <w:rPr>
          <w:rFonts w:ascii="Times New Roman" w:hAnsi="Times New Roman"/>
          <w:b/>
          <w:bCs/>
          <w:szCs w:val="24"/>
        </w:rPr>
        <w:t xml:space="preserve">Table </w:t>
      </w:r>
      <w:r>
        <w:rPr>
          <w:rFonts w:ascii="Times New Roman" w:hAnsi="Times New Roman"/>
          <w:b/>
          <w:bCs/>
          <w:szCs w:val="24"/>
        </w:rPr>
        <w:t>S3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K</w:t>
      </w:r>
      <w:r w:rsidRPr="00813A9A">
        <w:rPr>
          <w:rFonts w:ascii="Times New Roman" w:hAnsi="Times New Roman"/>
          <w:szCs w:val="24"/>
        </w:rPr>
        <w:t xml:space="preserve">inetic parameters of the adsorption of </w:t>
      </w:r>
      <w:r>
        <w:rPr>
          <w:rFonts w:ascii="Times New Roman" w:hAnsi="Times New Roman"/>
          <w:szCs w:val="24"/>
        </w:rPr>
        <w:t>IC</w:t>
      </w:r>
      <w:r w:rsidRPr="00813A9A">
        <w:rPr>
          <w:rFonts w:ascii="Times New Roman" w:hAnsi="Times New Roman"/>
          <w:szCs w:val="24"/>
        </w:rPr>
        <w:t xml:space="preserve"> on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  <w:r w:rsidRPr="00813A9A">
        <w:rPr>
          <w:rFonts w:ascii="Times New Roman" w:hAnsi="Times New Roman"/>
          <w:szCs w:val="24"/>
        </w:rPr>
        <w:t xml:space="preserve"> at</w:t>
      </w:r>
      <w:r>
        <w:rPr>
          <w:rFonts w:ascii="Times New Roman" w:hAnsi="Times New Roman"/>
          <w:szCs w:val="24"/>
        </w:rPr>
        <w:t xml:space="preserve"> initial concentration of 100 mg/L, temperture = 32</w:t>
      </w:r>
      <w:r w:rsidRPr="00813A9A">
        <w:rPr>
          <w:rFonts w:ascii="Times New Roman" w:hAnsi="Times New Roman"/>
          <w:szCs w:val="24"/>
        </w:rPr>
        <w:t>3 K</w:t>
      </w:r>
      <w:r w:rsidRPr="00813A9A">
        <w:rPr>
          <w:rFonts w:ascii="Times New Roman" w:hAnsi="Times New Roman"/>
          <w:szCs w:val="24"/>
          <w:cs/>
          <w:lang w:bidi="th-TH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1035"/>
        <w:gridCol w:w="1715"/>
        <w:gridCol w:w="2018"/>
        <w:gridCol w:w="1438"/>
      </w:tblGrid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Pseudo first order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  <w:lang w:bidi="th-TH"/>
              </w:rPr>
              <w:t>1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(1/min) x 10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2.76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2.76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2.53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2.99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(exp) (mg/g)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97.12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85.43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90.45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79.42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(cal) (mg/g)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30.75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18.51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12.02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22.66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0.8288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0.8158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0.8174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0.9761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Pseudo second order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  <w:lang w:bidi="th-TH"/>
              </w:rPr>
              <w:t>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(g/ min mg) x 10^3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0.52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0.56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bidi="th-TH"/>
              </w:rPr>
              <w:t>Q</w:t>
            </w:r>
            <w:r w:rsidRPr="00F55288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vertAlign w:val="subscript"/>
                <w:lang w:bidi="th-TH"/>
              </w:rPr>
              <w:t>e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(cal) (mg/g)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98.04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86.95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90.91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80.19</w:t>
            </w:r>
          </w:p>
        </w:tc>
      </w:tr>
      <w:tr w:rsidR="00ED7A47" w:rsidRPr="00F55288" w:rsidTr="00A7650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0.9971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0.9971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0.9997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F5528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0.9997</w:t>
            </w:r>
          </w:p>
        </w:tc>
      </w:tr>
      <w:tr w:rsidR="00ED7A47" w:rsidRPr="00F55288" w:rsidTr="00A7650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Elovich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A7650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A7650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m:oMath>
              <m:r>
                <w:rPr>
                  <w:rFonts w:ascii="Cambria Math" w:hAnsi="Cambria Math"/>
                  <w:color w:val="000000"/>
                  <w:sz w:val="18"/>
                  <w:szCs w:val="18"/>
                  <w:lang w:bidi="th-TH"/>
                </w:rPr>
                <m:t>α</m:t>
              </m:r>
            </m:oMath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 xml:space="preserve"> (mg/g min)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2377.00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1031.02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10284.08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1.30 x 10</w:t>
            </w:r>
            <w:r w:rsidRPr="00127B3C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A76508" w:rsidRDefault="00ED7A47" w:rsidP="00A76508">
            <w:pPr>
              <w:spacing w:after="0"/>
              <w:jc w:val="left"/>
              <w:rPr>
                <w:color w:val="000000"/>
                <w:sz w:val="18"/>
                <w:szCs w:val="18"/>
                <w:lang w:bidi="th-TH"/>
              </w:rPr>
            </w:pPr>
            <m:oMath>
              <m:r>
                <w:rPr>
                  <w:rFonts w:ascii="Cambria Math" w:hAnsi="Cambria Math"/>
                  <w:color w:val="000000"/>
                  <w:sz w:val="18"/>
                  <w:szCs w:val="18"/>
                  <w:lang w:bidi="th-TH"/>
                </w:rPr>
                <m:t>β</m:t>
              </m:r>
            </m:oMath>
            <w:r>
              <w:rPr>
                <w:color w:val="000000"/>
                <w:sz w:val="18"/>
                <w:szCs w:val="18"/>
                <w:lang w:bidi="th-TH"/>
              </w:rPr>
              <w:t xml:space="preserve"> (g/mg)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0.14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0.16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0.25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A7650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0.8668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0.9576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0.9205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0.9417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Intra-particular diffusion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K1d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1.0229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1.6995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1.832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1.1661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0.973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0.9579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0.9678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0.9266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K2d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0.4179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0.4046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0.2269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0.2928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0.9941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0.9781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0.9792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0.9376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K3d (g/mg min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1/2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0.2815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0.8326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0.2266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0.2638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0.9276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0.8981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0.7938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0.6183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Boyd kinetic model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UiO-66-0.5ATA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UiO-66-0.75ATA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color w:val="000000"/>
                <w:sz w:val="18"/>
                <w:szCs w:val="18"/>
                <w:lang w:bidi="th-TH"/>
              </w:rPr>
              <w:t>UiO-66-ATA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lastRenderedPageBreak/>
              <w:t>B (1/s) x 10</w:t>
            </w:r>
            <w:r w:rsidRPr="00F55288">
              <w:rPr>
                <w:rFonts w:ascii="Times New Roman" w:hAnsi="Times New Roman"/>
                <w:sz w:val="18"/>
                <w:szCs w:val="18"/>
                <w:vertAlign w:val="superscript"/>
                <w:lang w:bidi="th-TH"/>
              </w:rPr>
              <w:t>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1.8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1.3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2.9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0.8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R</w:t>
            </w:r>
            <w:r w:rsidRPr="00F55288">
              <w:rPr>
                <w:rFonts w:ascii="Times New Roman" w:hAnsi="Times New Roman"/>
                <w:sz w:val="18"/>
                <w:szCs w:val="18"/>
                <w:vertAlign w:val="superscript"/>
                <w:lang w:bidi="th-TH"/>
              </w:rPr>
              <w:t>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0.9683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0.9376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0.9234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0.7827</w:t>
            </w:r>
          </w:p>
        </w:tc>
      </w:tr>
      <w:tr w:rsidR="00ED7A47" w:rsidRPr="00F55288" w:rsidTr="00F55288">
        <w:trPr>
          <w:trHeight w:val="300"/>
        </w:trPr>
        <w:tc>
          <w:tcPr>
            <w:tcW w:w="1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Di x 10</w:t>
            </w:r>
            <w:r w:rsidRPr="00F55288">
              <w:rPr>
                <w:rFonts w:ascii="Times New Roman" w:hAnsi="Times New Roman"/>
                <w:sz w:val="18"/>
                <w:szCs w:val="18"/>
                <w:vertAlign w:val="superscript"/>
                <w:lang w:bidi="th-TH"/>
              </w:rPr>
              <w:t>-18</w:t>
            </w: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(m</w:t>
            </w:r>
            <w:r w:rsidRPr="00F55288">
              <w:rPr>
                <w:rFonts w:ascii="Times New Roman" w:hAnsi="Times New Roman"/>
                <w:sz w:val="18"/>
                <w:szCs w:val="18"/>
                <w:vertAlign w:val="superscript"/>
                <w:lang w:bidi="th-TH"/>
              </w:rPr>
              <w:t>2</w:t>
            </w: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/s)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3.22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1.33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2.31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D7A47" w:rsidRPr="00F55288" w:rsidRDefault="00ED7A47" w:rsidP="00A7650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bidi="th-TH"/>
              </w:rPr>
            </w:pPr>
            <w:r w:rsidRPr="00F55288">
              <w:rPr>
                <w:rFonts w:ascii="Times New Roman" w:hAnsi="Times New Roman"/>
                <w:sz w:val="18"/>
                <w:szCs w:val="18"/>
                <w:lang w:bidi="th-TH"/>
              </w:rPr>
              <w:t>1.43</w:t>
            </w:r>
          </w:p>
        </w:tc>
      </w:tr>
    </w:tbl>
    <w:p w:rsidR="00ED7A47" w:rsidRPr="00813A9A" w:rsidRDefault="00ED7A47" w:rsidP="00A27195">
      <w:pPr>
        <w:pStyle w:val="TAMainText"/>
        <w:spacing w:after="240"/>
        <w:ind w:firstLine="0"/>
        <w:jc w:val="thaiDistribute"/>
        <w:rPr>
          <w:rFonts w:ascii="Times New Roman" w:hAnsi="Times New Roman"/>
          <w:szCs w:val="24"/>
        </w:rPr>
      </w:pPr>
    </w:p>
    <w:p w:rsidR="00ED7A47" w:rsidRDefault="00ED7A47" w:rsidP="00015288">
      <w:pPr>
        <w:pStyle w:val="TAMainText"/>
        <w:spacing w:after="240" w:line="360" w:lineRule="auto"/>
        <w:ind w:firstLine="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drawing>
          <wp:inline distT="0" distB="0" distL="0" distR="0">
            <wp:extent cx="5238750" cy="5966914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Fig S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099" cy="597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Pr="00A27195" w:rsidRDefault="00ED7A47" w:rsidP="00890714">
      <w:pPr>
        <w:pStyle w:val="TAMainText"/>
        <w:spacing w:after="240" w:line="360" w:lineRule="auto"/>
        <w:ind w:firstLine="0"/>
        <w:rPr>
          <w:rFonts w:ascii="Times New Roman" w:hAnsi="Times New Roman"/>
          <w:szCs w:val="24"/>
        </w:rPr>
      </w:pPr>
      <w:r w:rsidRPr="00A27195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A27195">
        <w:rPr>
          <w:rFonts w:ascii="Times New Roman" w:hAnsi="Times New Roman"/>
          <w:b/>
          <w:bCs/>
          <w:szCs w:val="24"/>
        </w:rPr>
        <w:t>. S</w:t>
      </w:r>
      <w:r>
        <w:rPr>
          <w:rFonts w:ascii="Times New Roman" w:hAnsi="Times New Roman"/>
          <w:b/>
          <w:bCs/>
          <w:szCs w:val="24"/>
        </w:rPr>
        <w:t>4</w:t>
      </w:r>
      <w:r w:rsidRPr="00A27195">
        <w:rPr>
          <w:rFonts w:ascii="Times New Roman" w:hAnsi="Times New Roman"/>
          <w:szCs w:val="24"/>
        </w:rPr>
        <w:t xml:space="preserve"> Plots of variation of IC adsorption kinetics onto UiO</w:t>
      </w:r>
      <w:r w:rsidRPr="00A27195">
        <w:rPr>
          <w:rFonts w:ascii="Times New Roman" w:hAnsi="Times New Roman"/>
          <w:szCs w:val="24"/>
          <w:cs/>
          <w:lang w:bidi="th-TH"/>
        </w:rPr>
        <w:t>-</w:t>
      </w:r>
      <w:r w:rsidRPr="00A27195">
        <w:rPr>
          <w:rFonts w:ascii="Times New Roman" w:hAnsi="Times New Roman"/>
          <w:szCs w:val="24"/>
        </w:rPr>
        <w:t>66, UiO</w:t>
      </w:r>
      <w:r w:rsidRPr="00A27195">
        <w:rPr>
          <w:rFonts w:ascii="Times New Roman" w:hAnsi="Times New Roman"/>
          <w:szCs w:val="24"/>
          <w:cs/>
          <w:lang w:bidi="th-TH"/>
        </w:rPr>
        <w:t>-</w:t>
      </w:r>
      <w:r w:rsidRPr="00A27195">
        <w:rPr>
          <w:rFonts w:ascii="Times New Roman" w:hAnsi="Times New Roman"/>
          <w:szCs w:val="24"/>
        </w:rPr>
        <w:t>66</w:t>
      </w:r>
      <w:r w:rsidRPr="00A27195">
        <w:rPr>
          <w:rFonts w:ascii="Times New Roman" w:hAnsi="Times New Roman"/>
          <w:szCs w:val="24"/>
          <w:cs/>
          <w:lang w:bidi="th-TH"/>
        </w:rPr>
        <w:t>-</w:t>
      </w:r>
      <w:r w:rsidRPr="00A27195">
        <w:rPr>
          <w:rFonts w:ascii="Times New Roman" w:hAnsi="Times New Roman"/>
          <w:szCs w:val="24"/>
        </w:rPr>
        <w:t>0.5ATA, UiO-66-0.75ATA and UiO</w:t>
      </w:r>
      <w:r w:rsidRPr="00A27195">
        <w:rPr>
          <w:rFonts w:ascii="Times New Roman" w:hAnsi="Times New Roman"/>
          <w:szCs w:val="24"/>
          <w:cs/>
          <w:lang w:bidi="th-TH"/>
        </w:rPr>
        <w:t>-</w:t>
      </w:r>
      <w:r w:rsidRPr="00A27195">
        <w:rPr>
          <w:rFonts w:ascii="Times New Roman" w:hAnsi="Times New Roman"/>
          <w:szCs w:val="24"/>
        </w:rPr>
        <w:t>66</w:t>
      </w:r>
      <w:r w:rsidRPr="00A27195">
        <w:rPr>
          <w:rFonts w:ascii="Times New Roman" w:hAnsi="Times New Roman"/>
          <w:szCs w:val="24"/>
          <w:cs/>
          <w:lang w:bidi="th-TH"/>
        </w:rPr>
        <w:t>-</w:t>
      </w:r>
      <w:r w:rsidRPr="00A27195">
        <w:rPr>
          <w:rFonts w:ascii="Times New Roman" w:hAnsi="Times New Roman"/>
          <w:szCs w:val="24"/>
        </w:rPr>
        <w:t xml:space="preserve">ATA </w:t>
      </w:r>
      <w:r>
        <w:rPr>
          <w:rFonts w:ascii="Times New Roman" w:hAnsi="Times New Roman"/>
          <w:szCs w:val="24"/>
        </w:rPr>
        <w:t xml:space="preserve">at IC concentration of 100 ppm </w:t>
      </w:r>
      <w:r w:rsidRPr="00A27195">
        <w:rPr>
          <w:rFonts w:ascii="Times New Roman" w:hAnsi="Times New Roman"/>
          <w:szCs w:val="24"/>
        </w:rPr>
        <w:t xml:space="preserve">according to the intra-particle diffusion </w:t>
      </w:r>
    </w:p>
    <w:p w:rsidR="00ED7A47" w:rsidRDefault="00ED7A47" w:rsidP="008B2932">
      <w:pPr>
        <w:pStyle w:val="TAMainText"/>
        <w:spacing w:after="240"/>
        <w:ind w:firstLine="0"/>
        <w:jc w:val="center"/>
        <w:rPr>
          <w:rFonts w:ascii="Times New Roman" w:hAnsi="Times New Roman"/>
          <w:color w:val="FF0000"/>
          <w:szCs w:val="24"/>
        </w:rPr>
      </w:pPr>
      <w:r>
        <w:rPr>
          <w:rFonts w:ascii="Times New Roman" w:hAnsi="Times New Roman"/>
          <w:noProof/>
          <w:color w:val="FF0000"/>
          <w:szCs w:val="24"/>
          <w:lang w:bidi="th-TH"/>
        </w:rPr>
        <w:lastRenderedPageBreak/>
        <w:drawing>
          <wp:inline distT="0" distB="0" distL="0" distR="0">
            <wp:extent cx="5885688" cy="6958584"/>
            <wp:effectExtent l="0" t="0" r="127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t versus 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5688" cy="695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Pr="003F051A" w:rsidRDefault="00ED7A47" w:rsidP="003F051A">
      <w:pPr>
        <w:pStyle w:val="TAMainText"/>
        <w:spacing w:after="240" w:line="360" w:lineRule="auto"/>
        <w:ind w:firstLine="0"/>
        <w:rPr>
          <w:rFonts w:ascii="Times New Roman" w:hAnsi="Times New Roman"/>
          <w:b/>
          <w:bCs/>
          <w:szCs w:val="24"/>
        </w:rPr>
      </w:pPr>
      <w:r w:rsidRPr="003F051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ure.</w:t>
      </w:r>
      <w:r w:rsidRPr="003F051A">
        <w:rPr>
          <w:rFonts w:ascii="Times New Roman" w:hAnsi="Times New Roman"/>
          <w:b/>
          <w:bCs/>
          <w:szCs w:val="24"/>
        </w:rPr>
        <w:t xml:space="preserve"> </w:t>
      </w:r>
      <w:r>
        <w:rPr>
          <w:rFonts w:ascii="Times New Roman" w:hAnsi="Times New Roman"/>
          <w:b/>
          <w:bCs/>
          <w:szCs w:val="24"/>
        </w:rPr>
        <w:t>S5</w:t>
      </w:r>
      <w:r w:rsidRPr="003F051A">
        <w:rPr>
          <w:rFonts w:ascii="Times New Roman" w:hAnsi="Times New Roman"/>
          <w:b/>
          <w:bCs/>
          <w:szCs w:val="24"/>
        </w:rPr>
        <w:t xml:space="preserve"> </w:t>
      </w:r>
      <w:r w:rsidRPr="003F051A">
        <w:rPr>
          <w:rFonts w:ascii="Times New Roman" w:hAnsi="Times New Roman"/>
          <w:szCs w:val="24"/>
        </w:rPr>
        <w:t>The plot of Bt versus time for UiO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66, UiO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66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0.5ATA, UiO-66-0.75ATA and UiO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66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ATA at IC concentration of 50 and 100 ppm, T = 303 K</w:t>
      </w:r>
    </w:p>
    <w:p w:rsidR="00ED7A47" w:rsidRPr="00813A9A" w:rsidRDefault="00ED7A47" w:rsidP="003F051A">
      <w:pPr>
        <w:pStyle w:val="TAMainText"/>
        <w:spacing w:after="240" w:line="360" w:lineRule="auto"/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5943600" cy="6855460"/>
            <wp:effectExtent l="0" t="0" r="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angmuir isotherm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</w:rPr>
        <w:t>S6</w:t>
      </w:r>
      <w:r w:rsidRPr="003F051A">
        <w:rPr>
          <w:rFonts w:ascii="Times New Roman" w:hAnsi="Times New Roman"/>
          <w:b/>
          <w:bCs/>
          <w:szCs w:val="24"/>
        </w:rPr>
        <w:t xml:space="preserve"> </w:t>
      </w:r>
      <w:r w:rsidRPr="003F051A">
        <w:rPr>
          <w:rFonts w:ascii="Times New Roman" w:hAnsi="Times New Roman"/>
          <w:szCs w:val="24"/>
        </w:rPr>
        <w:t>Langmuir adsorption isotherms for the adsorption of IC by UiO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66, UiO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66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0.5ATA, UiO-66-0.75ATA and UiO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66</w:t>
      </w:r>
      <w:r w:rsidRPr="003F051A">
        <w:rPr>
          <w:rFonts w:ascii="Times New Roman" w:hAnsi="Times New Roman"/>
          <w:szCs w:val="24"/>
          <w:cs/>
          <w:lang w:bidi="th-TH"/>
        </w:rPr>
        <w:t>-</w:t>
      </w:r>
      <w:r w:rsidRPr="003F051A">
        <w:rPr>
          <w:rFonts w:ascii="Times New Roman" w:hAnsi="Times New Roman"/>
          <w:szCs w:val="24"/>
        </w:rPr>
        <w:t>ATA at initial concentration of 100 ppm and temperature of 303 K, 313 K and 323 K.</w:t>
      </w:r>
    </w:p>
    <w:p w:rsidR="00ED7A47" w:rsidRPr="00813A9A" w:rsidRDefault="00ED7A47" w:rsidP="00645CD2">
      <w:pPr>
        <w:pStyle w:val="TAMainText"/>
        <w:spacing w:after="240"/>
        <w:ind w:firstLine="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5943600" cy="686181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reundlich isotherm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6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Default="00ED7A47" w:rsidP="003F051A">
      <w:pPr>
        <w:spacing w:line="360" w:lineRule="auto"/>
        <w:rPr>
          <w:rFonts w:ascii="Times New Roman" w:hAnsi="Times New Roman"/>
          <w:szCs w:val="24"/>
        </w:rPr>
      </w:pP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</w:rPr>
        <w:t>S7</w:t>
      </w:r>
      <w:r w:rsidRPr="00813A9A">
        <w:rPr>
          <w:rFonts w:ascii="Times New Roman" w:hAnsi="Times New Roman"/>
          <w:szCs w:val="24"/>
        </w:rPr>
        <w:t xml:space="preserve"> Freundlich adsorption is</w:t>
      </w:r>
      <w:r>
        <w:rPr>
          <w:rFonts w:ascii="Times New Roman" w:hAnsi="Times New Roman"/>
          <w:szCs w:val="24"/>
        </w:rPr>
        <w:t>otherms for the adsorption of IC</w:t>
      </w:r>
      <w:r w:rsidRPr="00813A9A">
        <w:rPr>
          <w:rFonts w:ascii="Times New Roman" w:hAnsi="Times New Roman"/>
          <w:szCs w:val="24"/>
        </w:rPr>
        <w:t xml:space="preserve"> by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  <w:r w:rsidRPr="00813A9A">
        <w:rPr>
          <w:rFonts w:ascii="Times New Roman" w:hAnsi="Times New Roman"/>
          <w:szCs w:val="24"/>
        </w:rPr>
        <w:t xml:space="preserve"> at 303 K, 313 K and 323 K</w:t>
      </w:r>
    </w:p>
    <w:p w:rsidR="00ED7A47" w:rsidRDefault="00ED7A47" w:rsidP="006A78F2">
      <w:pPr>
        <w:spacing w:line="360" w:lineRule="auto"/>
        <w:jc w:val="center"/>
        <w:rPr>
          <w:rFonts w:ascii="Times New Roman" w:hAnsi="Times New Roman"/>
          <w:szCs w:val="24"/>
        </w:rPr>
      </w:pPr>
    </w:p>
    <w:p w:rsidR="00ED7A47" w:rsidRDefault="00ED7A47" w:rsidP="006A78F2">
      <w:pPr>
        <w:spacing w:line="36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5943600" cy="710692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-R isotherm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0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Default="00ED7A47" w:rsidP="003F051A">
      <w:pPr>
        <w:spacing w:line="360" w:lineRule="auto"/>
        <w:rPr>
          <w:rFonts w:ascii="Times New Roman" w:hAnsi="Times New Roman"/>
          <w:szCs w:val="24"/>
        </w:rPr>
      </w:pP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</w:rPr>
        <w:t>S8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Dubinin-Radushkevich (D-R)</w:t>
      </w:r>
      <w:r w:rsidRPr="00813A9A">
        <w:rPr>
          <w:rFonts w:ascii="Times New Roman" w:hAnsi="Times New Roman"/>
          <w:szCs w:val="24"/>
        </w:rPr>
        <w:t xml:space="preserve"> is</w:t>
      </w:r>
      <w:r>
        <w:rPr>
          <w:rFonts w:ascii="Times New Roman" w:hAnsi="Times New Roman"/>
          <w:szCs w:val="24"/>
        </w:rPr>
        <w:t>otherms for the adsorption of IC</w:t>
      </w:r>
      <w:r w:rsidRPr="00813A9A">
        <w:rPr>
          <w:rFonts w:ascii="Times New Roman" w:hAnsi="Times New Roman"/>
          <w:szCs w:val="24"/>
        </w:rPr>
        <w:t xml:space="preserve"> by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  <w:r w:rsidRPr="00813A9A">
        <w:rPr>
          <w:rFonts w:ascii="Times New Roman" w:hAnsi="Times New Roman"/>
          <w:szCs w:val="24"/>
        </w:rPr>
        <w:t xml:space="preserve"> at 303 K, 313 K and 323 K</w:t>
      </w:r>
    </w:p>
    <w:p w:rsidR="00ED7A47" w:rsidRDefault="00ED7A47" w:rsidP="006A78F2">
      <w:pPr>
        <w:spacing w:line="360" w:lineRule="auto"/>
        <w:jc w:val="center"/>
        <w:rPr>
          <w:rFonts w:ascii="Times New Roman" w:hAnsi="Times New Roman"/>
          <w:szCs w:val="24"/>
        </w:rPr>
      </w:pPr>
    </w:p>
    <w:p w:rsidR="00ED7A47" w:rsidRPr="00813A9A" w:rsidRDefault="00ED7A47" w:rsidP="006A78F2">
      <w:pPr>
        <w:spacing w:line="36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5943600" cy="6750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mki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5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Default="00ED7A47" w:rsidP="003F051A">
      <w:pPr>
        <w:spacing w:line="360" w:lineRule="auto"/>
        <w:rPr>
          <w:rFonts w:ascii="Times New Roman" w:hAnsi="Times New Roman"/>
          <w:szCs w:val="24"/>
        </w:rPr>
      </w:pP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</w:rPr>
        <w:t>S9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Temkin</w:t>
      </w:r>
      <w:r w:rsidRPr="00813A9A">
        <w:rPr>
          <w:rFonts w:ascii="Times New Roman" w:hAnsi="Times New Roman"/>
          <w:szCs w:val="24"/>
        </w:rPr>
        <w:t xml:space="preserve"> is</w:t>
      </w:r>
      <w:r>
        <w:rPr>
          <w:rFonts w:ascii="Times New Roman" w:hAnsi="Times New Roman"/>
          <w:szCs w:val="24"/>
        </w:rPr>
        <w:t>otherms for the adsorption of IC</w:t>
      </w:r>
      <w:r w:rsidRPr="00813A9A">
        <w:rPr>
          <w:rFonts w:ascii="Times New Roman" w:hAnsi="Times New Roman"/>
          <w:szCs w:val="24"/>
        </w:rPr>
        <w:t xml:space="preserve"> by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  <w:r w:rsidRPr="00813A9A">
        <w:rPr>
          <w:rFonts w:ascii="Times New Roman" w:hAnsi="Times New Roman"/>
          <w:szCs w:val="24"/>
        </w:rPr>
        <w:t xml:space="preserve"> at 303 K, 313 K and 323 K</w:t>
      </w:r>
    </w:p>
    <w:p w:rsidR="00ED7A47" w:rsidRDefault="00ED7A47" w:rsidP="00E86BF0">
      <w:pPr>
        <w:pStyle w:val="TAMainText"/>
        <w:spacing w:after="240"/>
        <w:ind w:firstLine="0"/>
        <w:jc w:val="thaiDistribute"/>
        <w:rPr>
          <w:rFonts w:ascii="Times New Roman" w:hAnsi="Times New Roman"/>
          <w:szCs w:val="24"/>
        </w:rPr>
      </w:pPr>
    </w:p>
    <w:p w:rsidR="00ED7A47" w:rsidRPr="00813A9A" w:rsidRDefault="00ED7A47" w:rsidP="00645CD2">
      <w:pPr>
        <w:pStyle w:val="TAMainText"/>
        <w:spacing w:after="240"/>
        <w:ind w:firstLine="0"/>
        <w:jc w:val="center"/>
        <w:rPr>
          <w:rFonts w:ascii="Times New Roman" w:hAnsi="Times New Roman"/>
          <w:szCs w:val="24"/>
          <w:lang w:bidi="th-TH"/>
        </w:rPr>
      </w:pPr>
      <w:r>
        <w:rPr>
          <w:rFonts w:ascii="Times New Roman" w:hAnsi="Times New Roman"/>
          <w:noProof/>
          <w:szCs w:val="24"/>
          <w:lang w:bidi="th-TH"/>
        </w:rPr>
        <w:lastRenderedPageBreak/>
        <w:drawing>
          <wp:inline distT="0" distB="0" distL="0" distR="0">
            <wp:extent cx="4276725" cy="323861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hermodynamics plot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457" cy="324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A47" w:rsidRPr="00813A9A" w:rsidRDefault="00ED7A47" w:rsidP="002E7FD2">
      <w:pPr>
        <w:spacing w:line="360" w:lineRule="auto"/>
        <w:rPr>
          <w:rFonts w:ascii="Times New Roman" w:hAnsi="Times New Roman"/>
          <w:szCs w:val="24"/>
        </w:rPr>
      </w:pPr>
      <w:r w:rsidRPr="00813A9A">
        <w:rPr>
          <w:rFonts w:ascii="Times New Roman" w:hAnsi="Times New Roman"/>
          <w:b/>
          <w:bCs/>
          <w:szCs w:val="24"/>
        </w:rPr>
        <w:t>Fig</w:t>
      </w:r>
      <w:r>
        <w:rPr>
          <w:rFonts w:ascii="Times New Roman" w:hAnsi="Times New Roman"/>
          <w:b/>
          <w:bCs/>
          <w:szCs w:val="24"/>
        </w:rPr>
        <w:t>ure</w:t>
      </w:r>
      <w:r w:rsidRPr="00813A9A">
        <w:rPr>
          <w:rFonts w:ascii="Times New Roman" w:hAnsi="Times New Roman"/>
          <w:b/>
          <w:bCs/>
          <w:szCs w:val="24"/>
          <w:cs/>
          <w:lang w:bidi="th-TH"/>
        </w:rPr>
        <w:t xml:space="preserve">. </w:t>
      </w:r>
      <w:r>
        <w:rPr>
          <w:rFonts w:ascii="Times New Roman" w:hAnsi="Times New Roman"/>
          <w:b/>
          <w:bCs/>
          <w:szCs w:val="24"/>
        </w:rPr>
        <w:t>S10</w:t>
      </w:r>
      <w:r w:rsidRPr="00813A9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Plot of lnKd versus 1/T of IC adsorption on </w:t>
      </w:r>
      <w:r w:rsidRPr="00813A9A">
        <w:rPr>
          <w:rFonts w:ascii="Times New Roman" w:hAnsi="Times New Roman"/>
          <w:szCs w:val="24"/>
        </w:rPr>
        <w:t>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66,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0.5ATA, UiO-66-0.75ATA</w:t>
      </w:r>
      <w:r w:rsidRPr="00813A9A">
        <w:rPr>
          <w:rFonts w:ascii="Times New Roman" w:hAnsi="Times New Roman"/>
          <w:szCs w:val="24"/>
        </w:rPr>
        <w:t xml:space="preserve"> and UiO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 w:rsidRPr="00813A9A">
        <w:rPr>
          <w:rFonts w:ascii="Times New Roman" w:hAnsi="Times New Roman"/>
          <w:szCs w:val="24"/>
        </w:rPr>
        <w:t>66</w:t>
      </w:r>
      <w:r w:rsidRPr="00813A9A">
        <w:rPr>
          <w:rFonts w:ascii="Times New Roman" w:hAnsi="Times New Roman"/>
          <w:szCs w:val="24"/>
          <w:cs/>
          <w:lang w:bidi="th-TH"/>
        </w:rPr>
        <w:t>-</w:t>
      </w:r>
      <w:r>
        <w:rPr>
          <w:rFonts w:ascii="Times New Roman" w:hAnsi="Times New Roman"/>
          <w:szCs w:val="24"/>
        </w:rPr>
        <w:t>ATA</w:t>
      </w:r>
    </w:p>
    <w:p w:rsidR="00ED7A47" w:rsidRDefault="00ED7A47" w:rsidP="00171EC1">
      <w:pPr>
        <w:rPr>
          <w:rFonts w:ascii="Times New Roman" w:hAnsi="Times New Roman"/>
          <w:szCs w:val="24"/>
        </w:rPr>
      </w:pPr>
      <w:r w:rsidRPr="00860587">
        <w:rPr>
          <w:rFonts w:ascii="Times New Roman" w:hAnsi="Times New Roman"/>
          <w:b/>
          <w:bCs/>
          <w:szCs w:val="24"/>
        </w:rPr>
        <w:t>Table S</w:t>
      </w:r>
      <w:r>
        <w:rPr>
          <w:rFonts w:ascii="Times New Roman" w:hAnsi="Times New Roman"/>
          <w:b/>
          <w:bCs/>
          <w:szCs w:val="24"/>
        </w:rPr>
        <w:t>4</w:t>
      </w:r>
      <w:r>
        <w:rPr>
          <w:rFonts w:ascii="Times New Roman" w:hAnsi="Times New Roman"/>
          <w:szCs w:val="24"/>
        </w:rPr>
        <w:t xml:space="preserve"> Comparison of IC adsorption capacities of different adsorbents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91"/>
        <w:gridCol w:w="3259"/>
        <w:gridCol w:w="1700"/>
      </w:tblGrid>
      <w:tr w:rsidR="00ED7A47" w:rsidTr="008F00C2">
        <w:tc>
          <w:tcPr>
            <w:tcW w:w="2348" w:type="pct"/>
          </w:tcPr>
          <w:p w:rsidR="00ED7A47" w:rsidRDefault="00ED7A47" w:rsidP="0075109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Adsorbents</w:t>
            </w:r>
          </w:p>
        </w:tc>
        <w:tc>
          <w:tcPr>
            <w:tcW w:w="1743" w:type="pct"/>
          </w:tcPr>
          <w:p w:rsidR="00ED7A47" w:rsidRDefault="00ED7A47" w:rsidP="0075109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Adsorption capacity (mg/g)</w:t>
            </w:r>
          </w:p>
        </w:tc>
        <w:tc>
          <w:tcPr>
            <w:tcW w:w="909" w:type="pct"/>
          </w:tcPr>
          <w:p w:rsidR="00ED7A47" w:rsidRDefault="00ED7A47" w:rsidP="0075109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Reference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CuAl-LDH/SWCNTs nanocomposites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196.78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1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Mg/Fe layered double hydroxide nanoparticles</w:t>
            </w:r>
          </w:p>
        </w:tc>
        <w:tc>
          <w:tcPr>
            <w:tcW w:w="1743" w:type="pct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62.8 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2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 w:rsidRPr="008F00C2">
              <w:rPr>
                <w:rFonts w:ascii="Times New Roman" w:hAnsi="Times New Roman"/>
                <w:szCs w:val="24"/>
              </w:rPr>
              <w:t>activated carbon doped with Mn oxide (Bio-MnO</w:t>
            </w:r>
            <w:r w:rsidRPr="008F00C2">
              <w:rPr>
                <w:rFonts w:ascii="Times New Roman" w:hAnsi="Times New Roman"/>
                <w:szCs w:val="24"/>
                <w:vertAlign w:val="subscript"/>
              </w:rPr>
              <w:t>x</w:t>
            </w:r>
            <w:r w:rsidRPr="008F00C2">
              <w:rPr>
                <w:rFonts w:ascii="Times New Roman" w:hAnsi="Times New Roman"/>
                <w:szCs w:val="24"/>
              </w:rPr>
              <w:t>-C)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45.95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3</w:t>
            </w:r>
          </w:p>
        </w:tc>
      </w:tr>
      <w:tr w:rsidR="00ED7A47" w:rsidTr="008F00C2">
        <w:tc>
          <w:tcPr>
            <w:tcW w:w="2348" w:type="pct"/>
          </w:tcPr>
          <w:p w:rsidR="00ED7A47" w:rsidRPr="008F00C2" w:rsidRDefault="00ED7A47" w:rsidP="00D271F7">
            <w:pPr>
              <w:rPr>
                <w:rFonts w:ascii="Times New Roman" w:hAnsi="Times New Roman"/>
                <w:szCs w:val="24"/>
              </w:rPr>
            </w:pPr>
            <w:r w:rsidRPr="00D271F7">
              <w:rPr>
                <w:rFonts w:ascii="Times New Roman" w:hAnsi="Times New Roman"/>
                <w:szCs w:val="24"/>
              </w:rPr>
              <w:t>nanotube carbon (CNTs)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88.5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4</w:t>
            </w:r>
          </w:p>
        </w:tc>
      </w:tr>
      <w:tr w:rsidR="00ED7A47" w:rsidTr="008F00C2">
        <w:tc>
          <w:tcPr>
            <w:tcW w:w="2348" w:type="pct"/>
          </w:tcPr>
          <w:p w:rsidR="00ED7A47" w:rsidRPr="008F00C2" w:rsidRDefault="00ED7A47" w:rsidP="00D271F7">
            <w:pPr>
              <w:rPr>
                <w:rFonts w:ascii="Times New Roman" w:hAnsi="Times New Roman"/>
                <w:szCs w:val="24"/>
              </w:rPr>
            </w:pPr>
            <w:r w:rsidRPr="00C75778">
              <w:rPr>
                <w:rFonts w:ascii="Times New Roman" w:hAnsi="Times New Roman"/>
                <w:szCs w:val="24"/>
              </w:rPr>
              <w:t>COOH-functionalized CNTs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136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4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 w:rsidRPr="008B2090">
              <w:rPr>
                <w:rFonts w:ascii="Times New Roman" w:hAnsi="Times New Roman"/>
                <w:szCs w:val="24"/>
              </w:rPr>
              <w:t>Brazil nut shells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1.09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5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Rice husk ash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29.28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6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Chitin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0.0058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7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Chitosan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0.0072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7</w:t>
            </w:r>
          </w:p>
        </w:tc>
      </w:tr>
      <w:tr w:rsidR="00ED7A47" w:rsidTr="008F00C2">
        <w:tc>
          <w:tcPr>
            <w:tcW w:w="2348" w:type="pct"/>
          </w:tcPr>
          <w:p w:rsidR="00ED7A47" w:rsidRDefault="00ED7A47" w:rsidP="00D271F7">
            <w:pPr>
              <w:jc w:val="left"/>
              <w:rPr>
                <w:rFonts w:ascii="Times New Roman" w:hAnsi="Times New Roman"/>
                <w:szCs w:val="24"/>
              </w:rPr>
            </w:pPr>
            <w:r w:rsidRPr="00C75778">
              <w:rPr>
                <w:rFonts w:ascii="Times New Roman" w:hAnsi="Times New Roman"/>
                <w:szCs w:val="24"/>
              </w:rPr>
              <w:lastRenderedPageBreak/>
              <w:t>Activated carbon (AC) prepared from peanut shell</w:t>
            </w:r>
          </w:p>
        </w:tc>
        <w:tc>
          <w:tcPr>
            <w:tcW w:w="1743" w:type="pct"/>
          </w:tcPr>
          <w:p w:rsidR="00ED7A47" w:rsidRDefault="00ED7A47" w:rsidP="00D271F7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24.35</w:t>
            </w:r>
          </w:p>
        </w:tc>
        <w:tc>
          <w:tcPr>
            <w:tcW w:w="909" w:type="pct"/>
          </w:tcPr>
          <w:p w:rsidR="00ED7A47" w:rsidRDefault="00ED7A47" w:rsidP="007C4F9D">
            <w:pPr>
              <w:rPr>
                <w:rFonts w:ascii="Times New Roman" w:hAnsi="Times New Roman"/>
                <w:szCs w:val="24"/>
              </w:rPr>
            </w:pPr>
            <w:r w:rsidRPr="007C4F9D">
              <w:rPr>
                <w:rFonts w:ascii="Times New Roman" w:hAnsi="Times New Roman"/>
                <w:noProof/>
                <w:szCs w:val="24"/>
                <w:vertAlign w:val="superscript"/>
              </w:rPr>
              <w:t>8</w:t>
            </w:r>
          </w:p>
        </w:tc>
      </w:tr>
    </w:tbl>
    <w:p w:rsidR="00ED7A47" w:rsidRDefault="00ED7A47" w:rsidP="00171EC1">
      <w:pPr>
        <w:rPr>
          <w:rFonts w:ascii="Times New Roman" w:hAnsi="Times New Roman"/>
          <w:szCs w:val="24"/>
        </w:rPr>
      </w:pPr>
    </w:p>
    <w:p w:rsidR="00ED7A47" w:rsidRDefault="00ED7A47" w:rsidP="00171EC1">
      <w:pPr>
        <w:rPr>
          <w:rFonts w:ascii="Times New Roman" w:hAnsi="Times New Roman"/>
          <w:szCs w:val="24"/>
        </w:rPr>
      </w:pPr>
      <w:r w:rsidRPr="0099221A">
        <w:rPr>
          <w:rFonts w:ascii="Times New Roman" w:hAnsi="Times New Roman"/>
          <w:b/>
          <w:bCs/>
          <w:szCs w:val="24"/>
        </w:rPr>
        <w:t>Table S</w:t>
      </w:r>
      <w:r>
        <w:rPr>
          <w:rFonts w:ascii="Times New Roman" w:hAnsi="Times New Roman"/>
          <w:b/>
          <w:bCs/>
          <w:szCs w:val="24"/>
        </w:rPr>
        <w:t>5</w:t>
      </w:r>
      <w:r>
        <w:rPr>
          <w:rFonts w:ascii="Times New Roman" w:hAnsi="Times New Roman"/>
          <w:szCs w:val="24"/>
        </w:rPr>
        <w:t xml:space="preserve"> Adsorption capacity of UiO-66, UiO-66-0.5ATA, UiO-66-0.75ATA and UiO-66-ATA at different types of dyes solution (dye concentration = 100 ppm, pH = 6.5, contact time = 24 hours, adsorbent dosage = 10.0000 mg in 10.00 mL dye solution).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7"/>
        <w:gridCol w:w="1189"/>
        <w:gridCol w:w="1558"/>
        <w:gridCol w:w="1674"/>
        <w:gridCol w:w="1382"/>
      </w:tblGrid>
      <w:tr w:rsidR="00ED7A47" w:rsidTr="00181F0B">
        <w:tc>
          <w:tcPr>
            <w:tcW w:w="1870" w:type="dxa"/>
            <w:vMerge w:val="restart"/>
            <w:vAlign w:val="center"/>
          </w:tcPr>
          <w:p w:rsidR="00ED7A47" w:rsidRDefault="00ED7A47" w:rsidP="00181F0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Dye</w:t>
            </w:r>
          </w:p>
        </w:tc>
        <w:tc>
          <w:tcPr>
            <w:tcW w:w="7480" w:type="dxa"/>
            <w:gridSpan w:val="4"/>
          </w:tcPr>
          <w:p w:rsidR="00ED7A47" w:rsidRDefault="00ED7A47" w:rsidP="0099221A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Adsorption capacity (</w:t>
            </w:r>
            <w:r w:rsidRPr="00181F0B">
              <w:rPr>
                <w:rFonts w:ascii="Times New Roman" w:hAnsi="Times New Roman"/>
                <w:i/>
                <w:iCs/>
                <w:szCs w:val="24"/>
              </w:rPr>
              <w:t>Q</w:t>
            </w:r>
            <w:r w:rsidRPr="00181F0B">
              <w:rPr>
                <w:rFonts w:ascii="Times New Roman" w:hAnsi="Times New Roman"/>
                <w:i/>
                <w:iCs/>
                <w:szCs w:val="24"/>
                <w:vertAlign w:val="subscript"/>
              </w:rPr>
              <w:t>e</w:t>
            </w:r>
            <w:r>
              <w:rPr>
                <w:rFonts w:ascii="Times New Roman" w:hAnsi="Times New Roman"/>
                <w:szCs w:val="24"/>
              </w:rPr>
              <w:t>) (mg/g)</w:t>
            </w:r>
          </w:p>
        </w:tc>
      </w:tr>
      <w:tr w:rsidR="00ED7A47" w:rsidTr="00181F0B">
        <w:tc>
          <w:tcPr>
            <w:tcW w:w="1870" w:type="dxa"/>
            <w:vMerge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27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UiO-66</w:t>
            </w:r>
          </w:p>
        </w:tc>
        <w:tc>
          <w:tcPr>
            <w:tcW w:w="1985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UiO-66-0.5ATA</w:t>
            </w:r>
          </w:p>
        </w:tc>
        <w:tc>
          <w:tcPr>
            <w:tcW w:w="2098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UiO-66-0.75ATA</w:t>
            </w:r>
          </w:p>
        </w:tc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UiO-66-ATA</w:t>
            </w:r>
          </w:p>
        </w:tc>
      </w:tr>
      <w:tr w:rsidR="00ED7A47" w:rsidTr="00181F0B"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Methylene blue</w:t>
            </w:r>
          </w:p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>
                  <wp:extent cx="1089328" cy="561911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MB.pn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745" b="24672"/>
                          <a:stretch/>
                        </pic:blipFill>
                        <pic:spPr bwMode="auto">
                          <a:xfrm>
                            <a:off x="0" y="0"/>
                            <a:ext cx="1120127" cy="577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7" w:type="dxa"/>
          </w:tcPr>
          <w:p w:rsidR="00ED7A47" w:rsidRDefault="00ED7A47" w:rsidP="00F80DB6">
            <w:pPr>
              <w:tabs>
                <w:tab w:val="left" w:pos="1095"/>
              </w:tabs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69.26</w:t>
            </w:r>
          </w:p>
        </w:tc>
        <w:tc>
          <w:tcPr>
            <w:tcW w:w="1985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81.58</w:t>
            </w:r>
          </w:p>
        </w:tc>
        <w:tc>
          <w:tcPr>
            <w:tcW w:w="2098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89.74</w:t>
            </w:r>
          </w:p>
        </w:tc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72.34</w:t>
            </w:r>
          </w:p>
        </w:tc>
      </w:tr>
      <w:tr w:rsidR="00ED7A47" w:rsidTr="00181F0B"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Indigo Carmine</w:t>
            </w:r>
          </w:p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>
                  <wp:extent cx="1741335" cy="638118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C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815" cy="65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7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75.89</w:t>
            </w:r>
          </w:p>
        </w:tc>
        <w:tc>
          <w:tcPr>
            <w:tcW w:w="1985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69.55</w:t>
            </w:r>
          </w:p>
        </w:tc>
        <w:tc>
          <w:tcPr>
            <w:tcW w:w="2098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84.26</w:t>
            </w:r>
          </w:p>
        </w:tc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66.67</w:t>
            </w:r>
          </w:p>
        </w:tc>
      </w:tr>
      <w:tr w:rsidR="00ED7A47" w:rsidTr="00181F0B"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Methyl orange</w:t>
            </w:r>
          </w:p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>
                  <wp:extent cx="1486894" cy="531215"/>
                  <wp:effectExtent l="0" t="0" r="0" b="254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MO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543" cy="546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7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44.52</w:t>
            </w:r>
          </w:p>
        </w:tc>
        <w:tc>
          <w:tcPr>
            <w:tcW w:w="1985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57.64</w:t>
            </w:r>
          </w:p>
        </w:tc>
        <w:tc>
          <w:tcPr>
            <w:tcW w:w="2098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48.90</w:t>
            </w:r>
          </w:p>
        </w:tc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34.34</w:t>
            </w:r>
          </w:p>
        </w:tc>
      </w:tr>
      <w:tr w:rsidR="00ED7A47" w:rsidTr="00181F0B"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Phenol red</w:t>
            </w:r>
          </w:p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>
                  <wp:extent cx="1272208" cy="795266"/>
                  <wp:effectExtent l="0" t="0" r="4445" b="508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R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459" cy="802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7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30.56</w:t>
            </w:r>
          </w:p>
        </w:tc>
        <w:tc>
          <w:tcPr>
            <w:tcW w:w="1985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69.25</w:t>
            </w:r>
          </w:p>
        </w:tc>
        <w:tc>
          <w:tcPr>
            <w:tcW w:w="2098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63.96</w:t>
            </w:r>
          </w:p>
        </w:tc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55.69</w:t>
            </w:r>
          </w:p>
        </w:tc>
      </w:tr>
      <w:tr w:rsidR="00ED7A47" w:rsidTr="00181F0B"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Congo red</w:t>
            </w:r>
          </w:p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>
                  <wp:extent cx="2115047" cy="801052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R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975" cy="810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7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35.00</w:t>
            </w:r>
          </w:p>
        </w:tc>
        <w:tc>
          <w:tcPr>
            <w:tcW w:w="1985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45.34</w:t>
            </w:r>
          </w:p>
        </w:tc>
        <w:tc>
          <w:tcPr>
            <w:tcW w:w="2098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52.82</w:t>
            </w:r>
          </w:p>
        </w:tc>
        <w:tc>
          <w:tcPr>
            <w:tcW w:w="1870" w:type="dxa"/>
          </w:tcPr>
          <w:p w:rsidR="00ED7A47" w:rsidRDefault="00ED7A47" w:rsidP="00171EC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37.30</w:t>
            </w:r>
          </w:p>
        </w:tc>
      </w:tr>
    </w:tbl>
    <w:p w:rsidR="00ED7A47" w:rsidRDefault="00ED7A47" w:rsidP="00171EC1">
      <w:pPr>
        <w:rPr>
          <w:rFonts w:ascii="Times New Roman" w:hAnsi="Times New Roman"/>
          <w:szCs w:val="24"/>
        </w:rPr>
      </w:pPr>
    </w:p>
    <w:p w:rsidR="00ED7A47" w:rsidRPr="001E4C32" w:rsidRDefault="00ED7A47" w:rsidP="001E4C32">
      <w:pPr>
        <w:rPr>
          <w:rFonts w:ascii="Times New Roman" w:hAnsi="Times New Roman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AB5A6AA" wp14:editId="55C7C33D">
                  <wp:extent cx="2393284" cy="2385588"/>
                  <wp:effectExtent l="0" t="0" r="762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6459" cy="2418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-8172.45410327 a.u.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12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B99E22F" wp14:editId="09871BEA">
                  <wp:extent cx="2245134" cy="2331267"/>
                  <wp:effectExtent l="0" t="0" r="317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79" t="3851" r="6341" b="5406"/>
                          <a:stretch/>
                        </pic:blipFill>
                        <pic:spPr bwMode="auto">
                          <a:xfrm>
                            <a:off x="0" y="0"/>
                            <a:ext cx="2265792" cy="2352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F4696C8" wp14:editId="72134807">
                  <wp:extent cx="2263322" cy="2280462"/>
                  <wp:effectExtent l="0" t="0" r="3810" b="571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5908" cy="2303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-8504.21712182 a.u.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-8504.20809961 a.u.</w:t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A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B</w:t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68BF186C" wp14:editId="0618C606">
                  <wp:extent cx="2573272" cy="2564999"/>
                  <wp:effectExtent l="0" t="0" r="0" b="698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4819" cy="2586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7F717F09" wp14:editId="40237893">
                  <wp:extent cx="2702401" cy="2695563"/>
                  <wp:effectExtent l="0" t="0" r="317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717" cy="273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-8504.21341557 a.u.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-8504.21320031 a.u.</w:t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C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D</w:t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2BD5866E" wp14:editId="3992FA6F">
                  <wp:extent cx="2697932" cy="2691105"/>
                  <wp:effectExtent l="0" t="0" r="762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539" cy="2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569E514F" wp14:editId="12A22D80">
                  <wp:extent cx="2691163" cy="2684352"/>
                  <wp:effectExtent l="0" t="0" r="0" b="190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080" cy="2719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-8504.21353798 a.u.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-8504.20949533 a.u.</w:t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E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F</w:t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72B84D41" wp14:editId="2378BAF0">
                  <wp:extent cx="2639085" cy="2632456"/>
                  <wp:effectExtent l="0" t="0" r="889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3285" cy="2636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9A85AA2" wp14:editId="7AA9E3B2">
                  <wp:extent cx="2625027" cy="2618385"/>
                  <wp:effectExtent l="0" t="0" r="444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4274" cy="2647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1E4C32" w:rsidTr="001E4C32"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-8504.20594593 a.u.</w:t>
            </w:r>
          </w:p>
        </w:tc>
        <w:tc>
          <w:tcPr>
            <w:tcW w:w="2500" w:type="pct"/>
            <w:vAlign w:val="center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-8504.21363441 a.u.</w:t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G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291249D" wp14:editId="75368C19">
                  <wp:extent cx="2648176" cy="2641474"/>
                  <wp:effectExtent l="0" t="0" r="0" b="698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0109" cy="2663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48A99EF5" wp14:editId="2E43EADB">
                  <wp:extent cx="2647666" cy="2640965"/>
                  <wp:effectExtent l="0" t="0" r="635" b="698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10" cy="266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-8504.20869663 a.u.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-8504.20789128 a.u.</w:t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I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1E4C32">
              <w:rPr>
                <w:rFonts w:ascii="Times New Roman" w:hAnsi="Times New Roman"/>
                <w:szCs w:val="24"/>
              </w:rPr>
              <w:t>J</w:t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7E95A2D4" wp14:editId="4D94A5F6">
                  <wp:extent cx="2710451" cy="2701735"/>
                  <wp:effectExtent l="0" t="0" r="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207" cy="2704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5AAFAD73" wp14:editId="209E01E0">
                  <wp:extent cx="2643058" cy="2634558"/>
                  <wp:effectExtent l="0" t="0" r="508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6701" cy="2638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-8670.10076069 a.u.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-8670.10152076 a.u.</w:t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3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9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</w:t>
            </w:r>
            <w:r w:rsidRPr="001E4C32">
              <w:rPr>
                <w:rFonts w:ascii="Times New Roman" w:hAnsi="Times New Roman"/>
                <w:szCs w:val="24"/>
              </w:rPr>
              <w:t>-A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3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9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</w:t>
            </w:r>
            <w:r w:rsidRPr="001E4C32">
              <w:rPr>
                <w:rFonts w:ascii="Times New Roman" w:hAnsi="Times New Roman"/>
                <w:szCs w:val="24"/>
              </w:rPr>
              <w:t>-B</w:t>
            </w: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jc w:val="center"/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8BAB3D5" wp14:editId="5D91DAD4">
                  <wp:extent cx="2412515" cy="2353668"/>
                  <wp:effectExtent l="0" t="0" r="6985" b="889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54" t="8019" r="9053" b="8599"/>
                          <a:stretch/>
                        </pic:blipFill>
                        <pic:spPr bwMode="auto">
                          <a:xfrm>
                            <a:off x="0" y="0"/>
                            <a:ext cx="2415951" cy="2357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E = -8835.74195856 a.u.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</w:p>
        </w:tc>
      </w:tr>
      <w:tr w:rsidR="00ED7A47" w:rsidRPr="001E4C32" w:rsidTr="001E4C32"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  <w:r w:rsidRPr="001E4C32">
              <w:rPr>
                <w:rFonts w:ascii="Times New Roman" w:hAnsi="Times New Roman"/>
                <w:szCs w:val="24"/>
              </w:rPr>
              <w:t>[Zr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O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(OH)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1E4C32">
              <w:rPr>
                <w:rFonts w:ascii="Times New Roman" w:hAnsi="Times New Roman"/>
                <w:szCs w:val="24"/>
              </w:rPr>
              <w:t>(OOC-C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H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1E4C32">
              <w:rPr>
                <w:rFonts w:ascii="Times New Roman" w:hAnsi="Times New Roman"/>
                <w:szCs w:val="24"/>
              </w:rPr>
              <w:t>N-COO)</w:t>
            </w:r>
            <w:r w:rsidRPr="001E4C32">
              <w:rPr>
                <w:rFonts w:ascii="Times New Roman" w:hAnsi="Times New Roman"/>
                <w:szCs w:val="24"/>
                <w:vertAlign w:val="subscript"/>
              </w:rPr>
              <w:t>12</w:t>
            </w:r>
            <w:r w:rsidRPr="001E4C32">
              <w:rPr>
                <w:rFonts w:ascii="Times New Roman" w:hAnsi="Times New Roman"/>
                <w:szCs w:val="24"/>
              </w:rPr>
              <w:t>]</w:t>
            </w:r>
            <w:r w:rsidRPr="001E4C32">
              <w:rPr>
                <w:rFonts w:ascii="Times New Roman" w:hAnsi="Times New Roman"/>
                <w:szCs w:val="24"/>
                <w:vertAlign w:val="superscript"/>
              </w:rPr>
              <w:t>12–</w:t>
            </w:r>
          </w:p>
        </w:tc>
        <w:tc>
          <w:tcPr>
            <w:tcW w:w="2500" w:type="pct"/>
          </w:tcPr>
          <w:p w:rsidR="00ED7A47" w:rsidRPr="001E4C32" w:rsidRDefault="00ED7A47" w:rsidP="001E4C32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ED7A47" w:rsidRDefault="00ED7A47" w:rsidP="00B17463">
      <w:pPr>
        <w:spacing w:line="360" w:lineRule="auto"/>
        <w:rPr>
          <w:rFonts w:ascii="Times New Roman" w:hAnsi="Times New Roman"/>
          <w:szCs w:val="24"/>
        </w:rPr>
      </w:pPr>
      <w:r w:rsidRPr="001E4C32">
        <w:rPr>
          <w:rFonts w:ascii="Times New Roman" w:hAnsi="Times New Roman"/>
          <w:b/>
          <w:bCs/>
          <w:szCs w:val="24"/>
        </w:rPr>
        <w:t>Figure S</w:t>
      </w:r>
      <w:r>
        <w:rPr>
          <w:rFonts w:ascii="Times New Roman" w:hAnsi="Times New Roman"/>
          <w:b/>
          <w:bCs/>
          <w:szCs w:val="24"/>
        </w:rPr>
        <w:t>1</w:t>
      </w:r>
      <w:r w:rsidRPr="001E4C32">
        <w:rPr>
          <w:rFonts w:ascii="Times New Roman" w:hAnsi="Times New Roman"/>
          <w:b/>
          <w:bCs/>
          <w:szCs w:val="24"/>
        </w:rPr>
        <w:t xml:space="preserve">1. </w:t>
      </w:r>
      <w:r w:rsidRPr="001E4C32">
        <w:rPr>
          <w:rFonts w:ascii="Times New Roman" w:hAnsi="Times New Roman"/>
          <w:szCs w:val="24"/>
        </w:rPr>
        <w:t>All possible structures of [Zr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O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(OH)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(OOC-C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H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-COO)</w:t>
      </w:r>
      <w:r w:rsidRPr="001E4C32">
        <w:rPr>
          <w:rFonts w:ascii="Times New Roman" w:hAnsi="Times New Roman"/>
          <w:szCs w:val="24"/>
          <w:vertAlign w:val="subscript"/>
        </w:rPr>
        <w:t>12</w:t>
      </w:r>
      <w:r w:rsidRPr="001E4C32">
        <w:rPr>
          <w:rFonts w:ascii="Times New Roman" w:hAnsi="Times New Roman"/>
          <w:szCs w:val="24"/>
        </w:rPr>
        <w:t>]</w:t>
      </w:r>
      <w:r w:rsidRPr="001E4C32">
        <w:rPr>
          <w:rFonts w:ascii="Times New Roman" w:hAnsi="Times New Roman"/>
          <w:szCs w:val="24"/>
          <w:vertAlign w:val="superscript"/>
        </w:rPr>
        <w:t>12–</w:t>
      </w:r>
      <w:r w:rsidRPr="001E4C32">
        <w:rPr>
          <w:rFonts w:ascii="Times New Roman" w:hAnsi="Times New Roman"/>
          <w:szCs w:val="24"/>
        </w:rPr>
        <w:t>, [Zr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O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(OH)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(OOC-C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H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-COO)</w:t>
      </w:r>
      <w:r w:rsidRPr="001E4C32">
        <w:rPr>
          <w:rFonts w:ascii="Times New Roman" w:hAnsi="Times New Roman"/>
          <w:szCs w:val="24"/>
          <w:vertAlign w:val="subscript"/>
        </w:rPr>
        <w:t>3</w:t>
      </w:r>
      <w:r w:rsidRPr="001E4C32">
        <w:rPr>
          <w:rFonts w:ascii="Times New Roman" w:hAnsi="Times New Roman"/>
          <w:szCs w:val="24"/>
        </w:rPr>
        <w:t>(OOC-C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H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N-COO)</w:t>
      </w:r>
      <w:r w:rsidRPr="001E4C32">
        <w:rPr>
          <w:rFonts w:ascii="Times New Roman" w:hAnsi="Times New Roman"/>
          <w:szCs w:val="24"/>
          <w:vertAlign w:val="subscript"/>
        </w:rPr>
        <w:t>9</w:t>
      </w:r>
      <w:r w:rsidRPr="001E4C32">
        <w:rPr>
          <w:rFonts w:ascii="Times New Roman" w:hAnsi="Times New Roman"/>
          <w:szCs w:val="24"/>
        </w:rPr>
        <w:t>]</w:t>
      </w:r>
      <w:r w:rsidRPr="001E4C32">
        <w:rPr>
          <w:rFonts w:ascii="Times New Roman" w:hAnsi="Times New Roman"/>
          <w:szCs w:val="24"/>
          <w:vertAlign w:val="superscript"/>
        </w:rPr>
        <w:t>12–</w:t>
      </w:r>
      <w:r w:rsidRPr="001E4C32">
        <w:rPr>
          <w:rFonts w:ascii="Times New Roman" w:hAnsi="Times New Roman"/>
          <w:szCs w:val="24"/>
        </w:rPr>
        <w:t>, [Zr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O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(OH)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(OOC-C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H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-COO)</w:t>
      </w:r>
      <w:r w:rsidRPr="001E4C32">
        <w:rPr>
          <w:rFonts w:ascii="Times New Roman" w:hAnsi="Times New Roman"/>
          <w:szCs w:val="24"/>
          <w:vertAlign w:val="subscript"/>
        </w:rPr>
        <w:t>3</w:t>
      </w:r>
      <w:r w:rsidRPr="001E4C32">
        <w:rPr>
          <w:rFonts w:ascii="Times New Roman" w:hAnsi="Times New Roman"/>
          <w:szCs w:val="24"/>
        </w:rPr>
        <w:t>(OOC-C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H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N-COO)</w:t>
      </w:r>
      <w:r w:rsidRPr="001E4C32">
        <w:rPr>
          <w:rFonts w:ascii="Times New Roman" w:hAnsi="Times New Roman"/>
          <w:szCs w:val="24"/>
          <w:vertAlign w:val="subscript"/>
        </w:rPr>
        <w:t>9</w:t>
      </w:r>
      <w:r w:rsidRPr="001E4C32">
        <w:rPr>
          <w:rFonts w:ascii="Times New Roman" w:hAnsi="Times New Roman"/>
          <w:szCs w:val="24"/>
        </w:rPr>
        <w:t>]</w:t>
      </w:r>
      <w:r w:rsidRPr="001E4C32">
        <w:rPr>
          <w:rFonts w:ascii="Times New Roman" w:hAnsi="Times New Roman"/>
          <w:szCs w:val="24"/>
          <w:vertAlign w:val="superscript"/>
        </w:rPr>
        <w:t>12–</w:t>
      </w:r>
      <w:r w:rsidRPr="001E4C32">
        <w:rPr>
          <w:rFonts w:ascii="Times New Roman" w:hAnsi="Times New Roman"/>
          <w:szCs w:val="24"/>
        </w:rPr>
        <w:t xml:space="preserve"> and [Zr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O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(OH)</w:t>
      </w:r>
      <w:r w:rsidRPr="001E4C32">
        <w:rPr>
          <w:rFonts w:ascii="Times New Roman" w:hAnsi="Times New Roman"/>
          <w:szCs w:val="24"/>
          <w:vertAlign w:val="subscript"/>
        </w:rPr>
        <w:t>4</w:t>
      </w:r>
      <w:r w:rsidRPr="001E4C32">
        <w:rPr>
          <w:rFonts w:ascii="Times New Roman" w:hAnsi="Times New Roman"/>
          <w:szCs w:val="24"/>
        </w:rPr>
        <w:t>(OOC-C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H</w:t>
      </w:r>
      <w:r w:rsidRPr="001E4C32">
        <w:rPr>
          <w:rFonts w:ascii="Times New Roman" w:hAnsi="Times New Roman"/>
          <w:szCs w:val="24"/>
          <w:vertAlign w:val="subscript"/>
        </w:rPr>
        <w:t>6</w:t>
      </w:r>
      <w:r w:rsidRPr="001E4C32">
        <w:rPr>
          <w:rFonts w:ascii="Times New Roman" w:hAnsi="Times New Roman"/>
          <w:szCs w:val="24"/>
        </w:rPr>
        <w:t>N-COO)</w:t>
      </w:r>
      <w:r w:rsidRPr="001E4C32">
        <w:rPr>
          <w:rFonts w:ascii="Times New Roman" w:hAnsi="Times New Roman"/>
          <w:szCs w:val="24"/>
          <w:vertAlign w:val="subscript"/>
        </w:rPr>
        <w:t>12</w:t>
      </w:r>
      <w:r w:rsidRPr="001E4C32">
        <w:rPr>
          <w:rFonts w:ascii="Times New Roman" w:hAnsi="Times New Roman"/>
          <w:szCs w:val="24"/>
        </w:rPr>
        <w:t>]</w:t>
      </w:r>
      <w:r w:rsidRPr="001E4C32">
        <w:rPr>
          <w:rFonts w:ascii="Times New Roman" w:hAnsi="Times New Roman"/>
          <w:szCs w:val="24"/>
          <w:vertAlign w:val="superscript"/>
        </w:rPr>
        <w:t>12–</w:t>
      </w:r>
      <w:r w:rsidRPr="001E4C32">
        <w:rPr>
          <w:rFonts w:ascii="Times New Roman" w:hAnsi="Times New Roman"/>
          <w:szCs w:val="24"/>
        </w:rPr>
        <w:t xml:space="preserve"> are presented optimizing at PM6 level of theory. Their structural energies were calculated at PBE1PBE/LanL2DZ level of accuracy.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675"/>
        <w:gridCol w:w="4675"/>
      </w:tblGrid>
      <w:tr w:rsidR="00ED7A47" w:rsidRPr="00AB71AC" w:rsidTr="00AB71AC">
        <w:trPr>
          <w:tblHeader/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AB71AC">
              <w:rPr>
                <w:rFonts w:ascii="Times New Roman" w:hAnsi="Times New Roman"/>
                <w:b/>
                <w:bCs/>
                <w:szCs w:val="24"/>
              </w:rPr>
              <w:lastRenderedPageBreak/>
              <w:t>HOMO</w:t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AB71AC">
              <w:rPr>
                <w:rFonts w:ascii="Times New Roman" w:hAnsi="Times New Roman"/>
                <w:b/>
                <w:bCs/>
                <w:szCs w:val="24"/>
              </w:rPr>
              <w:t>LUMO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AC489A0" wp14:editId="00E073CE">
                  <wp:extent cx="2355850" cy="2266950"/>
                  <wp:effectExtent l="0" t="0" r="635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47" r="30077"/>
                          <a:stretch/>
                        </pic:blipFill>
                        <pic:spPr bwMode="auto">
                          <a:xfrm>
                            <a:off x="0" y="0"/>
                            <a:ext cx="23558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3DC74D8C" wp14:editId="21F6D80B">
                  <wp:extent cx="2266950" cy="22669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12" r="30965"/>
                          <a:stretch/>
                        </pic:blipFill>
                        <pic:spPr bwMode="auto">
                          <a:xfrm>
                            <a:off x="0" y="0"/>
                            <a:ext cx="22669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12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5CAD752" wp14:editId="21B3168B">
                  <wp:extent cx="2012950" cy="2266950"/>
                  <wp:effectExtent l="0" t="0" r="635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19" r="32298"/>
                          <a:stretch/>
                        </pic:blipFill>
                        <pic:spPr bwMode="auto">
                          <a:xfrm>
                            <a:off x="0" y="0"/>
                            <a:ext cx="20129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E749D59" wp14:editId="0AC54AC8">
                  <wp:extent cx="1993900" cy="2266950"/>
                  <wp:effectExtent l="0" t="0" r="635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53" r="32297"/>
                          <a:stretch/>
                        </pic:blipFill>
                        <pic:spPr bwMode="auto">
                          <a:xfrm>
                            <a:off x="0" y="0"/>
                            <a:ext cx="19939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A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4DD2A06A" wp14:editId="2460E078">
                  <wp:extent cx="2146300" cy="2266950"/>
                  <wp:effectExtent l="0" t="0" r="635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21" r="30966"/>
                          <a:stretch/>
                        </pic:blipFill>
                        <pic:spPr bwMode="auto">
                          <a:xfrm>
                            <a:off x="0" y="0"/>
                            <a:ext cx="21463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33902CE4" wp14:editId="3D1703BD">
                  <wp:extent cx="2165350" cy="2266950"/>
                  <wp:effectExtent l="0" t="0" r="635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99" r="30854"/>
                          <a:stretch/>
                        </pic:blipFill>
                        <pic:spPr bwMode="auto">
                          <a:xfrm>
                            <a:off x="0" y="0"/>
                            <a:ext cx="21653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B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36F74C7E" wp14:editId="483E47A7">
                  <wp:extent cx="2291080" cy="2354743"/>
                  <wp:effectExtent l="0" t="0" r="0" b="762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18" t="3791" r="31521" b="5523"/>
                          <a:stretch/>
                        </pic:blipFill>
                        <pic:spPr bwMode="auto">
                          <a:xfrm>
                            <a:off x="0" y="0"/>
                            <a:ext cx="2294281" cy="2358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84FAF42" wp14:editId="4403256F">
                  <wp:extent cx="2143125" cy="2298316"/>
                  <wp:effectExtent l="0" t="0" r="0" b="698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51" t="6443" r="33962" b="6443"/>
                          <a:stretch/>
                        </pic:blipFill>
                        <pic:spPr bwMode="auto">
                          <a:xfrm>
                            <a:off x="0" y="0"/>
                            <a:ext cx="2145896" cy="2301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C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47BFDE7A" wp14:editId="26C6CF48">
                  <wp:extent cx="2242762" cy="2279650"/>
                  <wp:effectExtent l="0" t="0" r="5715" b="635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96" t="5601" r="32963" b="7843"/>
                          <a:stretch/>
                        </pic:blipFill>
                        <pic:spPr bwMode="auto">
                          <a:xfrm>
                            <a:off x="0" y="0"/>
                            <a:ext cx="2247183" cy="2284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340AB248" wp14:editId="196645AE">
                  <wp:extent cx="2294255" cy="2271836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75" t="7282" r="32852" b="7563"/>
                          <a:stretch/>
                        </pic:blipFill>
                        <pic:spPr bwMode="auto">
                          <a:xfrm>
                            <a:off x="0" y="0"/>
                            <a:ext cx="2296164" cy="2273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D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038BEFAB" wp14:editId="2A76233A">
                  <wp:extent cx="2044700" cy="226695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854" r="32409"/>
                          <a:stretch/>
                        </pic:blipFill>
                        <pic:spPr bwMode="auto">
                          <a:xfrm>
                            <a:off x="0" y="0"/>
                            <a:ext cx="20447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1323314" wp14:editId="4DDE32EC">
                  <wp:extent cx="2095500" cy="226695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10" r="31964"/>
                          <a:stretch/>
                        </pic:blipFill>
                        <pic:spPr bwMode="auto">
                          <a:xfrm>
                            <a:off x="0" y="0"/>
                            <a:ext cx="20955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E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60546B76" wp14:editId="21AB8501">
                  <wp:extent cx="2247900" cy="226695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89" r="30521"/>
                          <a:stretch/>
                        </pic:blipFill>
                        <pic:spPr bwMode="auto">
                          <a:xfrm>
                            <a:off x="0" y="0"/>
                            <a:ext cx="22479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4C1A49DC" wp14:editId="2790563D">
                  <wp:extent cx="2247900" cy="226695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22" r="30189"/>
                          <a:stretch/>
                        </pic:blipFill>
                        <pic:spPr bwMode="auto">
                          <a:xfrm>
                            <a:off x="0" y="0"/>
                            <a:ext cx="22479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F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  <w:vAlign w:val="center"/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749296A" wp14:editId="7CC6BDBE">
                  <wp:extent cx="2095500" cy="226695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21" r="31853"/>
                          <a:stretch/>
                        </pic:blipFill>
                        <pic:spPr bwMode="auto">
                          <a:xfrm>
                            <a:off x="0" y="0"/>
                            <a:ext cx="20955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6F6A13FD" wp14:editId="538DB563">
                  <wp:extent cx="2082800" cy="226695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09" r="31188"/>
                          <a:stretch/>
                        </pic:blipFill>
                        <pic:spPr bwMode="auto">
                          <a:xfrm>
                            <a:off x="0" y="0"/>
                            <a:ext cx="20828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G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7E748721" wp14:editId="5770F9F8">
                  <wp:extent cx="2057400" cy="200025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96" t="6443" r="30744" b="5322"/>
                          <a:stretch/>
                        </pic:blipFill>
                        <pic:spPr bwMode="auto">
                          <a:xfrm>
                            <a:off x="0" y="0"/>
                            <a:ext cx="205740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24327809" wp14:editId="3F33BC0C">
                  <wp:extent cx="1987550" cy="194945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185" t="6163" r="32076" b="7843"/>
                          <a:stretch/>
                        </pic:blipFill>
                        <pic:spPr bwMode="auto">
                          <a:xfrm>
                            <a:off x="0" y="0"/>
                            <a:ext cx="1987550" cy="194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3EC1FCD7" wp14:editId="330D8DD6">
                  <wp:extent cx="2159000" cy="22669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10" r="30854"/>
                          <a:stretch/>
                        </pic:blipFill>
                        <pic:spPr bwMode="auto">
                          <a:xfrm>
                            <a:off x="0" y="0"/>
                            <a:ext cx="21590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2A071A65" wp14:editId="6D8C4B63">
                  <wp:extent cx="2139950" cy="226695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99" r="31298"/>
                          <a:stretch/>
                        </pic:blipFill>
                        <pic:spPr bwMode="auto">
                          <a:xfrm>
                            <a:off x="0" y="0"/>
                            <a:ext cx="21399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I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3A3505BC" wp14:editId="1F29BF03">
                  <wp:extent cx="2311400" cy="217805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76" r="28524" b="3922"/>
                          <a:stretch/>
                        </pic:blipFill>
                        <pic:spPr bwMode="auto">
                          <a:xfrm>
                            <a:off x="0" y="0"/>
                            <a:ext cx="23114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F919508" wp14:editId="2F0F1D90">
                  <wp:extent cx="2082800" cy="2051050"/>
                  <wp:effectExtent l="0" t="0" r="0" b="635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853" t="4762" r="31743" b="4762"/>
                          <a:stretch/>
                        </pic:blipFill>
                        <pic:spPr bwMode="auto">
                          <a:xfrm>
                            <a:off x="0" y="0"/>
                            <a:ext cx="2082800" cy="205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12–_</w:t>
            </w:r>
            <w:r w:rsidRPr="00AB71AC">
              <w:rPr>
                <w:rFonts w:ascii="Times New Roman" w:hAnsi="Times New Roman"/>
                <w:szCs w:val="24"/>
              </w:rPr>
              <w:t>J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71EDE5FD" wp14:editId="4E9D2274">
                  <wp:extent cx="2228850" cy="226695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78" r="30965"/>
                          <a:stretch/>
                        </pic:blipFill>
                        <pic:spPr bwMode="auto">
                          <a:xfrm>
                            <a:off x="0" y="0"/>
                            <a:ext cx="22288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7D3FAC9B" wp14:editId="0ECDA8CD">
                  <wp:extent cx="2254250" cy="226695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856" r="30743"/>
                          <a:stretch/>
                        </pic:blipFill>
                        <pic:spPr bwMode="auto">
                          <a:xfrm>
                            <a:off x="0" y="0"/>
                            <a:ext cx="22542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3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9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</w:t>
            </w:r>
            <w:r w:rsidRPr="00AB71AC">
              <w:rPr>
                <w:rFonts w:ascii="Times New Roman" w:hAnsi="Times New Roman"/>
                <w:szCs w:val="24"/>
              </w:rPr>
              <w:t>-A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lastRenderedPageBreak/>
              <w:drawing>
                <wp:inline distT="0" distB="0" distL="0" distR="0" wp14:anchorId="02D188EF" wp14:editId="3B7EDEBD">
                  <wp:extent cx="2228850" cy="226695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67" r="31077"/>
                          <a:stretch/>
                        </pic:blipFill>
                        <pic:spPr bwMode="auto">
                          <a:xfrm>
                            <a:off x="0" y="0"/>
                            <a:ext cx="22288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0D33CF0F" wp14:editId="179B2720">
                  <wp:extent cx="2146300" cy="2266950"/>
                  <wp:effectExtent l="0" t="0" r="635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31" r="30855"/>
                          <a:stretch/>
                        </pic:blipFill>
                        <pic:spPr bwMode="auto">
                          <a:xfrm>
                            <a:off x="0" y="0"/>
                            <a:ext cx="21463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3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9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</w:t>
            </w:r>
            <w:r w:rsidRPr="00AB71AC">
              <w:rPr>
                <w:rFonts w:ascii="Times New Roman" w:hAnsi="Times New Roman"/>
                <w:szCs w:val="24"/>
              </w:rPr>
              <w:t>-B</w:t>
            </w: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  <w:tcBorders>
              <w:righ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:rsidR="00ED7A47" w:rsidRPr="00AB71AC" w:rsidRDefault="00ED7A47" w:rsidP="00AB71AC">
            <w:pPr>
              <w:spacing w:line="360" w:lineRule="auto"/>
              <w:rPr>
                <w:rFonts w:ascii="Times New Roman" w:hAnsi="Times New Roman"/>
                <w:szCs w:val="24"/>
              </w:rPr>
            </w:pPr>
          </w:p>
        </w:tc>
      </w:tr>
      <w:tr w:rsidR="00ED7A47" w:rsidRPr="00AB71AC" w:rsidTr="00AB71AC">
        <w:trPr>
          <w:jc w:val="center"/>
        </w:trPr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3638C4B4" wp14:editId="3ADEEB35">
                  <wp:extent cx="2451100" cy="2266950"/>
                  <wp:effectExtent l="0" t="0" r="635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58" r="29300"/>
                          <a:stretch/>
                        </pic:blipFill>
                        <pic:spPr bwMode="auto">
                          <a:xfrm>
                            <a:off x="0" y="0"/>
                            <a:ext cx="24511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noProof/>
                <w:szCs w:val="24"/>
                <w:lang w:bidi="th-TH"/>
              </w:rPr>
              <w:drawing>
                <wp:inline distT="0" distB="0" distL="0" distR="0" wp14:anchorId="14F2247A" wp14:editId="286E1617">
                  <wp:extent cx="2368550" cy="226695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24" r="30077"/>
                          <a:stretch/>
                        </pic:blipFill>
                        <pic:spPr bwMode="auto">
                          <a:xfrm>
                            <a:off x="0" y="0"/>
                            <a:ext cx="23685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A47" w:rsidRPr="00AB71AC" w:rsidTr="00AB71AC">
        <w:trPr>
          <w:jc w:val="center"/>
        </w:trPr>
        <w:tc>
          <w:tcPr>
            <w:tcW w:w="5000" w:type="pct"/>
            <w:gridSpan w:val="2"/>
          </w:tcPr>
          <w:p w:rsidR="00ED7A47" w:rsidRPr="00AB71AC" w:rsidRDefault="00ED7A47" w:rsidP="00AB71AC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AB71AC">
              <w:rPr>
                <w:rFonts w:ascii="Times New Roman" w:hAnsi="Times New Roman"/>
                <w:szCs w:val="24"/>
              </w:rPr>
              <w:t>[Zr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O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(OH)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AB71AC">
              <w:rPr>
                <w:rFonts w:ascii="Times New Roman" w:hAnsi="Times New Roman"/>
                <w:szCs w:val="24"/>
              </w:rPr>
              <w:t>(OOC-C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H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AB71AC">
              <w:rPr>
                <w:rFonts w:ascii="Times New Roman" w:hAnsi="Times New Roman"/>
                <w:szCs w:val="24"/>
              </w:rPr>
              <w:t>N-COO)</w:t>
            </w:r>
            <w:r w:rsidRPr="00AB71AC">
              <w:rPr>
                <w:rFonts w:ascii="Times New Roman" w:hAnsi="Times New Roman"/>
                <w:szCs w:val="24"/>
                <w:vertAlign w:val="subscript"/>
              </w:rPr>
              <w:t>12</w:t>
            </w:r>
            <w:r w:rsidRPr="00AB71AC">
              <w:rPr>
                <w:rFonts w:ascii="Times New Roman" w:hAnsi="Times New Roman"/>
                <w:szCs w:val="24"/>
              </w:rPr>
              <w:t>]</w:t>
            </w:r>
            <w:r w:rsidRPr="00AB71AC">
              <w:rPr>
                <w:rFonts w:ascii="Times New Roman" w:hAnsi="Times New Roman"/>
                <w:szCs w:val="24"/>
                <w:vertAlign w:val="superscript"/>
              </w:rPr>
              <w:t>12–</w:t>
            </w:r>
          </w:p>
        </w:tc>
      </w:tr>
    </w:tbl>
    <w:p w:rsidR="00ED7A47" w:rsidRDefault="00ED7A47" w:rsidP="00AB71AC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Figure</w:t>
      </w:r>
      <w:r w:rsidRPr="00AB71AC">
        <w:rPr>
          <w:rFonts w:ascii="Times New Roman" w:hAnsi="Times New Roman"/>
          <w:b/>
          <w:bCs/>
          <w:szCs w:val="24"/>
        </w:rPr>
        <w:t xml:space="preserve"> S1</w:t>
      </w:r>
      <w:r>
        <w:rPr>
          <w:rFonts w:ascii="Times New Roman" w:hAnsi="Times New Roman"/>
          <w:b/>
          <w:bCs/>
          <w:szCs w:val="24"/>
        </w:rPr>
        <w:t>2</w:t>
      </w:r>
      <w:r w:rsidRPr="00AB71AC">
        <w:rPr>
          <w:rFonts w:ascii="Times New Roman" w:hAnsi="Times New Roman"/>
          <w:b/>
          <w:bCs/>
          <w:szCs w:val="24"/>
        </w:rPr>
        <w:t xml:space="preserve">. </w:t>
      </w:r>
      <w:r w:rsidRPr="00AB71AC">
        <w:rPr>
          <w:rFonts w:ascii="Times New Roman" w:hAnsi="Times New Roman"/>
          <w:szCs w:val="24"/>
        </w:rPr>
        <w:t>The HOMO and LUMO orbitals of [Zr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O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(OH)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(OOC-C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H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-COO)</w:t>
      </w:r>
      <w:r w:rsidRPr="00AB71AC">
        <w:rPr>
          <w:rFonts w:ascii="Times New Roman" w:hAnsi="Times New Roman"/>
          <w:szCs w:val="24"/>
          <w:vertAlign w:val="subscript"/>
        </w:rPr>
        <w:t>12</w:t>
      </w:r>
      <w:r w:rsidRPr="00AB71AC">
        <w:rPr>
          <w:rFonts w:ascii="Times New Roman" w:hAnsi="Times New Roman"/>
          <w:szCs w:val="24"/>
        </w:rPr>
        <w:t>]</w:t>
      </w:r>
      <w:r w:rsidRPr="00AB71AC">
        <w:rPr>
          <w:rFonts w:ascii="Times New Roman" w:hAnsi="Times New Roman"/>
          <w:szCs w:val="24"/>
          <w:vertAlign w:val="superscript"/>
        </w:rPr>
        <w:t>12–</w:t>
      </w:r>
      <w:r w:rsidRPr="00AB71AC">
        <w:rPr>
          <w:rFonts w:ascii="Times New Roman" w:hAnsi="Times New Roman"/>
          <w:szCs w:val="24"/>
        </w:rPr>
        <w:t>, [Zr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O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(OH)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(OOC-C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H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-COO)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(OOC-C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H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N-COO)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]</w:t>
      </w:r>
      <w:r w:rsidRPr="00AB71AC">
        <w:rPr>
          <w:rFonts w:ascii="Times New Roman" w:hAnsi="Times New Roman"/>
          <w:szCs w:val="24"/>
          <w:vertAlign w:val="superscript"/>
        </w:rPr>
        <w:t>12–</w:t>
      </w:r>
      <w:r w:rsidRPr="00AB71AC">
        <w:rPr>
          <w:rFonts w:ascii="Times New Roman" w:hAnsi="Times New Roman"/>
          <w:szCs w:val="24"/>
        </w:rPr>
        <w:t>, [Zr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O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(OH)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(OOC-C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H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-COO)</w:t>
      </w:r>
      <w:r w:rsidRPr="00AB71AC">
        <w:rPr>
          <w:rFonts w:ascii="Times New Roman" w:hAnsi="Times New Roman"/>
          <w:szCs w:val="24"/>
          <w:vertAlign w:val="subscript"/>
        </w:rPr>
        <w:t>3</w:t>
      </w:r>
      <w:r w:rsidRPr="00AB71AC">
        <w:rPr>
          <w:rFonts w:ascii="Times New Roman" w:hAnsi="Times New Roman"/>
          <w:szCs w:val="24"/>
        </w:rPr>
        <w:t>(OOC-C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H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N-COO)</w:t>
      </w:r>
      <w:r w:rsidRPr="00AB71AC">
        <w:rPr>
          <w:rFonts w:ascii="Times New Roman" w:hAnsi="Times New Roman"/>
          <w:szCs w:val="24"/>
          <w:vertAlign w:val="subscript"/>
        </w:rPr>
        <w:t>9</w:t>
      </w:r>
      <w:r w:rsidRPr="00AB71AC">
        <w:rPr>
          <w:rFonts w:ascii="Times New Roman" w:hAnsi="Times New Roman"/>
          <w:szCs w:val="24"/>
        </w:rPr>
        <w:t>]</w:t>
      </w:r>
      <w:r w:rsidRPr="00AB71AC">
        <w:rPr>
          <w:rFonts w:ascii="Times New Roman" w:hAnsi="Times New Roman"/>
          <w:szCs w:val="24"/>
          <w:vertAlign w:val="superscript"/>
        </w:rPr>
        <w:t>12–</w:t>
      </w:r>
      <w:r w:rsidRPr="00AB71AC">
        <w:rPr>
          <w:rFonts w:ascii="Times New Roman" w:hAnsi="Times New Roman"/>
          <w:szCs w:val="24"/>
        </w:rPr>
        <w:t xml:space="preserve"> and [Zr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O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(OH)</w:t>
      </w:r>
      <w:r w:rsidRPr="00AB71AC">
        <w:rPr>
          <w:rFonts w:ascii="Times New Roman" w:hAnsi="Times New Roman"/>
          <w:szCs w:val="24"/>
          <w:vertAlign w:val="subscript"/>
        </w:rPr>
        <w:t>4</w:t>
      </w:r>
      <w:r w:rsidRPr="00AB71AC">
        <w:rPr>
          <w:rFonts w:ascii="Times New Roman" w:hAnsi="Times New Roman"/>
          <w:szCs w:val="24"/>
        </w:rPr>
        <w:t>(OOC-C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H</w:t>
      </w:r>
      <w:r w:rsidRPr="00AB71AC">
        <w:rPr>
          <w:rFonts w:ascii="Times New Roman" w:hAnsi="Times New Roman"/>
          <w:szCs w:val="24"/>
          <w:vertAlign w:val="subscript"/>
        </w:rPr>
        <w:t>6</w:t>
      </w:r>
      <w:r w:rsidRPr="00AB71AC">
        <w:rPr>
          <w:rFonts w:ascii="Times New Roman" w:hAnsi="Times New Roman"/>
          <w:szCs w:val="24"/>
        </w:rPr>
        <w:t>N-COO)</w:t>
      </w:r>
      <w:r w:rsidRPr="00AB71AC">
        <w:rPr>
          <w:rFonts w:ascii="Times New Roman" w:hAnsi="Times New Roman"/>
          <w:szCs w:val="24"/>
          <w:vertAlign w:val="subscript"/>
        </w:rPr>
        <w:t>12</w:t>
      </w:r>
      <w:r w:rsidRPr="00AB71AC">
        <w:rPr>
          <w:rFonts w:ascii="Times New Roman" w:hAnsi="Times New Roman"/>
          <w:szCs w:val="24"/>
        </w:rPr>
        <w:t>]</w:t>
      </w:r>
      <w:r w:rsidRPr="00AB71AC">
        <w:rPr>
          <w:rFonts w:ascii="Times New Roman" w:hAnsi="Times New Roman"/>
          <w:szCs w:val="24"/>
          <w:vertAlign w:val="superscript"/>
        </w:rPr>
        <w:t>12–</w:t>
      </w:r>
      <w:r w:rsidRPr="00AB71AC">
        <w:rPr>
          <w:rFonts w:ascii="Times New Roman" w:hAnsi="Times New Roman"/>
          <w:szCs w:val="24"/>
        </w:rPr>
        <w:t xml:space="preserve"> are presented calculating from TD-DFT calculations at PBE1PBE/LanL2DZ level of accuracy.</w:t>
      </w:r>
    </w:p>
    <w:p w:rsidR="00ED7A47" w:rsidRDefault="00ED7A47" w:rsidP="00AB71AC">
      <w:pPr>
        <w:spacing w:line="360" w:lineRule="auto"/>
        <w:rPr>
          <w:rFonts w:ascii="Times New Roman" w:hAnsi="Times New Roman"/>
          <w:szCs w:val="24"/>
        </w:rPr>
      </w:pPr>
    </w:p>
    <w:p w:rsidR="00ED7A47" w:rsidRPr="009C1AF6" w:rsidRDefault="00ED7A47" w:rsidP="00AB71AC">
      <w:pPr>
        <w:spacing w:line="360" w:lineRule="auto"/>
        <w:rPr>
          <w:rFonts w:ascii="Times New Roman" w:hAnsi="Times New Roman"/>
          <w:b/>
          <w:bCs/>
          <w:szCs w:val="24"/>
        </w:rPr>
      </w:pPr>
      <w:r w:rsidRPr="009C1AF6">
        <w:rPr>
          <w:rFonts w:ascii="Times New Roman" w:hAnsi="Times New Roman"/>
          <w:b/>
          <w:bCs/>
          <w:szCs w:val="24"/>
        </w:rPr>
        <w:lastRenderedPageBreak/>
        <w:t>References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1.</w:t>
      </w:r>
      <w:r w:rsidRPr="00ED7A47">
        <w:rPr>
          <w:rFonts w:ascii="Times New Roman" w:hAnsi="Times New Roman" w:cs="Times New Roman"/>
        </w:rPr>
        <w:tab/>
        <w:t xml:space="preserve">Almoisheer, N.; Alseroury, F. A.; Kumar, R.; Aslam, M.; Barakat, M. A., Adsorption and anion exchange insight of indigo carmine onto CuAl-LDH/SWCNTs nanocomposite: kinetic, thermodynamic and isotherm analysis. </w:t>
      </w:r>
      <w:r w:rsidRPr="00ED7A47">
        <w:rPr>
          <w:rFonts w:ascii="Times New Roman" w:hAnsi="Times New Roman" w:cs="Times New Roman"/>
          <w:i/>
        </w:rPr>
        <w:t xml:space="preserve">RSC Advances </w:t>
      </w:r>
      <w:r w:rsidRPr="00ED7A47">
        <w:rPr>
          <w:rFonts w:ascii="Times New Roman" w:hAnsi="Times New Roman" w:cs="Times New Roman"/>
          <w:b/>
        </w:rPr>
        <w:t>2019,</w:t>
      </w:r>
      <w:r w:rsidRPr="00ED7A47">
        <w:rPr>
          <w:rFonts w:ascii="Times New Roman" w:hAnsi="Times New Roman" w:cs="Times New Roman"/>
        </w:rPr>
        <w:t xml:space="preserve"> 9, (1), 560-568.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2.</w:t>
      </w:r>
      <w:r w:rsidRPr="00ED7A47">
        <w:rPr>
          <w:rFonts w:ascii="Times New Roman" w:hAnsi="Times New Roman" w:cs="Times New Roman"/>
        </w:rPr>
        <w:tab/>
        <w:t xml:space="preserve">Ahmed, M. A.; brick, A. A.; Mohamed, A. A., An efficient adsorption of indigo carmine dye from aqueous solution on mesoporous Mg/Fe layered double hydroxide nanoparticles prepared by controlled sol-gel route. </w:t>
      </w:r>
      <w:r w:rsidRPr="00ED7A47">
        <w:rPr>
          <w:rFonts w:ascii="Times New Roman" w:hAnsi="Times New Roman" w:cs="Times New Roman"/>
          <w:i/>
        </w:rPr>
        <w:t xml:space="preserve">Chemosphere </w:t>
      </w:r>
      <w:r w:rsidRPr="00ED7A47">
        <w:rPr>
          <w:rFonts w:ascii="Times New Roman" w:hAnsi="Times New Roman" w:cs="Times New Roman"/>
          <w:b/>
        </w:rPr>
        <w:t>2017,</w:t>
      </w:r>
      <w:r w:rsidRPr="00ED7A47">
        <w:rPr>
          <w:rFonts w:ascii="Times New Roman" w:hAnsi="Times New Roman" w:cs="Times New Roman"/>
        </w:rPr>
        <w:t xml:space="preserve"> 174, 280-288.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3.</w:t>
      </w:r>
      <w:r w:rsidRPr="00ED7A47">
        <w:rPr>
          <w:rFonts w:ascii="Times New Roman" w:hAnsi="Times New Roman" w:cs="Times New Roman"/>
        </w:rPr>
        <w:tab/>
        <w:t xml:space="preserve">Hu, Y.; Chen, X.; Liu, Z.; Wang, G.; Liao, S., Activated carbon doped with biogenic manganese oxides for the removal of indigo carmine. </w:t>
      </w:r>
      <w:r w:rsidRPr="00ED7A47">
        <w:rPr>
          <w:rFonts w:ascii="Times New Roman" w:hAnsi="Times New Roman" w:cs="Times New Roman"/>
          <w:i/>
        </w:rPr>
        <w:t xml:space="preserve">Journal of Environmental Management </w:t>
      </w:r>
      <w:r w:rsidRPr="00ED7A47">
        <w:rPr>
          <w:rFonts w:ascii="Times New Roman" w:hAnsi="Times New Roman" w:cs="Times New Roman"/>
          <w:b/>
        </w:rPr>
        <w:t>2016,</w:t>
      </w:r>
      <w:r w:rsidRPr="00ED7A47">
        <w:rPr>
          <w:rFonts w:ascii="Times New Roman" w:hAnsi="Times New Roman" w:cs="Times New Roman"/>
        </w:rPr>
        <w:t xml:space="preserve"> 166, 512-518.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4.</w:t>
      </w:r>
      <w:r w:rsidRPr="00ED7A47">
        <w:rPr>
          <w:rFonts w:ascii="Times New Roman" w:hAnsi="Times New Roman" w:cs="Times New Roman"/>
        </w:rPr>
        <w:tab/>
        <w:t xml:space="preserve">Dastgerdi, Z. H.; Meshkat, S. S.; Esrafili, M. D., Enhanced adsorptive removal of Indigo carmine dye performance by functionalized carbon nanotubes based adsorbents from aqueous solution: equilibrium, kinetic, and DFT study. </w:t>
      </w:r>
      <w:r w:rsidRPr="00ED7A47">
        <w:rPr>
          <w:rFonts w:ascii="Times New Roman" w:hAnsi="Times New Roman" w:cs="Times New Roman"/>
          <w:i/>
        </w:rPr>
        <w:t xml:space="preserve">Journal of Nanostructure in Chemistry </w:t>
      </w:r>
      <w:r w:rsidRPr="00ED7A47">
        <w:rPr>
          <w:rFonts w:ascii="Times New Roman" w:hAnsi="Times New Roman" w:cs="Times New Roman"/>
          <w:b/>
        </w:rPr>
        <w:t>2019,</w:t>
      </w:r>
      <w:r w:rsidRPr="00ED7A47">
        <w:rPr>
          <w:rFonts w:ascii="Times New Roman" w:hAnsi="Times New Roman" w:cs="Times New Roman"/>
        </w:rPr>
        <w:t xml:space="preserve"> 9, (4), 323-334.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5.</w:t>
      </w:r>
      <w:r w:rsidRPr="00ED7A47">
        <w:rPr>
          <w:rFonts w:ascii="Times New Roman" w:hAnsi="Times New Roman" w:cs="Times New Roman"/>
        </w:rPr>
        <w:tab/>
        <w:t xml:space="preserve">de Oliveira Brito, S. M.; Andrade, H. M. C.; Soares, L. F.; de Azevedo, R. P., Brazil nut shells as a new biosorbent to remove methylene blue and indigo carmine from aqueous solutions. </w:t>
      </w:r>
      <w:r w:rsidRPr="00ED7A47">
        <w:rPr>
          <w:rFonts w:ascii="Times New Roman" w:hAnsi="Times New Roman" w:cs="Times New Roman"/>
          <w:i/>
        </w:rPr>
        <w:t xml:space="preserve">Journal of Hazardous Materials </w:t>
      </w:r>
      <w:r w:rsidRPr="00ED7A47">
        <w:rPr>
          <w:rFonts w:ascii="Times New Roman" w:hAnsi="Times New Roman" w:cs="Times New Roman"/>
          <w:b/>
        </w:rPr>
        <w:t>2010,</w:t>
      </w:r>
      <w:r w:rsidRPr="00ED7A47">
        <w:rPr>
          <w:rFonts w:ascii="Times New Roman" w:hAnsi="Times New Roman" w:cs="Times New Roman"/>
        </w:rPr>
        <w:t xml:space="preserve"> 174, (1), 84-92.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6.</w:t>
      </w:r>
      <w:r w:rsidRPr="00ED7A47">
        <w:rPr>
          <w:rFonts w:ascii="Times New Roman" w:hAnsi="Times New Roman" w:cs="Times New Roman"/>
        </w:rPr>
        <w:tab/>
        <w:t xml:space="preserve">Mittal, A.; Mittal, J.; Kurup, L., Batch and bulk removal of hazardous dye, indigo carmine from wastewater through adsorption. </w:t>
      </w:r>
      <w:r w:rsidRPr="00ED7A47">
        <w:rPr>
          <w:rFonts w:ascii="Times New Roman" w:hAnsi="Times New Roman" w:cs="Times New Roman"/>
          <w:i/>
        </w:rPr>
        <w:t xml:space="preserve">Journal of Hazardous Materials </w:t>
      </w:r>
      <w:r w:rsidRPr="00ED7A47">
        <w:rPr>
          <w:rFonts w:ascii="Times New Roman" w:hAnsi="Times New Roman" w:cs="Times New Roman"/>
          <w:b/>
        </w:rPr>
        <w:t>2006,</w:t>
      </w:r>
      <w:r w:rsidRPr="00ED7A47">
        <w:rPr>
          <w:rFonts w:ascii="Times New Roman" w:hAnsi="Times New Roman" w:cs="Times New Roman"/>
        </w:rPr>
        <w:t xml:space="preserve"> 137, (1), 591-602.</w:t>
      </w:r>
    </w:p>
    <w:p w:rsidR="00ED7A47" w:rsidRPr="00ED7A47" w:rsidRDefault="00ED7A47" w:rsidP="00ED7A47">
      <w:pPr>
        <w:pStyle w:val="EndNoteBibliography"/>
        <w:spacing w:after="0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7.</w:t>
      </w:r>
      <w:r w:rsidRPr="00ED7A47">
        <w:rPr>
          <w:rFonts w:ascii="Times New Roman" w:hAnsi="Times New Roman" w:cs="Times New Roman"/>
        </w:rPr>
        <w:tab/>
        <w:t xml:space="preserve">Prado, A. G. S.; Torres, J. D.; Faria, E. A.; Dias, S. l. C. L., Comparative adsorption studies of indigo carmine dye on chitin and chitosan. </w:t>
      </w:r>
      <w:r w:rsidRPr="00ED7A47">
        <w:rPr>
          <w:rFonts w:ascii="Times New Roman" w:hAnsi="Times New Roman" w:cs="Times New Roman"/>
          <w:i/>
        </w:rPr>
        <w:t xml:space="preserve">Journal of Colloid and Interface Science </w:t>
      </w:r>
      <w:r w:rsidRPr="00ED7A47">
        <w:rPr>
          <w:rFonts w:ascii="Times New Roman" w:hAnsi="Times New Roman" w:cs="Times New Roman"/>
          <w:b/>
        </w:rPr>
        <w:t>2004,</w:t>
      </w:r>
      <w:r w:rsidRPr="00ED7A47">
        <w:rPr>
          <w:rFonts w:ascii="Times New Roman" w:hAnsi="Times New Roman" w:cs="Times New Roman"/>
        </w:rPr>
        <w:t xml:space="preserve"> 277, (1), 43-47.</w:t>
      </w:r>
    </w:p>
    <w:p w:rsidR="00ED7A47" w:rsidRPr="00ED7A47" w:rsidRDefault="00ED7A47" w:rsidP="00ED7A47">
      <w:pPr>
        <w:pStyle w:val="EndNoteBibliography"/>
        <w:jc w:val="thaiDistribute"/>
        <w:rPr>
          <w:rFonts w:ascii="Times New Roman" w:hAnsi="Times New Roman" w:cs="Times New Roman"/>
        </w:rPr>
      </w:pPr>
      <w:r w:rsidRPr="00ED7A47">
        <w:rPr>
          <w:rFonts w:ascii="Times New Roman" w:hAnsi="Times New Roman" w:cs="Times New Roman"/>
        </w:rPr>
        <w:t>8.</w:t>
      </w:r>
      <w:r w:rsidRPr="00ED7A47">
        <w:rPr>
          <w:rFonts w:ascii="Times New Roman" w:hAnsi="Times New Roman" w:cs="Times New Roman"/>
        </w:rPr>
        <w:tab/>
        <w:t xml:space="preserve">Zhang, J.; Zhou, Q.; Ou, L., Removal of indigo carmine from aqueous solution by microwave-treated activated carbon from peanut shell. </w:t>
      </w:r>
      <w:r w:rsidRPr="00ED7A47">
        <w:rPr>
          <w:rFonts w:ascii="Times New Roman" w:hAnsi="Times New Roman" w:cs="Times New Roman"/>
          <w:i/>
        </w:rPr>
        <w:t xml:space="preserve">Desalination and Water Treatment </w:t>
      </w:r>
      <w:r w:rsidRPr="00ED7A47">
        <w:rPr>
          <w:rFonts w:ascii="Times New Roman" w:hAnsi="Times New Roman" w:cs="Times New Roman"/>
          <w:b/>
        </w:rPr>
        <w:t>2016,</w:t>
      </w:r>
      <w:r w:rsidRPr="00ED7A47">
        <w:rPr>
          <w:rFonts w:ascii="Times New Roman" w:hAnsi="Times New Roman" w:cs="Times New Roman"/>
        </w:rPr>
        <w:t xml:space="preserve"> 57, (2), 718-727.</w:t>
      </w:r>
    </w:p>
    <w:p w:rsidR="00ED7A47" w:rsidRPr="00813A9A" w:rsidRDefault="00ED7A47" w:rsidP="00171EC1">
      <w:pPr>
        <w:rPr>
          <w:rFonts w:ascii="Times New Roman" w:hAnsi="Times New Roman"/>
          <w:szCs w:val="24"/>
        </w:rPr>
      </w:pPr>
    </w:p>
    <w:p w:rsidR="00401E4A" w:rsidRDefault="00401E4A"/>
    <w:sectPr w:rsidR="00401E4A" w:rsidSect="00ED7A47">
      <w:type w:val="continuous"/>
      <w:pgSz w:w="12240" w:h="15840"/>
      <w:pgMar w:top="1440" w:right="1440" w:bottom="1440" w:left="1440" w:header="0" w:footer="0" w:gutter="0"/>
      <w:lnNumType w:countBy="1" w:restart="continuous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D2B" w:rsidRDefault="00ED7A4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01D2B" w:rsidRDefault="00ED7A47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D2B" w:rsidRDefault="00ED7A4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01D2B" w:rsidRDefault="00ED7A47" w:rsidP="00EB12BF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ED7A47"/>
    <w:rsid w:val="0005143A"/>
    <w:rsid w:val="000D1FC8"/>
    <w:rsid w:val="00401E4A"/>
    <w:rsid w:val="0042287C"/>
    <w:rsid w:val="006A1AE8"/>
    <w:rsid w:val="007F3100"/>
    <w:rsid w:val="00875871"/>
    <w:rsid w:val="008C4991"/>
    <w:rsid w:val="00A3119D"/>
    <w:rsid w:val="00A56466"/>
    <w:rsid w:val="00AF2CEB"/>
    <w:rsid w:val="00BE35E8"/>
    <w:rsid w:val="00DE37F9"/>
    <w:rsid w:val="00ED7A47"/>
    <w:rsid w:val="00FF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9A5858-ED44-452D-8D02-8CD2D97B8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A47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  <w:rsid w:val="00ED7A47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ED7A47"/>
  </w:style>
  <w:style w:type="character" w:styleId="FollowedHyperlink">
    <w:name w:val="FollowedHyperlink"/>
    <w:rsid w:val="00ED7A47"/>
    <w:rPr>
      <w:color w:val="800080"/>
      <w:u w:val="single"/>
    </w:rPr>
  </w:style>
  <w:style w:type="paragraph" w:styleId="BodyText">
    <w:name w:val="Body Text"/>
    <w:basedOn w:val="Normal"/>
    <w:link w:val="BodyTextChar"/>
    <w:rsid w:val="00ED7A47"/>
    <w:pPr>
      <w:jc w:val="center"/>
    </w:pPr>
    <w:rPr>
      <w:b/>
      <w:sz w:val="40"/>
    </w:rPr>
  </w:style>
  <w:style w:type="character" w:customStyle="1" w:styleId="BodyTextChar">
    <w:name w:val="Body Text Char"/>
    <w:basedOn w:val="DefaultParagraphFont"/>
    <w:link w:val="BodyText"/>
    <w:rsid w:val="00ED7A47"/>
    <w:rPr>
      <w:rFonts w:ascii="Times" w:eastAsia="Times New Roman" w:hAnsi="Times" w:cs="Times New Roman"/>
      <w:b/>
      <w:sz w:val="40"/>
      <w:szCs w:val="20"/>
      <w:lang w:bidi="ar-SA"/>
    </w:rPr>
  </w:style>
  <w:style w:type="paragraph" w:styleId="FootnoteText">
    <w:name w:val="footnote text"/>
    <w:basedOn w:val="Normal"/>
    <w:next w:val="TFReferencesSection"/>
    <w:link w:val="FootnoteTextChar"/>
    <w:semiHidden/>
    <w:rsid w:val="00ED7A47"/>
  </w:style>
  <w:style w:type="character" w:customStyle="1" w:styleId="FootnoteTextChar">
    <w:name w:val="Footnote Text Char"/>
    <w:basedOn w:val="DefaultParagraphFont"/>
    <w:link w:val="FootnoteText"/>
    <w:semiHidden/>
    <w:rsid w:val="00ED7A47"/>
    <w:rPr>
      <w:rFonts w:ascii="Times" w:eastAsia="Times New Roman" w:hAnsi="Times" w:cs="Times New Roman"/>
      <w:sz w:val="24"/>
      <w:szCs w:val="20"/>
      <w:lang w:bidi="ar-SA"/>
    </w:rPr>
  </w:style>
  <w:style w:type="paragraph" w:customStyle="1" w:styleId="TFReferencesSection">
    <w:name w:val="TF_References_Section"/>
    <w:basedOn w:val="Normal"/>
    <w:rsid w:val="00ED7A47"/>
    <w:pPr>
      <w:spacing w:line="480" w:lineRule="auto"/>
      <w:ind w:firstLine="187"/>
    </w:pPr>
  </w:style>
  <w:style w:type="paragraph" w:customStyle="1" w:styleId="TAMainText">
    <w:name w:val="TA_Main_Text"/>
    <w:basedOn w:val="Normal"/>
    <w:rsid w:val="00ED7A47"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rsid w:val="00ED7A47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rsid w:val="00ED7A47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ED7A47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rsid w:val="00ED7A47"/>
    <w:pPr>
      <w:spacing w:line="480" w:lineRule="auto"/>
    </w:pPr>
  </w:style>
  <w:style w:type="paragraph" w:customStyle="1" w:styleId="AIReceivedDate">
    <w:name w:val="AI_Received_Date"/>
    <w:basedOn w:val="Normal"/>
    <w:next w:val="BDAbstract"/>
    <w:rsid w:val="00ED7A47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rsid w:val="00ED7A47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rsid w:val="00ED7A47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rsid w:val="00ED7A47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rsid w:val="00ED7A47"/>
    <w:pPr>
      <w:spacing w:line="480" w:lineRule="auto"/>
    </w:pPr>
  </w:style>
  <w:style w:type="paragraph" w:customStyle="1" w:styleId="VDTableTitle">
    <w:name w:val="VD_Table_Title"/>
    <w:basedOn w:val="Normal"/>
    <w:next w:val="Normal"/>
    <w:rsid w:val="00ED7A47"/>
    <w:pPr>
      <w:spacing w:line="480" w:lineRule="auto"/>
    </w:pPr>
  </w:style>
  <w:style w:type="paragraph" w:customStyle="1" w:styleId="VAFigureCaption">
    <w:name w:val="VA_Figure_Caption"/>
    <w:basedOn w:val="Normal"/>
    <w:next w:val="Normal"/>
    <w:rsid w:val="00ED7A47"/>
    <w:pPr>
      <w:spacing w:line="480" w:lineRule="auto"/>
    </w:pPr>
  </w:style>
  <w:style w:type="paragraph" w:customStyle="1" w:styleId="VBChartTitle">
    <w:name w:val="VB_Chart_Title"/>
    <w:basedOn w:val="Normal"/>
    <w:next w:val="Normal"/>
    <w:rsid w:val="00ED7A47"/>
    <w:pPr>
      <w:spacing w:line="480" w:lineRule="auto"/>
    </w:pPr>
  </w:style>
  <w:style w:type="paragraph" w:customStyle="1" w:styleId="FETableFootnote">
    <w:name w:val="FE_Table_Footnote"/>
    <w:basedOn w:val="Normal"/>
    <w:next w:val="Normal"/>
    <w:rsid w:val="00ED7A47"/>
    <w:pPr>
      <w:ind w:firstLine="187"/>
    </w:pPr>
  </w:style>
  <w:style w:type="paragraph" w:customStyle="1" w:styleId="FCChartFootnote">
    <w:name w:val="FC_Chart_Footnote"/>
    <w:basedOn w:val="Normal"/>
    <w:next w:val="Normal"/>
    <w:rsid w:val="00ED7A47"/>
    <w:pPr>
      <w:ind w:firstLine="187"/>
    </w:pPr>
  </w:style>
  <w:style w:type="paragraph" w:customStyle="1" w:styleId="FDSchemeFootnote">
    <w:name w:val="FD_Scheme_Footnote"/>
    <w:basedOn w:val="Normal"/>
    <w:next w:val="Normal"/>
    <w:rsid w:val="00ED7A47"/>
    <w:pPr>
      <w:ind w:firstLine="187"/>
    </w:pPr>
  </w:style>
  <w:style w:type="paragraph" w:customStyle="1" w:styleId="TCTableBody">
    <w:name w:val="TC_Table_Body"/>
    <w:basedOn w:val="Normal"/>
    <w:rsid w:val="00ED7A47"/>
  </w:style>
  <w:style w:type="paragraph" w:customStyle="1" w:styleId="AFTitleRunningHead">
    <w:name w:val="AF_Title_Running_Head"/>
    <w:basedOn w:val="Normal"/>
    <w:next w:val="TAMainText"/>
    <w:rsid w:val="00ED7A47"/>
    <w:pPr>
      <w:spacing w:line="480" w:lineRule="auto"/>
    </w:pPr>
  </w:style>
  <w:style w:type="paragraph" w:customStyle="1" w:styleId="BEAuthorBiography">
    <w:name w:val="BE_Author_Biography"/>
    <w:basedOn w:val="Normal"/>
    <w:rsid w:val="00ED7A47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rsid w:val="00ED7A47"/>
    <w:pPr>
      <w:spacing w:line="480" w:lineRule="auto"/>
    </w:pPr>
  </w:style>
  <w:style w:type="paragraph" w:customStyle="1" w:styleId="SNSynopsisTOC">
    <w:name w:val="SN_Synopsis_TOC"/>
    <w:basedOn w:val="Normal"/>
    <w:rsid w:val="00ED7A47"/>
    <w:pPr>
      <w:spacing w:line="480" w:lineRule="auto"/>
    </w:pPr>
  </w:style>
  <w:style w:type="character" w:styleId="Hyperlink">
    <w:name w:val="Hyperlink"/>
    <w:rsid w:val="00ED7A47"/>
    <w:rPr>
      <w:color w:val="0000FF"/>
      <w:u w:val="single"/>
    </w:rPr>
  </w:style>
  <w:style w:type="paragraph" w:styleId="Footer">
    <w:name w:val="footer"/>
    <w:basedOn w:val="Normal"/>
    <w:link w:val="FooterChar"/>
    <w:rsid w:val="00ED7A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D7A47"/>
    <w:rPr>
      <w:rFonts w:ascii="Times" w:eastAsia="Times New Roman" w:hAnsi="Times" w:cs="Times New Roman"/>
      <w:sz w:val="24"/>
      <w:szCs w:val="20"/>
      <w:lang w:bidi="ar-SA"/>
    </w:rPr>
  </w:style>
  <w:style w:type="paragraph" w:customStyle="1" w:styleId="BGKeywords">
    <w:name w:val="BG_Keywords"/>
    <w:basedOn w:val="Normal"/>
    <w:rsid w:val="00ED7A47"/>
    <w:pPr>
      <w:spacing w:line="480" w:lineRule="auto"/>
    </w:pPr>
  </w:style>
  <w:style w:type="paragraph" w:customStyle="1" w:styleId="BHBriefs">
    <w:name w:val="BH_Briefs"/>
    <w:basedOn w:val="Normal"/>
    <w:rsid w:val="00ED7A47"/>
    <w:pPr>
      <w:spacing w:line="480" w:lineRule="auto"/>
    </w:pPr>
  </w:style>
  <w:style w:type="character" w:styleId="PageNumber">
    <w:name w:val="page number"/>
    <w:basedOn w:val="DefaultParagraphFont"/>
    <w:rsid w:val="00ED7A47"/>
  </w:style>
  <w:style w:type="paragraph" w:styleId="BalloonText">
    <w:name w:val="Balloon Text"/>
    <w:basedOn w:val="Normal"/>
    <w:link w:val="BalloonTextChar"/>
    <w:semiHidden/>
    <w:rsid w:val="00ED7A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D7A47"/>
    <w:rPr>
      <w:rFonts w:ascii="Tahoma" w:eastAsia="Times New Roman" w:hAnsi="Tahoma" w:cs="Tahoma"/>
      <w:sz w:val="16"/>
      <w:szCs w:val="16"/>
      <w:lang w:bidi="ar-SA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ED7A47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ED7A47"/>
    <w:rPr>
      <w:rFonts w:ascii="Arno Pro" w:eastAsia="Times New Roman" w:hAnsi="Arno Pro" w:cs="Times New Roman"/>
      <w:kern w:val="20"/>
      <w:sz w:val="18"/>
      <w:szCs w:val="20"/>
      <w:lang w:bidi="ar-SA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ED7A47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ED7A47"/>
    <w:rPr>
      <w:rFonts w:ascii="Times" w:eastAsia="Times New Roman" w:hAnsi="Times" w:cs="Times New Roman"/>
      <w:b/>
      <w:sz w:val="24"/>
      <w:szCs w:val="20"/>
      <w:lang w:bidi="ar-SA"/>
    </w:rPr>
  </w:style>
  <w:style w:type="paragraph" w:customStyle="1" w:styleId="Default">
    <w:name w:val="Default"/>
    <w:rsid w:val="00ED7A47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  <w:lang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ED7A47"/>
    <w:pPr>
      <w:spacing w:after="0" w:line="259" w:lineRule="auto"/>
      <w:jc w:val="center"/>
    </w:pPr>
    <w:rPr>
      <w:rFonts w:eastAsiaTheme="minorHAnsi" w:cs="Times"/>
      <w:noProof/>
      <w:szCs w:val="28"/>
      <w:lang w:bidi="th-TH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D7A47"/>
    <w:rPr>
      <w:rFonts w:ascii="Times" w:hAnsi="Times" w:cs="Times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ED7A47"/>
    <w:pPr>
      <w:spacing w:after="160"/>
      <w:jc w:val="left"/>
    </w:pPr>
    <w:rPr>
      <w:rFonts w:eastAsiaTheme="minorHAnsi" w:cs="Times"/>
      <w:noProof/>
      <w:szCs w:val="28"/>
      <w:lang w:bidi="th-TH"/>
    </w:rPr>
  </w:style>
  <w:style w:type="character" w:customStyle="1" w:styleId="EndNoteBibliographyChar">
    <w:name w:val="EndNote Bibliography Char"/>
    <w:basedOn w:val="DefaultParagraphFont"/>
    <w:link w:val="EndNoteBibliography"/>
    <w:rsid w:val="00ED7A47"/>
    <w:rPr>
      <w:rFonts w:ascii="Times" w:hAnsi="Times" w:cs="Times"/>
      <w:noProof/>
      <w:sz w:val="24"/>
    </w:rPr>
  </w:style>
  <w:style w:type="paragraph" w:styleId="Header">
    <w:name w:val="header"/>
    <w:basedOn w:val="Normal"/>
    <w:link w:val="HeaderChar"/>
    <w:unhideWhenUsed/>
    <w:rsid w:val="00ED7A4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ED7A47"/>
    <w:rPr>
      <w:rFonts w:ascii="Times" w:eastAsia="Times New Roman" w:hAnsi="Times" w:cs="Times New Roman"/>
      <w:sz w:val="24"/>
      <w:szCs w:val="20"/>
      <w:lang w:bidi="ar-SA"/>
    </w:rPr>
  </w:style>
  <w:style w:type="table" w:styleId="TableGrid">
    <w:name w:val="Table Grid"/>
    <w:basedOn w:val="TableNormal"/>
    <w:uiPriority w:val="39"/>
    <w:rsid w:val="00ED7A47"/>
    <w:pPr>
      <w:spacing w:after="0" w:line="240" w:lineRule="auto"/>
    </w:pPr>
    <w:rPr>
      <w:rFonts w:ascii="New York" w:eastAsia="Times New Roman" w:hAnsi="New York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D7A47"/>
    <w:rPr>
      <w:color w:val="808080"/>
    </w:rPr>
  </w:style>
  <w:style w:type="character" w:styleId="LineNumber">
    <w:name w:val="line number"/>
    <w:basedOn w:val="DefaultParagraphFont"/>
    <w:semiHidden/>
    <w:unhideWhenUsed/>
    <w:rsid w:val="00ED7A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tiff"/><Relationship Id="rId39" Type="http://schemas.openxmlformats.org/officeDocument/2006/relationships/image" Target="media/image32.tiff"/><Relationship Id="rId21" Type="http://schemas.openxmlformats.org/officeDocument/2006/relationships/image" Target="media/image14.png"/><Relationship Id="rId34" Type="http://schemas.openxmlformats.org/officeDocument/2006/relationships/image" Target="media/image27.tiff"/><Relationship Id="rId42" Type="http://schemas.openxmlformats.org/officeDocument/2006/relationships/image" Target="media/image35.tiff"/><Relationship Id="rId47" Type="http://schemas.openxmlformats.org/officeDocument/2006/relationships/image" Target="media/image40.tiff"/><Relationship Id="rId50" Type="http://schemas.openxmlformats.org/officeDocument/2006/relationships/image" Target="media/image43.tiff"/><Relationship Id="rId55" Type="http://schemas.openxmlformats.org/officeDocument/2006/relationships/image" Target="media/image48.tiff"/><Relationship Id="rId63" Type="http://schemas.openxmlformats.org/officeDocument/2006/relationships/image" Target="media/image56.tiff"/><Relationship Id="rId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11" Type="http://schemas.openxmlformats.org/officeDocument/2006/relationships/image" Target="media/image4.jpeg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37" Type="http://schemas.openxmlformats.org/officeDocument/2006/relationships/image" Target="media/image30.tiff"/><Relationship Id="rId40" Type="http://schemas.openxmlformats.org/officeDocument/2006/relationships/image" Target="media/image33.tiff"/><Relationship Id="rId45" Type="http://schemas.openxmlformats.org/officeDocument/2006/relationships/image" Target="media/image38.tiff"/><Relationship Id="rId53" Type="http://schemas.openxmlformats.org/officeDocument/2006/relationships/image" Target="media/image46.tiff"/><Relationship Id="rId58" Type="http://schemas.openxmlformats.org/officeDocument/2006/relationships/image" Target="media/image51.tiff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tiff"/><Relationship Id="rId36" Type="http://schemas.openxmlformats.org/officeDocument/2006/relationships/image" Target="media/image29.tiff"/><Relationship Id="rId49" Type="http://schemas.openxmlformats.org/officeDocument/2006/relationships/image" Target="media/image42.tiff"/><Relationship Id="rId57" Type="http://schemas.openxmlformats.org/officeDocument/2006/relationships/image" Target="media/image50.tiff"/><Relationship Id="rId61" Type="http://schemas.openxmlformats.org/officeDocument/2006/relationships/image" Target="media/image54.tiff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tiff"/><Relationship Id="rId44" Type="http://schemas.openxmlformats.org/officeDocument/2006/relationships/image" Target="media/image37.tiff"/><Relationship Id="rId52" Type="http://schemas.openxmlformats.org/officeDocument/2006/relationships/image" Target="media/image45.tiff"/><Relationship Id="rId60" Type="http://schemas.openxmlformats.org/officeDocument/2006/relationships/image" Target="media/image53.tiff"/><Relationship Id="rId65" Type="http://schemas.openxmlformats.org/officeDocument/2006/relationships/image" Target="media/image58.tif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image" Target="media/image28.tiff"/><Relationship Id="rId43" Type="http://schemas.openxmlformats.org/officeDocument/2006/relationships/image" Target="media/image36.tiff"/><Relationship Id="rId48" Type="http://schemas.openxmlformats.org/officeDocument/2006/relationships/image" Target="media/image41.tiff"/><Relationship Id="rId56" Type="http://schemas.openxmlformats.org/officeDocument/2006/relationships/image" Target="media/image49.tiff"/><Relationship Id="rId64" Type="http://schemas.openxmlformats.org/officeDocument/2006/relationships/image" Target="media/image57.tiff"/><Relationship Id="rId8" Type="http://schemas.openxmlformats.org/officeDocument/2006/relationships/image" Target="media/image1.jpeg"/><Relationship Id="rId51" Type="http://schemas.openxmlformats.org/officeDocument/2006/relationships/image" Target="media/image44.tiff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tiff"/><Relationship Id="rId33" Type="http://schemas.openxmlformats.org/officeDocument/2006/relationships/image" Target="media/image26.tiff"/><Relationship Id="rId38" Type="http://schemas.openxmlformats.org/officeDocument/2006/relationships/image" Target="media/image31.tiff"/><Relationship Id="rId46" Type="http://schemas.openxmlformats.org/officeDocument/2006/relationships/image" Target="media/image39.tiff"/><Relationship Id="rId59" Type="http://schemas.openxmlformats.org/officeDocument/2006/relationships/image" Target="media/image52.tiff"/><Relationship Id="rId67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4.tiff"/><Relationship Id="rId54" Type="http://schemas.openxmlformats.org/officeDocument/2006/relationships/image" Target="media/image47.tiff"/><Relationship Id="rId62" Type="http://schemas.openxmlformats.org/officeDocument/2006/relationships/image" Target="media/image5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F88A6-4878-48DB-BE97-CFC80E260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26</Pages>
  <Words>1668</Words>
  <Characters>9513</Characters>
  <Application>Microsoft Office Word</Application>
  <DocSecurity>0</DocSecurity>
  <Lines>79</Lines>
  <Paragraphs>22</Paragraphs>
  <ScaleCrop>false</ScaleCrop>
  <Company/>
  <LinksUpToDate>false</LinksUpToDate>
  <CharactersWithSpaces>11159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2021-04-21T15:22:00Z</dcterms:created>
  <dcterms:modified xsi:type="dcterms:W3CDTF">2021-04-21T15:24:00Z</dcterms:modified>
</cp:coreProperties>
</file>